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B26BF" w14:textId="77777777" w:rsidR="00CA2C5C" w:rsidRDefault="00CA2C5C" w:rsidP="00CA2C5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Реестр инвестиционных проектов</w:t>
      </w:r>
    </w:p>
    <w:p w14:paraId="5ACA5071" w14:textId="77777777" w:rsidR="00CA2C5C" w:rsidRDefault="00CA2C5C" w:rsidP="00CA2C5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наименование муниципального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района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14:paraId="1E7CDDD6" w14:textId="77777777" w:rsidR="00CA2C5C" w:rsidRDefault="00CA2C5C" w:rsidP="00CA2C5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«</w:t>
      </w:r>
      <w:r>
        <w:rPr>
          <w:rFonts w:ascii="Times New Roman" w:hAnsi="Times New Roman" w:cs="Times New Roman"/>
          <w:i/>
          <w:iCs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 декабря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 года</w:t>
      </w:r>
    </w:p>
    <w:p w14:paraId="37572BF7" w14:textId="77777777" w:rsidR="00CA2C5C" w:rsidRDefault="00CA2C5C" w:rsidP="00CA2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9"/>
        <w:gridCol w:w="1580"/>
        <w:gridCol w:w="1541"/>
        <w:gridCol w:w="1399"/>
        <w:gridCol w:w="1248"/>
        <w:gridCol w:w="1394"/>
        <w:gridCol w:w="1118"/>
        <w:gridCol w:w="1396"/>
        <w:gridCol w:w="1674"/>
        <w:gridCol w:w="1033"/>
        <w:gridCol w:w="991"/>
        <w:gridCol w:w="707"/>
      </w:tblGrid>
      <w:tr w:rsidR="00CA2C5C" w14:paraId="4E120597" w14:textId="77777777" w:rsidTr="00B7542B">
        <w:trPr>
          <w:trHeight w:val="1335"/>
        </w:trPr>
        <w:tc>
          <w:tcPr>
            <w:tcW w:w="484" w:type="dxa"/>
            <w:vAlign w:val="center"/>
          </w:tcPr>
          <w:p w14:paraId="263E78AD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6" w:type="dxa"/>
            <w:vAlign w:val="center"/>
          </w:tcPr>
          <w:p w14:paraId="45A84570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компании</w:t>
            </w:r>
          </w:p>
        </w:tc>
        <w:tc>
          <w:tcPr>
            <w:tcW w:w="1566" w:type="dxa"/>
            <w:vAlign w:val="center"/>
          </w:tcPr>
          <w:p w14:paraId="637CA331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инвестиционного проекта</w:t>
            </w:r>
          </w:p>
        </w:tc>
        <w:tc>
          <w:tcPr>
            <w:tcW w:w="1421" w:type="dxa"/>
            <w:vAlign w:val="center"/>
          </w:tcPr>
          <w:p w14:paraId="3F8D6FE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Планируемый</w:t>
            </w:r>
          </w:p>
          <w:p w14:paraId="300B00B5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объем инвестиций, млн. руб.</w:t>
            </w:r>
          </w:p>
        </w:tc>
        <w:tc>
          <w:tcPr>
            <w:tcW w:w="1268" w:type="dxa"/>
            <w:vAlign w:val="center"/>
          </w:tcPr>
          <w:p w14:paraId="3126E909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Количество создаваемых (новых) рабочих мест</w:t>
            </w:r>
          </w:p>
        </w:tc>
        <w:tc>
          <w:tcPr>
            <w:tcW w:w="1416" w:type="dxa"/>
            <w:vAlign w:val="center"/>
          </w:tcPr>
          <w:p w14:paraId="3CC6CA79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Проблемный вопрос</w:t>
            </w:r>
          </w:p>
        </w:tc>
        <w:tc>
          <w:tcPr>
            <w:tcW w:w="1135" w:type="dxa"/>
            <w:vAlign w:val="center"/>
          </w:tcPr>
          <w:p w14:paraId="3152536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Что требуется для решения проблемы</w:t>
            </w:r>
          </w:p>
        </w:tc>
        <w:tc>
          <w:tcPr>
            <w:tcW w:w="1418" w:type="dxa"/>
            <w:vAlign w:val="center"/>
          </w:tcPr>
          <w:p w14:paraId="3E559EC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Что планируется сделать</w:t>
            </w:r>
          </w:p>
        </w:tc>
        <w:tc>
          <w:tcPr>
            <w:tcW w:w="1702" w:type="dxa"/>
            <w:vAlign w:val="center"/>
          </w:tcPr>
          <w:p w14:paraId="75B84F3E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Действия, осуществленные за период оказания содействия</w:t>
            </w:r>
          </w:p>
        </w:tc>
        <w:tc>
          <w:tcPr>
            <w:tcW w:w="1048" w:type="dxa"/>
            <w:vAlign w:val="center"/>
          </w:tcPr>
          <w:p w14:paraId="3AC4E467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Куратор проекта</w:t>
            </w:r>
          </w:p>
        </w:tc>
        <w:tc>
          <w:tcPr>
            <w:tcW w:w="1006" w:type="dxa"/>
            <w:vAlign w:val="center"/>
          </w:tcPr>
          <w:p w14:paraId="2E7B060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телефона</w:t>
            </w:r>
          </w:p>
        </w:tc>
        <w:tc>
          <w:tcPr>
            <w:tcW w:w="716" w:type="dxa"/>
            <w:vAlign w:val="center"/>
          </w:tcPr>
          <w:p w14:paraId="40A326BD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Email</w:t>
            </w:r>
            <w:proofErr w:type="spellEnd"/>
          </w:p>
        </w:tc>
      </w:tr>
      <w:tr w:rsidR="00CA2C5C" w14:paraId="528B1939" w14:textId="77777777" w:rsidTr="00B7542B">
        <w:trPr>
          <w:trHeight w:val="499"/>
        </w:trPr>
        <w:tc>
          <w:tcPr>
            <w:tcW w:w="484" w:type="dxa"/>
          </w:tcPr>
          <w:p w14:paraId="246D3F09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0E17F33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«Калачеевский сырзавод» (филиал ПАО Молочный комбинат «Воронежский»)</w:t>
            </w:r>
          </w:p>
        </w:tc>
        <w:tc>
          <w:tcPr>
            <w:tcW w:w="1566" w:type="dxa"/>
          </w:tcPr>
          <w:p w14:paraId="47D97E1C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Производство молочных продуктов</w:t>
            </w:r>
          </w:p>
          <w:p w14:paraId="7DC7D3CE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</w:tcPr>
          <w:p w14:paraId="76158BA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10000</w:t>
            </w:r>
          </w:p>
        </w:tc>
        <w:tc>
          <w:tcPr>
            <w:tcW w:w="1268" w:type="dxa"/>
          </w:tcPr>
          <w:p w14:paraId="339B95C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416" w:type="dxa"/>
          </w:tcPr>
          <w:p w14:paraId="72CCF257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) Отсутствие необходимой коммунальной инфраструктуры (в частности, очистных сооружений)</w:t>
            </w:r>
          </w:p>
          <w:p w14:paraId="3B79DCA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4D12E5FB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Строительство новых (или модернизация действующих) очистных сооружений - за счет областной адресной инвестиционной программы (в рамках национального проекта) с последующим установлением льготных (субсидируемых) </w:t>
            </w: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тарифов для пользователей либо за счет инвесторов со значительным уровнем (до 100%) государственной поддержки</w:t>
            </w:r>
          </w:p>
        </w:tc>
        <w:tc>
          <w:tcPr>
            <w:tcW w:w="1418" w:type="dxa"/>
          </w:tcPr>
          <w:p w14:paraId="690DBCED" w14:textId="77777777" w:rsidR="00CA2C5C" w:rsidRPr="00030189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1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Прорабатывается вопрос по строительству очистных через министерств ЖКХ 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поддержке зам председателя Правительства ВО Кустова Д.А.</w:t>
            </w:r>
          </w:p>
        </w:tc>
        <w:tc>
          <w:tcPr>
            <w:tcW w:w="1702" w:type="dxa"/>
          </w:tcPr>
          <w:p w14:paraId="4F15BBC5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Проведены встречи с представителями Агентства по привлечению инвестиций ВО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министерств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proofErr w:type="gramEnd"/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ЖКХ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</w:p>
        </w:tc>
        <w:tc>
          <w:tcPr>
            <w:tcW w:w="1048" w:type="dxa"/>
          </w:tcPr>
          <w:p w14:paraId="0FD14F15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Кузнецова Светлана</w:t>
            </w:r>
          </w:p>
          <w:p w14:paraId="6BD39C49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Александровна</w:t>
            </w:r>
          </w:p>
          <w:p w14:paraId="301F9D8C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47EBD59B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4E75">
              <w:rPr>
                <w:rFonts w:ascii="Times New Roman" w:hAnsi="Times New Roman" w:cs="Times New Roman"/>
                <w:bCs/>
                <w:sz w:val="20"/>
                <w:szCs w:val="20"/>
              </w:rPr>
              <w:t>89192362635</w:t>
            </w:r>
          </w:p>
        </w:tc>
        <w:tc>
          <w:tcPr>
            <w:tcW w:w="716" w:type="dxa"/>
          </w:tcPr>
          <w:p w14:paraId="3D6E7BAB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2C5C" w14:paraId="265A6383" w14:textId="77777777" w:rsidTr="00B7542B">
        <w:trPr>
          <w:trHeight w:val="499"/>
        </w:trPr>
        <w:tc>
          <w:tcPr>
            <w:tcW w:w="484" w:type="dxa"/>
          </w:tcPr>
          <w:p w14:paraId="3D539233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14:paraId="4A1C76FC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Экомикс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10D6DD3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(ГК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Агроэко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</w:p>
        </w:tc>
        <w:tc>
          <w:tcPr>
            <w:tcW w:w="1566" w:type="dxa"/>
          </w:tcPr>
          <w:p w14:paraId="3B3B0E0C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0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«Реконструкция, модернизация и техническое перевооружение мясохладобойни – предприятия первичной и </w:t>
            </w:r>
            <w:proofErr w:type="gramStart"/>
            <w:r w:rsidRPr="00126025">
              <w:rPr>
                <w:rFonts w:ascii="Times New Roman" w:hAnsi="Times New Roman" w:cs="Times New Roman"/>
                <w:bCs/>
                <w:sz w:val="20"/>
                <w:szCs w:val="20"/>
              </w:rPr>
              <w:t>последующей  (</w:t>
            </w:r>
            <w:proofErr w:type="gramEnd"/>
            <w:r w:rsidRPr="00126025">
              <w:rPr>
                <w:rFonts w:ascii="Times New Roman" w:hAnsi="Times New Roman" w:cs="Times New Roman"/>
                <w:bCs/>
                <w:sz w:val="20"/>
                <w:szCs w:val="20"/>
              </w:rPr>
              <w:t>промышленной) переработки свиней»</w:t>
            </w:r>
          </w:p>
        </w:tc>
        <w:tc>
          <w:tcPr>
            <w:tcW w:w="1421" w:type="dxa"/>
          </w:tcPr>
          <w:p w14:paraId="6396A664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17500</w:t>
            </w:r>
          </w:p>
        </w:tc>
        <w:tc>
          <w:tcPr>
            <w:tcW w:w="1268" w:type="dxa"/>
          </w:tcPr>
          <w:p w14:paraId="257A47D6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1416" w:type="dxa"/>
          </w:tcPr>
          <w:p w14:paraId="5F2299BB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1135" w:type="dxa"/>
          </w:tcPr>
          <w:p w14:paraId="4D709597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1418" w:type="dxa"/>
          </w:tcPr>
          <w:p w14:paraId="7327A8F4" w14:textId="77777777" w:rsidR="00CA2C5C" w:rsidRPr="00030189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5389967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8" w:type="dxa"/>
          </w:tcPr>
          <w:p w14:paraId="605D6C5A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Маслов Д.В.</w:t>
            </w:r>
          </w:p>
        </w:tc>
        <w:tc>
          <w:tcPr>
            <w:tcW w:w="1006" w:type="dxa"/>
          </w:tcPr>
          <w:p w14:paraId="7B12A9D5" w14:textId="77777777" w:rsidR="00CA2C5C" w:rsidRPr="00AE4E75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6" w:type="dxa"/>
          </w:tcPr>
          <w:p w14:paraId="160A5B39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2C5C" w14:paraId="21D3DB30" w14:textId="77777777" w:rsidTr="00B7542B">
        <w:trPr>
          <w:trHeight w:val="549"/>
        </w:trPr>
        <w:tc>
          <w:tcPr>
            <w:tcW w:w="484" w:type="dxa"/>
          </w:tcPr>
          <w:p w14:paraId="74A86F34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6" w:type="dxa"/>
          </w:tcPr>
          <w:p w14:paraId="7CBF1D31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Калачбент</w:t>
            </w:r>
            <w:proofErr w:type="spellEnd"/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566" w:type="dxa"/>
          </w:tcPr>
          <w:p w14:paraId="4ACFD204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Производство кормовой добавки для с/х животных и птицы.</w:t>
            </w:r>
          </w:p>
          <w:p w14:paraId="21B8CEFA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</w:tcPr>
          <w:p w14:paraId="49E91966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1268" w:type="dxa"/>
          </w:tcPr>
          <w:p w14:paraId="0E8029F6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416" w:type="dxa"/>
          </w:tcPr>
          <w:p w14:paraId="65D675EA" w14:textId="77777777" w:rsidR="00CA2C5C" w:rsidRPr="007B34A1" w:rsidRDefault="00CA2C5C" w:rsidP="00B754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Строительство накопительных емкостей - 12 млн. руб., Покупка фасовочного оборудования - 10 млн. руб., 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экскаватора и бульдозера - 28 млн руб. Изготовление сушильного агрегата, комплекса </w:t>
            </w:r>
            <w:proofErr w:type="spellStart"/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глиноподготовки</w:t>
            </w:r>
            <w:proofErr w:type="spellEnd"/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, помольный комплекс - 50 млн руб. Ремонт подъездного пути</w:t>
            </w:r>
          </w:p>
          <w:p w14:paraId="6F76910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32A5F55C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1)Включение подъездного пути в план ремонтных работ.</w:t>
            </w:r>
          </w:p>
          <w:p w14:paraId="23C2992C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2) льготны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заемны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 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денежных 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средств в размере 50 млн руб. на строительство сооружений и покупку техники</w:t>
            </w:r>
          </w:p>
        </w:tc>
        <w:tc>
          <w:tcPr>
            <w:tcW w:w="1418" w:type="dxa"/>
          </w:tcPr>
          <w:p w14:paraId="7B7B0326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Оказание содействия в предоставлении льготных заемных денежных средств в размере 50 млн руб. на строительство </w:t>
            </w: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сооружений и покупку техники</w:t>
            </w:r>
          </w:p>
        </w:tc>
        <w:tc>
          <w:tcPr>
            <w:tcW w:w="1702" w:type="dxa"/>
          </w:tcPr>
          <w:p w14:paraId="3934C4A9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Руководство района совместно с представителями ООО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Калачбент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презентовали свой проект и озвучили проблемные вопросы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правительстве Воронежской области  </w:t>
            </w:r>
          </w:p>
          <w:p w14:paraId="38696AFA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F39BBA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8" w:type="dxa"/>
          </w:tcPr>
          <w:p w14:paraId="24E0F6C5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Труфанов Александр Дмитриевич</w:t>
            </w:r>
          </w:p>
          <w:p w14:paraId="6567BC21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57A932A7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89107419297</w:t>
            </w:r>
          </w:p>
        </w:tc>
        <w:tc>
          <w:tcPr>
            <w:tcW w:w="716" w:type="dxa"/>
          </w:tcPr>
          <w:p w14:paraId="11090364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A2C5C" w14:paraId="017DF9A5" w14:textId="77777777" w:rsidTr="00B7542B">
        <w:trPr>
          <w:trHeight w:val="549"/>
        </w:trPr>
        <w:tc>
          <w:tcPr>
            <w:tcW w:w="484" w:type="dxa"/>
          </w:tcPr>
          <w:p w14:paraId="578C7B54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14:paraId="43643CE0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34A1">
              <w:rPr>
                <w:rFonts w:ascii="Times New Roman" w:hAnsi="Times New Roman" w:cs="Times New Roman"/>
                <w:bCs/>
                <w:sz w:val="20"/>
                <w:szCs w:val="20"/>
              </w:rPr>
              <w:t>ООО «Стройиндустрия»</w:t>
            </w:r>
          </w:p>
        </w:tc>
        <w:tc>
          <w:tcPr>
            <w:tcW w:w="1566" w:type="dxa"/>
          </w:tcPr>
          <w:p w14:paraId="778044C6" w14:textId="77777777" w:rsidR="00CA2C5C" w:rsidRPr="007B34A1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Строительство асфальтного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минизавода</w:t>
            </w:r>
            <w:proofErr w:type="spellEnd"/>
          </w:p>
          <w:p w14:paraId="0EDB533F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</w:tcPr>
          <w:p w14:paraId="0F15605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</w:tcPr>
          <w:p w14:paraId="421DDC3F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16" w:type="dxa"/>
          </w:tcPr>
          <w:p w14:paraId="0E973348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1135" w:type="dxa"/>
          </w:tcPr>
          <w:p w14:paraId="59971531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414CFF2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D7A33E7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48" w:type="dxa"/>
          </w:tcPr>
          <w:p w14:paraId="54261F93" w14:textId="77777777" w:rsidR="00CA2C5C" w:rsidRPr="00030189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189">
              <w:rPr>
                <w:rFonts w:ascii="Times New Roman" w:hAnsi="Times New Roman" w:cs="Times New Roman"/>
                <w:bCs/>
                <w:sz w:val="20"/>
                <w:szCs w:val="20"/>
              </w:rPr>
              <w:t>Труфанов</w:t>
            </w:r>
          </w:p>
          <w:p w14:paraId="55963194" w14:textId="77777777" w:rsidR="00CA2C5C" w:rsidRPr="00030189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189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</w:t>
            </w:r>
          </w:p>
          <w:p w14:paraId="7DF8D92C" w14:textId="77777777" w:rsidR="00CA2C5C" w:rsidRPr="00030189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189">
              <w:rPr>
                <w:rFonts w:ascii="Times New Roman" w:hAnsi="Times New Roman" w:cs="Times New Roman"/>
                <w:bCs/>
                <w:sz w:val="20"/>
                <w:szCs w:val="20"/>
              </w:rPr>
              <w:t>Федорович</w:t>
            </w:r>
          </w:p>
          <w:p w14:paraId="4EB06817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6" w:type="dxa"/>
          </w:tcPr>
          <w:p w14:paraId="609624FA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189">
              <w:rPr>
                <w:rFonts w:ascii="Times New Roman" w:hAnsi="Times New Roman" w:cs="Times New Roman"/>
                <w:bCs/>
                <w:sz w:val="20"/>
                <w:szCs w:val="20"/>
              </w:rPr>
              <w:t>89525527331</w:t>
            </w:r>
          </w:p>
        </w:tc>
        <w:tc>
          <w:tcPr>
            <w:tcW w:w="716" w:type="dxa"/>
          </w:tcPr>
          <w:p w14:paraId="7B1576DD" w14:textId="77777777" w:rsidR="00CA2C5C" w:rsidRDefault="00CA2C5C" w:rsidP="00B7542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27D645D" w14:textId="77777777" w:rsidR="00B4751B" w:rsidRDefault="00B4751B">
      <w:bookmarkStart w:id="0" w:name="_GoBack"/>
      <w:bookmarkEnd w:id="0"/>
    </w:p>
    <w:sectPr w:rsidR="00B4751B" w:rsidSect="00CA2C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E4"/>
    <w:rsid w:val="007F1BE4"/>
    <w:rsid w:val="00B4751B"/>
    <w:rsid w:val="00CA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2CAA8-4585-4F30-A75B-611CD752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C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Березнева Светлана Геннадьевна</dc:creator>
  <cp:keywords/>
  <dc:description/>
  <cp:lastModifiedBy>Березнева Светлана Геннадьевна</cp:lastModifiedBy>
  <cp:revision>2</cp:revision>
  <dcterms:created xsi:type="dcterms:W3CDTF">2026-06-24T08:10:00Z</dcterms:created>
  <dcterms:modified xsi:type="dcterms:W3CDTF">2026-06-24T08:10:00Z</dcterms:modified>
</cp:coreProperties>
</file>