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7.xml" ContentType="application/vnd.openxmlformats-officedocument.drawingml.chart+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charts/chart19.xml" ContentType="application/vnd.openxmlformats-officedocument.drawingml.chart+xml"/>
  <Override PartName="/word/theme/themeOverride12.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6AA" w:rsidRPr="008D3EC4" w:rsidRDefault="000826AA" w:rsidP="000826AA">
      <w:pPr>
        <w:spacing w:before="300" w:after="40"/>
        <w:jc w:val="right"/>
        <w:outlineLvl w:val="0"/>
        <w:rPr>
          <w:rFonts w:ascii="Times New Roman" w:eastAsia="Trebuchet MS" w:hAnsi="Times New Roman" w:cs="Times New Roman"/>
          <w:b/>
          <w:smallCaps/>
          <w:spacing w:val="5"/>
          <w:sz w:val="32"/>
          <w:szCs w:val="32"/>
          <w:lang w:val="x-none" w:eastAsia="x-none"/>
        </w:rPr>
      </w:pPr>
    </w:p>
    <w:p w:rsidR="00204793" w:rsidRPr="00204793" w:rsidRDefault="00204793" w:rsidP="00204793">
      <w:pPr>
        <w:spacing w:after="0" w:line="240" w:lineRule="auto"/>
        <w:jc w:val="right"/>
        <w:rPr>
          <w:rFonts w:ascii="Times New Roman" w:eastAsia="MS Mincho" w:hAnsi="Times New Roman" w:cs="Times New Roman"/>
          <w:b/>
          <w:sz w:val="24"/>
          <w:szCs w:val="24"/>
          <w:lang w:eastAsia="ru-RU"/>
        </w:rPr>
      </w:pPr>
      <w:r w:rsidRPr="00204793">
        <w:rPr>
          <w:rFonts w:ascii="Times New Roman" w:eastAsia="MS Mincho" w:hAnsi="Times New Roman" w:cs="Times New Roman"/>
          <w:b/>
          <w:sz w:val="24"/>
          <w:szCs w:val="24"/>
          <w:lang w:eastAsia="ru-RU"/>
        </w:rPr>
        <w:t>УТВЕРЖДЕНА</w:t>
      </w:r>
    </w:p>
    <w:p w:rsidR="00204793" w:rsidRPr="00204793" w:rsidRDefault="00204793" w:rsidP="00204793">
      <w:pPr>
        <w:spacing w:after="0" w:line="240" w:lineRule="auto"/>
        <w:jc w:val="right"/>
        <w:rPr>
          <w:rFonts w:ascii="Times New Roman" w:eastAsia="MS Mincho" w:hAnsi="Times New Roman" w:cs="Times New Roman"/>
          <w:b/>
          <w:sz w:val="24"/>
          <w:szCs w:val="24"/>
          <w:lang w:eastAsia="ru-RU"/>
        </w:rPr>
      </w:pPr>
      <w:r w:rsidRPr="00204793">
        <w:rPr>
          <w:rFonts w:ascii="Times New Roman" w:eastAsia="MS Mincho" w:hAnsi="Times New Roman" w:cs="Times New Roman"/>
          <w:b/>
          <w:sz w:val="24"/>
          <w:szCs w:val="24"/>
          <w:lang w:eastAsia="ru-RU"/>
        </w:rPr>
        <w:t>РЕШЕНИЕМ СОВЕТА НАРОДНЫХ ДЕПУТАТОВ</w:t>
      </w:r>
    </w:p>
    <w:p w:rsidR="00204793" w:rsidRPr="00204793" w:rsidRDefault="00204793" w:rsidP="00204793">
      <w:pPr>
        <w:spacing w:after="0" w:line="240" w:lineRule="auto"/>
        <w:jc w:val="right"/>
        <w:rPr>
          <w:rFonts w:ascii="Times New Roman" w:eastAsia="MS Mincho" w:hAnsi="Times New Roman" w:cs="Times New Roman"/>
          <w:b/>
          <w:sz w:val="24"/>
          <w:szCs w:val="24"/>
          <w:lang w:eastAsia="ru-RU"/>
        </w:rPr>
      </w:pPr>
      <w:r w:rsidRPr="00204793">
        <w:rPr>
          <w:rFonts w:ascii="Times New Roman" w:eastAsia="MS Mincho" w:hAnsi="Times New Roman" w:cs="Times New Roman"/>
          <w:b/>
          <w:sz w:val="24"/>
          <w:szCs w:val="24"/>
          <w:lang w:eastAsia="ru-RU"/>
        </w:rPr>
        <w:t xml:space="preserve">КАЛАЧЕЕВСКОГО МУНИЦИПАЛЬНОГО РАЙОНА </w:t>
      </w:r>
    </w:p>
    <w:p w:rsidR="000826AA" w:rsidRPr="00C87390" w:rsidRDefault="00204793" w:rsidP="00204793">
      <w:pPr>
        <w:spacing w:after="0" w:line="240" w:lineRule="auto"/>
        <w:jc w:val="right"/>
        <w:rPr>
          <w:rFonts w:ascii="Times New Roman" w:eastAsia="MS Mincho" w:hAnsi="Times New Roman" w:cs="Times New Roman"/>
          <w:b/>
          <w:sz w:val="24"/>
          <w:szCs w:val="24"/>
          <w:lang w:eastAsia="ru-RU"/>
        </w:rPr>
      </w:pPr>
      <w:r w:rsidRPr="00204793">
        <w:rPr>
          <w:rFonts w:ascii="Times New Roman" w:eastAsia="MS Mincho" w:hAnsi="Times New Roman" w:cs="Times New Roman"/>
          <w:b/>
          <w:sz w:val="24"/>
          <w:szCs w:val="24"/>
          <w:lang w:eastAsia="ru-RU"/>
        </w:rPr>
        <w:t xml:space="preserve">ОТ </w:t>
      </w:r>
      <w:r>
        <w:rPr>
          <w:rFonts w:ascii="Times New Roman" w:eastAsia="MS Mincho" w:hAnsi="Times New Roman" w:cs="Times New Roman"/>
          <w:b/>
          <w:sz w:val="24"/>
          <w:szCs w:val="24"/>
          <w:lang w:eastAsia="ru-RU"/>
        </w:rPr>
        <w:t xml:space="preserve">25.12.2018 </w:t>
      </w:r>
      <w:r w:rsidRPr="00204793">
        <w:rPr>
          <w:rFonts w:ascii="Times New Roman" w:eastAsia="MS Mincho" w:hAnsi="Times New Roman" w:cs="Times New Roman"/>
          <w:b/>
          <w:sz w:val="24"/>
          <w:szCs w:val="24"/>
          <w:lang w:eastAsia="ru-RU"/>
        </w:rPr>
        <w:t>№</w:t>
      </w:r>
      <w:r>
        <w:rPr>
          <w:rFonts w:ascii="Times New Roman" w:eastAsia="MS Mincho" w:hAnsi="Times New Roman" w:cs="Times New Roman"/>
          <w:b/>
          <w:sz w:val="24"/>
          <w:szCs w:val="24"/>
          <w:lang w:eastAsia="ru-RU"/>
        </w:rPr>
        <w:t xml:space="preserve"> 27</w:t>
      </w: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bookmarkStart w:id="0" w:name="_GoBack"/>
      <w:bookmarkEnd w:id="0"/>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360" w:lineRule="auto"/>
        <w:jc w:val="center"/>
        <w:rPr>
          <w:rFonts w:ascii="Times New Roman" w:eastAsia="MS Mincho" w:hAnsi="Times New Roman" w:cs="Times New Roman"/>
          <w:b/>
          <w:sz w:val="24"/>
          <w:szCs w:val="24"/>
          <w:lang w:eastAsia="ru-RU"/>
        </w:rPr>
      </w:pPr>
      <w:r>
        <w:rPr>
          <w:rFonts w:ascii="Times New Roman" w:eastAsia="MS Mincho" w:hAnsi="Times New Roman" w:cs="Times New Roman"/>
          <w:b/>
          <w:noProof/>
          <w:sz w:val="24"/>
          <w:szCs w:val="24"/>
          <w:lang w:eastAsia="ru-RU"/>
        </w:rPr>
        <w:drawing>
          <wp:inline distT="0" distB="0" distL="0" distR="0" wp14:anchorId="63573AA8" wp14:editId="247227EF">
            <wp:extent cx="1293341" cy="1731987"/>
            <wp:effectExtent l="0" t="0" r="2540" b="1905"/>
            <wp:docPr id="4" name="Рисунок 4" descr="D:\Сапрыкина\геральдика\герб рай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прыкина\геральдика\герб район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3331" cy="1731973"/>
                    </a:xfrm>
                    <a:prstGeom prst="rect">
                      <a:avLst/>
                    </a:prstGeom>
                    <a:noFill/>
                    <a:ln>
                      <a:noFill/>
                    </a:ln>
                  </pic:spPr>
                </pic:pic>
              </a:graphicData>
            </a:graphic>
          </wp:inline>
        </w:drawing>
      </w:r>
    </w:p>
    <w:p w:rsidR="000826AA" w:rsidRPr="00C87390" w:rsidRDefault="000826AA" w:rsidP="000826AA">
      <w:pPr>
        <w:spacing w:after="0" w:line="360" w:lineRule="auto"/>
        <w:jc w:val="center"/>
        <w:rPr>
          <w:rFonts w:ascii="Times New Roman" w:eastAsia="MS Mincho" w:hAnsi="Times New Roman" w:cs="Times New Roman"/>
          <w:b/>
          <w:sz w:val="24"/>
          <w:szCs w:val="24"/>
          <w:lang w:eastAsia="ru-RU"/>
        </w:rPr>
      </w:pPr>
    </w:p>
    <w:p w:rsidR="000826AA" w:rsidRDefault="000826AA" w:rsidP="000826AA">
      <w:pPr>
        <w:spacing w:after="0" w:line="360" w:lineRule="auto"/>
        <w:jc w:val="center"/>
        <w:rPr>
          <w:rFonts w:ascii="Times New Roman" w:eastAsia="MS Mincho" w:hAnsi="Times New Roman" w:cs="Times New Roman"/>
          <w:b/>
          <w:sz w:val="48"/>
          <w:szCs w:val="48"/>
          <w:lang w:eastAsia="ru-RU"/>
        </w:rPr>
      </w:pPr>
      <w:r w:rsidRPr="00EA2EE7">
        <w:rPr>
          <w:rFonts w:ascii="Times New Roman" w:eastAsia="MS Mincho" w:hAnsi="Times New Roman" w:cs="Times New Roman"/>
          <w:b/>
          <w:sz w:val="48"/>
          <w:szCs w:val="48"/>
          <w:lang w:eastAsia="ru-RU"/>
        </w:rPr>
        <w:t xml:space="preserve">СТРАТЕГИЯ </w:t>
      </w:r>
    </w:p>
    <w:p w:rsidR="000826AA" w:rsidRPr="00EA2EE7" w:rsidRDefault="000826AA" w:rsidP="000826AA">
      <w:pPr>
        <w:spacing w:after="0" w:line="360" w:lineRule="auto"/>
        <w:jc w:val="center"/>
        <w:rPr>
          <w:rFonts w:ascii="Times New Roman" w:eastAsia="MS Mincho" w:hAnsi="Times New Roman" w:cs="Times New Roman"/>
          <w:b/>
          <w:sz w:val="44"/>
          <w:szCs w:val="44"/>
          <w:lang w:eastAsia="ru-RU"/>
        </w:rPr>
      </w:pPr>
      <w:r w:rsidRPr="00EA2EE7">
        <w:rPr>
          <w:rFonts w:ascii="Times New Roman" w:eastAsia="MS Mincho" w:hAnsi="Times New Roman" w:cs="Times New Roman"/>
          <w:b/>
          <w:sz w:val="44"/>
          <w:szCs w:val="44"/>
          <w:lang w:eastAsia="ru-RU"/>
        </w:rPr>
        <w:t xml:space="preserve">СОЦИАЛЬНО-ЭКОНОМИЧЕСКОГО </w:t>
      </w:r>
    </w:p>
    <w:p w:rsidR="000826AA" w:rsidRPr="00EA2EE7" w:rsidRDefault="000826AA" w:rsidP="000826AA">
      <w:pPr>
        <w:spacing w:after="0" w:line="360" w:lineRule="auto"/>
        <w:jc w:val="center"/>
        <w:rPr>
          <w:rFonts w:ascii="Times New Roman" w:eastAsia="MS Mincho" w:hAnsi="Times New Roman" w:cs="Times New Roman"/>
          <w:b/>
          <w:caps/>
          <w:sz w:val="44"/>
          <w:szCs w:val="44"/>
          <w:lang w:eastAsia="ru-RU"/>
        </w:rPr>
      </w:pPr>
      <w:r w:rsidRPr="00EA2EE7">
        <w:rPr>
          <w:rFonts w:ascii="Times New Roman" w:eastAsia="MS Mincho" w:hAnsi="Times New Roman" w:cs="Times New Roman"/>
          <w:b/>
          <w:caps/>
          <w:sz w:val="44"/>
          <w:szCs w:val="44"/>
          <w:lang w:eastAsia="ru-RU"/>
        </w:rPr>
        <w:t xml:space="preserve">РАЗВИТИЯ КАЛАЧЕЕВСКОГО </w:t>
      </w:r>
    </w:p>
    <w:p w:rsidR="000826AA" w:rsidRPr="00EA2EE7" w:rsidRDefault="000826AA" w:rsidP="000826AA">
      <w:pPr>
        <w:spacing w:after="0" w:line="360" w:lineRule="auto"/>
        <w:jc w:val="center"/>
        <w:rPr>
          <w:rFonts w:ascii="Times New Roman" w:eastAsia="MS Mincho" w:hAnsi="Times New Roman" w:cs="Times New Roman"/>
          <w:b/>
          <w:caps/>
          <w:sz w:val="44"/>
          <w:szCs w:val="44"/>
          <w:lang w:eastAsia="ru-RU"/>
        </w:rPr>
      </w:pPr>
      <w:r w:rsidRPr="00EA2EE7">
        <w:rPr>
          <w:rFonts w:ascii="Times New Roman" w:eastAsia="MS Mincho" w:hAnsi="Times New Roman" w:cs="Times New Roman"/>
          <w:b/>
          <w:caps/>
          <w:sz w:val="44"/>
          <w:szCs w:val="44"/>
          <w:lang w:eastAsia="ru-RU"/>
        </w:rPr>
        <w:t>муниципального района</w:t>
      </w:r>
    </w:p>
    <w:p w:rsidR="000826AA" w:rsidRPr="00EA2EE7" w:rsidRDefault="000826AA" w:rsidP="000826AA">
      <w:pPr>
        <w:spacing w:after="0" w:line="360" w:lineRule="auto"/>
        <w:jc w:val="center"/>
        <w:rPr>
          <w:rFonts w:ascii="Times New Roman" w:eastAsia="MS Mincho" w:hAnsi="Times New Roman" w:cs="Times New Roman"/>
          <w:b/>
          <w:sz w:val="44"/>
          <w:szCs w:val="44"/>
          <w:lang w:eastAsia="ru-RU"/>
        </w:rPr>
      </w:pPr>
      <w:r w:rsidRPr="00EA2EE7">
        <w:rPr>
          <w:rFonts w:ascii="Times New Roman" w:eastAsia="MS Mincho" w:hAnsi="Times New Roman" w:cs="Times New Roman"/>
          <w:b/>
          <w:sz w:val="44"/>
          <w:szCs w:val="44"/>
          <w:lang w:eastAsia="ru-RU"/>
        </w:rPr>
        <w:t xml:space="preserve">НА ПЕРИОД ДО 2035 ГОДА </w:t>
      </w: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Pr="00C87390" w:rsidRDefault="000826AA" w:rsidP="000826AA">
      <w:pPr>
        <w:spacing w:after="0" w:line="240" w:lineRule="auto"/>
        <w:jc w:val="center"/>
        <w:rPr>
          <w:rFonts w:ascii="Times New Roman" w:eastAsia="MS Mincho" w:hAnsi="Times New Roman" w:cs="Times New Roman"/>
          <w:b/>
          <w:sz w:val="24"/>
          <w:szCs w:val="24"/>
          <w:lang w:eastAsia="ru-RU"/>
        </w:rPr>
      </w:pPr>
    </w:p>
    <w:p w:rsidR="000826AA" w:rsidRDefault="000826AA" w:rsidP="000826AA">
      <w:pPr>
        <w:spacing w:after="160" w:line="256" w:lineRule="auto"/>
        <w:jc w:val="center"/>
        <w:rPr>
          <w:rFonts w:ascii="Times New Roman" w:eastAsia="Calibri" w:hAnsi="Times New Roman" w:cs="Times New Roman"/>
          <w:b/>
          <w:caps/>
          <w:sz w:val="28"/>
          <w:szCs w:val="28"/>
        </w:rPr>
      </w:pPr>
      <w:r w:rsidRPr="00C87390">
        <w:rPr>
          <w:rFonts w:ascii="Times New Roman" w:eastAsia="MS Mincho" w:hAnsi="Times New Roman" w:cs="Times New Roman"/>
          <w:b/>
          <w:sz w:val="24"/>
          <w:szCs w:val="24"/>
          <w:lang w:eastAsia="ru-RU"/>
        </w:rPr>
        <w:br w:type="page"/>
      </w:r>
    </w:p>
    <w:p w:rsidR="000826AA" w:rsidRPr="005003E6" w:rsidRDefault="000826AA" w:rsidP="000826AA">
      <w:pPr>
        <w:spacing w:after="160" w:line="256" w:lineRule="auto"/>
        <w:jc w:val="center"/>
        <w:rPr>
          <w:rFonts w:ascii="Times New Roman" w:eastAsia="Calibri" w:hAnsi="Times New Roman" w:cs="Times New Roman"/>
          <w:b/>
          <w:caps/>
          <w:sz w:val="24"/>
          <w:szCs w:val="24"/>
        </w:rPr>
      </w:pPr>
      <w:r w:rsidRPr="005003E6">
        <w:rPr>
          <w:rFonts w:ascii="Times New Roman" w:eastAsia="Calibri" w:hAnsi="Times New Roman" w:cs="Times New Roman"/>
          <w:b/>
          <w:caps/>
          <w:sz w:val="24"/>
          <w:szCs w:val="24"/>
        </w:rPr>
        <w:lastRenderedPageBreak/>
        <w:t>СОДЕРЖАНИЕ</w:t>
      </w:r>
    </w:p>
    <w:p w:rsidR="000826AA" w:rsidRPr="005003E6" w:rsidRDefault="000826AA" w:rsidP="000826AA">
      <w:pPr>
        <w:spacing w:after="160" w:line="256" w:lineRule="auto"/>
        <w:jc w:val="center"/>
        <w:rPr>
          <w:rFonts w:ascii="Times New Roman" w:eastAsia="Calibri" w:hAnsi="Times New Roman" w:cs="Times New Roman"/>
          <w:sz w:val="24"/>
          <w:szCs w:val="24"/>
        </w:rPr>
      </w:pPr>
    </w:p>
    <w:tbl>
      <w:tblPr>
        <w:tblW w:w="10397" w:type="dxa"/>
        <w:tblInd w:w="-142" w:type="dxa"/>
        <w:tblLook w:val="04A0" w:firstRow="1" w:lastRow="0" w:firstColumn="1" w:lastColumn="0" w:noHBand="0" w:noVBand="1"/>
      </w:tblPr>
      <w:tblGrid>
        <w:gridCol w:w="10161"/>
        <w:gridCol w:w="236"/>
      </w:tblGrid>
      <w:tr w:rsidR="000826AA" w:rsidRPr="005003E6" w:rsidTr="00BF04BD">
        <w:tc>
          <w:tcPr>
            <w:tcW w:w="10161" w:type="dxa"/>
            <w:shd w:val="clear" w:color="auto" w:fill="auto"/>
          </w:tcPr>
          <w:p w:rsidR="000826AA" w:rsidRPr="005A317B" w:rsidRDefault="000826AA" w:rsidP="0009471E">
            <w:pPr>
              <w:spacing w:after="0"/>
              <w:rPr>
                <w:rFonts w:ascii="Times New Roman" w:eastAsia="Times New Roman" w:hAnsi="Times New Roman" w:cs="Times New Roman"/>
                <w:b/>
                <w:sz w:val="24"/>
                <w:szCs w:val="24"/>
              </w:rPr>
            </w:pPr>
            <w:r w:rsidRPr="005A317B">
              <w:rPr>
                <w:rFonts w:ascii="Times New Roman" w:eastAsia="Times New Roman" w:hAnsi="Times New Roman" w:cs="Times New Roman"/>
                <w:b/>
                <w:sz w:val="28"/>
                <w:szCs w:val="28"/>
              </w:rPr>
              <w:t xml:space="preserve">  </w:t>
            </w:r>
            <w:r w:rsidRPr="005A317B">
              <w:rPr>
                <w:rFonts w:ascii="Times New Roman" w:eastAsia="Times New Roman" w:hAnsi="Times New Roman" w:cs="Times New Roman"/>
                <w:b/>
                <w:sz w:val="24"/>
                <w:szCs w:val="24"/>
              </w:rPr>
              <w:t xml:space="preserve">Резюме                                                                                                                   </w:t>
            </w:r>
            <w:r>
              <w:rPr>
                <w:rFonts w:ascii="Times New Roman" w:eastAsia="Times New Roman" w:hAnsi="Times New Roman" w:cs="Times New Roman"/>
                <w:b/>
                <w:sz w:val="24"/>
                <w:szCs w:val="24"/>
              </w:rPr>
              <w:t xml:space="preserve">                     </w:t>
            </w:r>
            <w:r w:rsidRPr="005A317B">
              <w:rPr>
                <w:rFonts w:ascii="Times New Roman" w:eastAsia="Times New Roman" w:hAnsi="Times New Roman" w:cs="Times New Roman"/>
                <w:b/>
                <w:sz w:val="24"/>
                <w:szCs w:val="24"/>
              </w:rPr>
              <w:t xml:space="preserve">     </w:t>
            </w:r>
            <w:r w:rsidRPr="005A317B">
              <w:rPr>
                <w:rFonts w:ascii="Times New Roman" w:eastAsia="Times New Roman" w:hAnsi="Times New Roman" w:cs="Times New Roman"/>
                <w:sz w:val="24"/>
                <w:szCs w:val="24"/>
              </w:rPr>
              <w:t>3</w:t>
            </w:r>
          </w:p>
          <w:tbl>
            <w:tblPr>
              <w:tblW w:w="9640" w:type="dxa"/>
              <w:tblLook w:val="04A0" w:firstRow="1" w:lastRow="0" w:firstColumn="1" w:lastColumn="0" w:noHBand="0" w:noVBand="1"/>
            </w:tblPr>
            <w:tblGrid>
              <w:gridCol w:w="9064"/>
              <w:gridCol w:w="576"/>
            </w:tblGrid>
            <w:tr w:rsidR="000826AA" w:rsidRPr="005A317B" w:rsidTr="0009471E">
              <w:tc>
                <w:tcPr>
                  <w:tcW w:w="9073" w:type="dxa"/>
                  <w:shd w:val="clear" w:color="auto" w:fill="auto"/>
                  <w:hideMark/>
                </w:tcPr>
                <w:p w:rsidR="000826AA" w:rsidRPr="005A317B" w:rsidRDefault="000826AA" w:rsidP="0009471E">
                  <w:pPr>
                    <w:spacing w:after="0"/>
                    <w:rPr>
                      <w:rFonts w:ascii="Times New Roman" w:eastAsia="Calibri" w:hAnsi="Times New Roman" w:cs="Times New Roman"/>
                      <w:b/>
                      <w:caps/>
                      <w:sz w:val="24"/>
                      <w:szCs w:val="24"/>
                    </w:rPr>
                  </w:pPr>
                  <w:r w:rsidRPr="005A317B">
                    <w:rPr>
                      <w:rFonts w:ascii="Times New Roman" w:eastAsia="Calibri" w:hAnsi="Times New Roman" w:cs="Times New Roman"/>
                      <w:b/>
                      <w:sz w:val="24"/>
                      <w:szCs w:val="24"/>
                    </w:rPr>
                    <w:t>Введение</w:t>
                  </w:r>
                </w:p>
              </w:tc>
              <w:tc>
                <w:tcPr>
                  <w:tcW w:w="567" w:type="dxa"/>
                  <w:shd w:val="clear" w:color="auto" w:fill="auto"/>
                  <w:hideMark/>
                </w:tcPr>
                <w:p w:rsidR="000826AA" w:rsidRPr="005A317B" w:rsidRDefault="000826AA" w:rsidP="0009471E">
                  <w:pPr>
                    <w:spacing w:after="0"/>
                    <w:jc w:val="right"/>
                    <w:rPr>
                      <w:rFonts w:ascii="Times New Roman" w:eastAsia="Calibri" w:hAnsi="Times New Roman" w:cs="Times New Roman"/>
                      <w:sz w:val="24"/>
                      <w:szCs w:val="24"/>
                    </w:rPr>
                  </w:pPr>
                  <w:r w:rsidRPr="005A317B">
                    <w:rPr>
                      <w:rFonts w:ascii="Times New Roman" w:eastAsia="Calibri" w:hAnsi="Times New Roman" w:cs="Times New Roman"/>
                      <w:sz w:val="24"/>
                      <w:szCs w:val="24"/>
                    </w:rPr>
                    <w:t>6</w:t>
                  </w:r>
                </w:p>
              </w:tc>
            </w:tr>
            <w:tr w:rsidR="000826AA" w:rsidRPr="005A317B" w:rsidTr="0009471E">
              <w:trPr>
                <w:trHeight w:val="528"/>
              </w:trPr>
              <w:tc>
                <w:tcPr>
                  <w:tcW w:w="9073" w:type="dxa"/>
                  <w:shd w:val="clear" w:color="auto" w:fill="auto"/>
                  <w:hideMark/>
                </w:tcPr>
                <w:p w:rsidR="000826AA" w:rsidRPr="005A317B" w:rsidRDefault="000826AA" w:rsidP="0009471E">
                  <w:pPr>
                    <w:spacing w:after="0"/>
                    <w:jc w:val="both"/>
                    <w:rPr>
                      <w:rFonts w:ascii="Times New Roman" w:eastAsia="Times New Roman" w:hAnsi="Times New Roman" w:cs="Times New Roman"/>
                      <w:sz w:val="24"/>
                      <w:szCs w:val="24"/>
                    </w:rPr>
                  </w:pPr>
                  <w:r w:rsidRPr="005A317B">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w:t>
                  </w:r>
                  <w:r w:rsidRPr="005A317B">
                    <w:rPr>
                      <w:rFonts w:ascii="Times New Roman" w:eastAsia="Times New Roman" w:hAnsi="Times New Roman" w:cs="Times New Roman"/>
                      <w:b/>
                      <w:sz w:val="24"/>
                      <w:szCs w:val="24"/>
                    </w:rPr>
                    <w:t xml:space="preserve"> </w:t>
                  </w:r>
                  <w:r w:rsidRPr="005A317B">
                    <w:rPr>
                      <w:rFonts w:ascii="Times New Roman" w:eastAsia="Calibri" w:hAnsi="Times New Roman" w:cs="Times New Roman"/>
                      <w:b/>
                      <w:sz w:val="24"/>
                      <w:szCs w:val="24"/>
                    </w:rPr>
                    <w:t>Стратегический анализ развития социально-экономической системы</w:t>
                  </w:r>
                  <w:r w:rsidRPr="005A317B">
                    <w:rPr>
                      <w:rFonts w:ascii="Times New Roman" w:eastAsia="Calibri" w:hAnsi="Times New Roman" w:cs="Times New Roman"/>
                      <w:b/>
                      <w:sz w:val="24"/>
                      <w:szCs w:val="24"/>
                    </w:rPr>
                    <w:br/>
                    <w:t>Калачеевского муниципального района Воронежской области</w:t>
                  </w:r>
                </w:p>
              </w:tc>
              <w:tc>
                <w:tcPr>
                  <w:tcW w:w="567" w:type="dxa"/>
                  <w:shd w:val="clear" w:color="auto" w:fill="auto"/>
                </w:tcPr>
                <w:p w:rsidR="000826AA" w:rsidRPr="005A317B" w:rsidRDefault="000826AA" w:rsidP="0009471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0826AA" w:rsidRPr="005A317B" w:rsidTr="0009471E">
              <w:tc>
                <w:tcPr>
                  <w:tcW w:w="9073" w:type="dxa"/>
                  <w:shd w:val="clear" w:color="auto" w:fill="auto"/>
                  <w:hideMark/>
                </w:tcPr>
                <w:p w:rsidR="000826AA" w:rsidRPr="005A317B" w:rsidRDefault="000826AA" w:rsidP="0009471E">
                  <w:pPr>
                    <w:spacing w:after="0"/>
                    <w:ind w:firstLine="471"/>
                    <w:jc w:val="both"/>
                    <w:rPr>
                      <w:rFonts w:ascii="Times New Roman" w:eastAsia="Calibri" w:hAnsi="Times New Roman" w:cs="Times New Roman"/>
                      <w:sz w:val="24"/>
                      <w:szCs w:val="24"/>
                    </w:rPr>
                  </w:pPr>
                  <w:r w:rsidRPr="005A317B">
                    <w:rPr>
                      <w:rFonts w:ascii="Times New Roman" w:eastAsia="Calibri" w:hAnsi="Times New Roman" w:cs="Times New Roman"/>
                      <w:sz w:val="24"/>
                      <w:szCs w:val="24"/>
                    </w:rPr>
                    <w:t xml:space="preserve">1.1 Краткая характеристика и место муниципального образования в экономике Воронежской области  </w:t>
                  </w:r>
                </w:p>
                <w:p w:rsidR="000826AA" w:rsidRPr="005A317B" w:rsidRDefault="000826AA" w:rsidP="0009471E">
                  <w:pPr>
                    <w:spacing w:after="0"/>
                    <w:ind w:firstLine="471"/>
                    <w:jc w:val="both"/>
                    <w:rPr>
                      <w:rFonts w:ascii="Times New Roman" w:eastAsia="Times New Roman" w:hAnsi="Times New Roman" w:cs="Times New Roman"/>
                      <w:sz w:val="24"/>
                      <w:szCs w:val="24"/>
                    </w:rPr>
                  </w:pPr>
                  <w:r w:rsidRPr="005A317B">
                    <w:rPr>
                      <w:rFonts w:ascii="Times New Roman" w:eastAsia="Calibri" w:hAnsi="Times New Roman" w:cs="Times New Roman"/>
                      <w:sz w:val="24"/>
                      <w:szCs w:val="24"/>
                    </w:rPr>
                    <w:t>1.2 Оценка достижения целей социально-экономического развития района</w:t>
                  </w:r>
                </w:p>
                <w:p w:rsidR="000826AA" w:rsidRPr="005A317B" w:rsidRDefault="000826AA" w:rsidP="0009471E">
                  <w:pPr>
                    <w:tabs>
                      <w:tab w:val="left" w:pos="540"/>
                    </w:tabs>
                    <w:spacing w:after="0"/>
                    <w:ind w:left="471" w:hanging="471"/>
                    <w:rPr>
                      <w:rFonts w:ascii="Times New Roman" w:eastAsia="Times New Roman" w:hAnsi="Times New Roman" w:cs="Times New Roman"/>
                      <w:iCs/>
                      <w:color w:val="000000"/>
                      <w:sz w:val="24"/>
                      <w:szCs w:val="24"/>
                    </w:rPr>
                  </w:pPr>
                  <w:r w:rsidRPr="005A317B">
                    <w:rPr>
                      <w:rFonts w:ascii="Times New Roman" w:eastAsia="Times New Roman" w:hAnsi="Times New Roman" w:cs="Times New Roman"/>
                      <w:iCs/>
                      <w:color w:val="000000"/>
                      <w:sz w:val="24"/>
                      <w:szCs w:val="24"/>
                    </w:rPr>
                    <w:t xml:space="preserve">        1.3 </w:t>
                  </w:r>
                  <w:r w:rsidRPr="005A317B">
                    <w:rPr>
                      <w:rFonts w:ascii="Times New Roman" w:eastAsia="Times New Roman" w:hAnsi="Times New Roman" w:cs="Times New Roman"/>
                      <w:sz w:val="24"/>
                      <w:szCs w:val="24"/>
                      <w:lang w:eastAsia="ru-RU"/>
                    </w:rPr>
                    <w:t>Анализ тенденций развития муниципального района</w:t>
                  </w:r>
                </w:p>
              </w:tc>
              <w:tc>
                <w:tcPr>
                  <w:tcW w:w="567" w:type="dxa"/>
                  <w:shd w:val="clear" w:color="auto" w:fill="auto"/>
                </w:tcPr>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0826AA" w:rsidP="0009471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10</w:t>
                  </w:r>
                </w:p>
                <w:p w:rsidR="000826AA" w:rsidRPr="005A317B" w:rsidRDefault="000826AA" w:rsidP="0009471E">
                  <w:pPr>
                    <w:spacing w:after="0"/>
                    <w:jc w:val="right"/>
                    <w:rPr>
                      <w:rFonts w:ascii="Times New Roman" w:eastAsia="Calibri" w:hAnsi="Times New Roman" w:cs="Times New Roman"/>
                      <w:sz w:val="24"/>
                      <w:szCs w:val="24"/>
                    </w:rPr>
                  </w:pPr>
                  <w:r w:rsidRPr="005A317B">
                    <w:rPr>
                      <w:rFonts w:ascii="Times New Roman" w:eastAsia="Calibri" w:hAnsi="Times New Roman" w:cs="Times New Roman"/>
                      <w:sz w:val="24"/>
                      <w:szCs w:val="24"/>
                    </w:rPr>
                    <w:t xml:space="preserve">13  </w:t>
                  </w:r>
                  <w:r>
                    <w:rPr>
                      <w:rFonts w:ascii="Times New Roman" w:eastAsia="Calibri" w:hAnsi="Times New Roman" w:cs="Times New Roman"/>
                      <w:sz w:val="24"/>
                      <w:szCs w:val="24"/>
                    </w:rPr>
                    <w:t>21</w:t>
                  </w:r>
                </w:p>
              </w:tc>
            </w:tr>
            <w:tr w:rsidR="000826AA" w:rsidRPr="005A317B" w:rsidTr="0009471E">
              <w:tc>
                <w:tcPr>
                  <w:tcW w:w="9073" w:type="dxa"/>
                  <w:shd w:val="clear" w:color="auto" w:fill="auto"/>
                </w:tcPr>
                <w:p w:rsidR="000826AA" w:rsidRPr="005A317B" w:rsidRDefault="000826AA" w:rsidP="0009471E">
                  <w:pPr>
                    <w:spacing w:after="0"/>
                    <w:ind w:firstLine="471"/>
                    <w:jc w:val="both"/>
                    <w:rPr>
                      <w:rFonts w:ascii="Times New Roman" w:eastAsia="Calibri" w:hAnsi="Times New Roman" w:cs="Times New Roman"/>
                      <w:color w:val="000000"/>
                      <w:sz w:val="24"/>
                      <w:szCs w:val="24"/>
                      <w:shd w:val="clear" w:color="auto" w:fill="FFFFFF"/>
                    </w:rPr>
                  </w:pPr>
                  <w:r w:rsidRPr="005A317B">
                    <w:rPr>
                      <w:rFonts w:ascii="Times New Roman" w:eastAsia="Calibri" w:hAnsi="Times New Roman" w:cs="Times New Roman"/>
                      <w:sz w:val="24"/>
                      <w:szCs w:val="24"/>
                    </w:rPr>
                    <w:t xml:space="preserve">1.4 Результаты исследования экспертного мнения представителей населения, предпринимателей, органов власти, общественных организаций </w:t>
                  </w:r>
                  <w:r w:rsidRPr="005A317B">
                    <w:rPr>
                      <w:rFonts w:ascii="Times New Roman" w:eastAsia="Calibri" w:hAnsi="Times New Roman" w:cs="Times New Roman"/>
                      <w:color w:val="000000"/>
                      <w:sz w:val="24"/>
                      <w:szCs w:val="24"/>
                      <w:shd w:val="clear" w:color="auto" w:fill="FFFFFF"/>
                    </w:rPr>
                    <w:t xml:space="preserve">по вопросам </w:t>
                  </w:r>
                </w:p>
                <w:p w:rsidR="000826AA" w:rsidRPr="005A317B" w:rsidRDefault="000826AA" w:rsidP="0009471E">
                  <w:pPr>
                    <w:spacing w:after="0"/>
                    <w:jc w:val="both"/>
                    <w:rPr>
                      <w:rFonts w:ascii="Times New Roman" w:eastAsia="Calibri" w:hAnsi="Times New Roman" w:cs="Times New Roman"/>
                      <w:color w:val="000000"/>
                      <w:sz w:val="24"/>
                      <w:szCs w:val="24"/>
                      <w:shd w:val="clear" w:color="auto" w:fill="FFFFFF"/>
                    </w:rPr>
                  </w:pPr>
                  <w:r w:rsidRPr="005A317B">
                    <w:rPr>
                      <w:rFonts w:ascii="Times New Roman" w:eastAsia="Calibri" w:hAnsi="Times New Roman" w:cs="Times New Roman"/>
                      <w:color w:val="000000"/>
                      <w:sz w:val="24"/>
                      <w:szCs w:val="24"/>
                      <w:shd w:val="clear" w:color="auto" w:fill="FFFFFF"/>
                    </w:rPr>
                    <w:t>социально-экономического развития муниципального образования</w:t>
                  </w:r>
                </w:p>
                <w:p w:rsidR="000826AA" w:rsidRPr="005A317B" w:rsidRDefault="000826AA" w:rsidP="0009471E">
                  <w:pPr>
                    <w:spacing w:after="0"/>
                    <w:ind w:firstLine="471"/>
                    <w:jc w:val="both"/>
                    <w:rPr>
                      <w:rFonts w:ascii="Times New Roman" w:eastAsia="Calibri" w:hAnsi="Times New Roman" w:cs="Times New Roman"/>
                      <w:color w:val="000000"/>
                      <w:sz w:val="24"/>
                      <w:szCs w:val="24"/>
                      <w:shd w:val="clear" w:color="auto" w:fill="FFFFFF"/>
                    </w:rPr>
                  </w:pPr>
                  <w:r w:rsidRPr="005A317B">
                    <w:rPr>
                      <w:rFonts w:ascii="Times New Roman" w:eastAsia="Calibri" w:hAnsi="Times New Roman" w:cs="Times New Roman"/>
                      <w:color w:val="000000"/>
                      <w:sz w:val="24"/>
                      <w:szCs w:val="24"/>
                      <w:shd w:val="clear" w:color="auto" w:fill="FFFFFF"/>
                    </w:rPr>
                    <w:t>1.5 Анализ ресурсного потенциала муниципального района</w:t>
                  </w:r>
                </w:p>
                <w:p w:rsidR="000826AA" w:rsidRPr="005A317B" w:rsidRDefault="000826AA" w:rsidP="0009471E">
                  <w:pPr>
                    <w:spacing w:after="0"/>
                    <w:ind w:firstLine="471"/>
                    <w:jc w:val="both"/>
                    <w:rPr>
                      <w:rFonts w:ascii="Times New Roman" w:eastAsia="Calibri" w:hAnsi="Times New Roman" w:cs="Times New Roman"/>
                      <w:sz w:val="24"/>
                      <w:szCs w:val="24"/>
                    </w:rPr>
                  </w:pPr>
                  <w:r w:rsidRPr="005A317B">
                    <w:rPr>
                      <w:rFonts w:ascii="Times New Roman" w:eastAsia="Calibri" w:hAnsi="Times New Roman" w:cs="Times New Roman"/>
                      <w:color w:val="000000"/>
                      <w:sz w:val="24"/>
                      <w:szCs w:val="24"/>
                      <w:shd w:val="clear" w:color="auto" w:fill="FFFFFF"/>
                    </w:rPr>
                    <w:t xml:space="preserve">1.6 </w:t>
                  </w:r>
                  <w:r w:rsidRPr="005A317B">
                    <w:rPr>
                      <w:rFonts w:ascii="Times New Roman" w:eastAsia="Times New Roman" w:hAnsi="Times New Roman" w:cs="Times New Roman"/>
                      <w:sz w:val="24"/>
                      <w:szCs w:val="24"/>
                    </w:rPr>
                    <w:t xml:space="preserve">SWOT-анализ </w:t>
                  </w:r>
                  <w:r w:rsidRPr="005A317B">
                    <w:rPr>
                      <w:rFonts w:ascii="Times New Roman" w:eastAsia="Calibri" w:hAnsi="Times New Roman" w:cs="Times New Roman"/>
                      <w:color w:val="000000"/>
                      <w:sz w:val="24"/>
                      <w:szCs w:val="24"/>
                      <w:shd w:val="clear" w:color="auto" w:fill="FFFFFF"/>
                    </w:rPr>
                    <w:t>социально-экономического развития</w:t>
                  </w:r>
                  <w:r w:rsidRPr="005A317B">
                    <w:rPr>
                      <w:rFonts w:ascii="Times New Roman" w:eastAsia="Calibri" w:hAnsi="Times New Roman" w:cs="Times New Roman"/>
                      <w:sz w:val="24"/>
                      <w:szCs w:val="24"/>
                    </w:rPr>
                    <w:t xml:space="preserve"> муниципального </w:t>
                  </w:r>
                </w:p>
                <w:p w:rsidR="000826AA" w:rsidRPr="005A317B" w:rsidRDefault="000826AA" w:rsidP="0009471E">
                  <w:pPr>
                    <w:spacing w:after="0"/>
                    <w:jc w:val="both"/>
                    <w:rPr>
                      <w:rFonts w:ascii="Times New Roman" w:eastAsia="Calibri" w:hAnsi="Times New Roman" w:cs="Times New Roman"/>
                      <w:sz w:val="24"/>
                      <w:szCs w:val="24"/>
                    </w:rPr>
                  </w:pPr>
                  <w:r w:rsidRPr="005A317B">
                    <w:rPr>
                      <w:rFonts w:ascii="Times New Roman" w:eastAsia="Calibri" w:hAnsi="Times New Roman" w:cs="Times New Roman"/>
                      <w:sz w:val="24"/>
                      <w:szCs w:val="24"/>
                    </w:rPr>
                    <w:t>образования</w:t>
                  </w:r>
                </w:p>
              </w:tc>
              <w:tc>
                <w:tcPr>
                  <w:tcW w:w="567" w:type="dxa"/>
                  <w:shd w:val="clear" w:color="auto" w:fill="auto"/>
                </w:tcPr>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0826AA" w:rsidP="0009471E">
                  <w:pPr>
                    <w:spacing w:after="0"/>
                    <w:jc w:val="right"/>
                    <w:rPr>
                      <w:rFonts w:ascii="Times New Roman" w:eastAsia="Calibri" w:hAnsi="Times New Roman" w:cs="Times New Roman"/>
                      <w:sz w:val="24"/>
                      <w:szCs w:val="24"/>
                    </w:rPr>
                  </w:pPr>
                  <w:r w:rsidRPr="005A317B">
                    <w:rPr>
                      <w:rFonts w:ascii="Times New Roman" w:eastAsia="Calibri" w:hAnsi="Times New Roman" w:cs="Times New Roman"/>
                      <w:sz w:val="24"/>
                      <w:szCs w:val="24"/>
                    </w:rPr>
                    <w:t>3</w:t>
                  </w:r>
                  <w:r>
                    <w:rPr>
                      <w:rFonts w:ascii="Times New Roman" w:eastAsia="Calibri" w:hAnsi="Times New Roman" w:cs="Times New Roman"/>
                      <w:sz w:val="24"/>
                      <w:szCs w:val="24"/>
                    </w:rPr>
                    <w:t>2</w:t>
                  </w:r>
                </w:p>
                <w:p w:rsidR="000826AA" w:rsidRPr="005A317B" w:rsidRDefault="000826AA" w:rsidP="0009471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37</w:t>
                  </w:r>
                </w:p>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0826AA" w:rsidP="0009471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55</w:t>
                  </w:r>
                </w:p>
              </w:tc>
            </w:tr>
            <w:tr w:rsidR="000826AA" w:rsidRPr="005A317B" w:rsidTr="0009471E">
              <w:tc>
                <w:tcPr>
                  <w:tcW w:w="9073" w:type="dxa"/>
                  <w:shd w:val="clear" w:color="auto" w:fill="auto"/>
                </w:tcPr>
                <w:p w:rsidR="000826AA" w:rsidRPr="005A317B" w:rsidRDefault="000826AA" w:rsidP="0009471E">
                  <w:pPr>
                    <w:spacing w:after="0"/>
                    <w:ind w:firstLine="471"/>
                    <w:jc w:val="both"/>
                    <w:rPr>
                      <w:rFonts w:ascii="Times New Roman" w:eastAsia="Calibri" w:hAnsi="Times New Roman" w:cs="Times New Roman"/>
                      <w:sz w:val="24"/>
                      <w:szCs w:val="24"/>
                    </w:rPr>
                  </w:pPr>
                  <w:r w:rsidRPr="005A317B">
                    <w:rPr>
                      <w:rFonts w:ascii="Times New Roman" w:eastAsia="Calibri" w:hAnsi="Times New Roman" w:cs="Times New Roman"/>
                      <w:sz w:val="24"/>
                      <w:szCs w:val="24"/>
                    </w:rPr>
                    <w:t xml:space="preserve">1.7 </w:t>
                  </w:r>
                  <w:r w:rsidRPr="005A317B">
                    <w:rPr>
                      <w:rFonts w:ascii="Times New Roman" w:eastAsia="Calibri" w:hAnsi="Times New Roman" w:cs="Times New Roman"/>
                      <w:bCs/>
                      <w:sz w:val="24"/>
                      <w:szCs w:val="24"/>
                    </w:rPr>
                    <w:t xml:space="preserve">Ключевые проблемы и конкурентные преимущества развития </w:t>
                  </w:r>
                  <w:r w:rsidRPr="005A317B">
                    <w:rPr>
                      <w:rFonts w:ascii="Times New Roman" w:eastAsia="Calibri" w:hAnsi="Times New Roman" w:cs="Times New Roman"/>
                      <w:bCs/>
                      <w:sz w:val="24"/>
                      <w:szCs w:val="24"/>
                    </w:rPr>
                    <w:br/>
                    <w:t xml:space="preserve">муниципального </w:t>
                  </w:r>
                  <w:r w:rsidRPr="005A317B">
                    <w:rPr>
                      <w:rFonts w:ascii="Times New Roman" w:eastAsia="Calibri" w:hAnsi="Times New Roman" w:cs="Times New Roman"/>
                      <w:sz w:val="24"/>
                      <w:szCs w:val="24"/>
                    </w:rPr>
                    <w:t>образования</w:t>
                  </w:r>
                </w:p>
              </w:tc>
              <w:tc>
                <w:tcPr>
                  <w:tcW w:w="567" w:type="dxa"/>
                  <w:shd w:val="clear" w:color="auto" w:fill="auto"/>
                </w:tcPr>
                <w:p w:rsidR="000826AA" w:rsidRPr="005A317B" w:rsidRDefault="000826AA" w:rsidP="0009471E">
                  <w:pPr>
                    <w:spacing w:after="0"/>
                    <w:jc w:val="right"/>
                    <w:rPr>
                      <w:rFonts w:ascii="Times New Roman" w:eastAsia="Calibri" w:hAnsi="Times New Roman" w:cs="Times New Roman"/>
                      <w:sz w:val="24"/>
                      <w:szCs w:val="24"/>
                      <w:highlight w:val="yellow"/>
                    </w:rPr>
                  </w:pPr>
                </w:p>
                <w:p w:rsidR="000826AA" w:rsidRPr="005A317B" w:rsidRDefault="000826AA" w:rsidP="0009471E">
                  <w:pPr>
                    <w:spacing w:after="0"/>
                    <w:jc w:val="right"/>
                    <w:rPr>
                      <w:rFonts w:ascii="Times New Roman" w:eastAsia="Calibri" w:hAnsi="Times New Roman" w:cs="Times New Roman"/>
                      <w:sz w:val="24"/>
                      <w:szCs w:val="24"/>
                      <w:highlight w:val="yellow"/>
                    </w:rPr>
                  </w:pPr>
                  <w:r w:rsidRPr="008A53A5">
                    <w:rPr>
                      <w:rFonts w:ascii="Times New Roman" w:eastAsia="Calibri" w:hAnsi="Times New Roman" w:cs="Times New Roman"/>
                      <w:sz w:val="24"/>
                      <w:szCs w:val="24"/>
                    </w:rPr>
                    <w:t>60</w:t>
                  </w:r>
                </w:p>
              </w:tc>
            </w:tr>
            <w:tr w:rsidR="000826AA" w:rsidRPr="005A317B" w:rsidTr="0009471E">
              <w:tc>
                <w:tcPr>
                  <w:tcW w:w="9073" w:type="dxa"/>
                  <w:shd w:val="clear" w:color="auto" w:fill="auto"/>
                  <w:hideMark/>
                </w:tcPr>
                <w:p w:rsidR="000826AA" w:rsidRPr="005A317B" w:rsidRDefault="000826AA" w:rsidP="0009471E">
                  <w:pPr>
                    <w:widowControl w:val="0"/>
                    <w:shd w:val="clear" w:color="auto" w:fill="FFFFFF"/>
                    <w:tabs>
                      <w:tab w:val="left" w:pos="318"/>
                    </w:tabs>
                    <w:autoSpaceDE w:val="0"/>
                    <w:autoSpaceDN w:val="0"/>
                    <w:adjustRightInd w:val="0"/>
                    <w:spacing w:after="0"/>
                    <w:jc w:val="both"/>
                    <w:rPr>
                      <w:rFonts w:ascii="Times New Roman" w:eastAsia="Calibri" w:hAnsi="Times New Roman" w:cs="Times New Roman"/>
                      <w:b/>
                      <w:sz w:val="24"/>
                      <w:szCs w:val="24"/>
                    </w:rPr>
                  </w:pPr>
                  <w:r w:rsidRPr="005A317B">
                    <w:rPr>
                      <w:rFonts w:ascii="Times New Roman" w:eastAsia="Calibri" w:hAnsi="Times New Roman" w:cs="Times New Roman"/>
                      <w:b/>
                      <w:sz w:val="24"/>
                      <w:szCs w:val="24"/>
                    </w:rPr>
                    <w:t>2</w:t>
                  </w:r>
                  <w:r>
                    <w:rPr>
                      <w:rFonts w:ascii="Times New Roman" w:eastAsia="Calibri" w:hAnsi="Times New Roman" w:cs="Times New Roman"/>
                      <w:b/>
                      <w:sz w:val="24"/>
                      <w:szCs w:val="24"/>
                    </w:rPr>
                    <w:t>.</w:t>
                  </w:r>
                  <w:r w:rsidRPr="005A317B">
                    <w:rPr>
                      <w:rFonts w:ascii="Times New Roman" w:eastAsia="Calibri" w:hAnsi="Times New Roman" w:cs="Times New Roman"/>
                      <w:b/>
                      <w:sz w:val="24"/>
                      <w:szCs w:val="24"/>
                    </w:rPr>
                    <w:t xml:space="preserve"> Миссия, приоритеты и сценарии социально-экономического развития</w:t>
                  </w:r>
                </w:p>
                <w:p w:rsidR="000826AA" w:rsidRPr="005A317B" w:rsidRDefault="000826AA" w:rsidP="0009471E">
                  <w:pPr>
                    <w:widowControl w:val="0"/>
                    <w:shd w:val="clear" w:color="auto" w:fill="FFFFFF"/>
                    <w:tabs>
                      <w:tab w:val="left" w:pos="318"/>
                    </w:tabs>
                    <w:autoSpaceDE w:val="0"/>
                    <w:autoSpaceDN w:val="0"/>
                    <w:adjustRightInd w:val="0"/>
                    <w:spacing w:after="0"/>
                    <w:ind w:firstLine="45"/>
                    <w:jc w:val="both"/>
                    <w:rPr>
                      <w:rFonts w:ascii="Times New Roman" w:eastAsia="Times New Roman" w:hAnsi="Times New Roman" w:cs="Times New Roman"/>
                      <w:b/>
                      <w:bCs/>
                      <w:sz w:val="24"/>
                      <w:szCs w:val="24"/>
                    </w:rPr>
                  </w:pPr>
                  <w:r w:rsidRPr="005A317B">
                    <w:rPr>
                      <w:rFonts w:ascii="Times New Roman" w:eastAsia="Calibri" w:hAnsi="Times New Roman" w:cs="Times New Roman"/>
                      <w:b/>
                      <w:sz w:val="24"/>
                      <w:szCs w:val="24"/>
                    </w:rPr>
                    <w:t>муниципального района на период до 2035 года</w:t>
                  </w:r>
                </w:p>
              </w:tc>
              <w:tc>
                <w:tcPr>
                  <w:tcW w:w="567" w:type="dxa"/>
                  <w:shd w:val="clear" w:color="auto" w:fill="auto"/>
                </w:tcPr>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0826AA" w:rsidP="0009471E">
                  <w:pPr>
                    <w:spacing w:after="0"/>
                    <w:jc w:val="right"/>
                    <w:rPr>
                      <w:rFonts w:ascii="Times New Roman" w:eastAsia="Calibri" w:hAnsi="Times New Roman" w:cs="Times New Roman"/>
                      <w:sz w:val="24"/>
                      <w:szCs w:val="24"/>
                    </w:rPr>
                  </w:pPr>
                  <w:r w:rsidRPr="005A317B">
                    <w:rPr>
                      <w:rFonts w:ascii="Times New Roman" w:eastAsia="Calibri" w:hAnsi="Times New Roman" w:cs="Times New Roman"/>
                      <w:sz w:val="24"/>
                      <w:szCs w:val="24"/>
                    </w:rPr>
                    <w:t xml:space="preserve">  </w:t>
                  </w:r>
                  <w:r>
                    <w:rPr>
                      <w:rFonts w:ascii="Times New Roman" w:eastAsia="Calibri" w:hAnsi="Times New Roman" w:cs="Times New Roman"/>
                      <w:sz w:val="24"/>
                      <w:szCs w:val="24"/>
                    </w:rPr>
                    <w:t>61</w:t>
                  </w:r>
                </w:p>
              </w:tc>
            </w:tr>
            <w:tr w:rsidR="000826AA" w:rsidRPr="005A317B" w:rsidTr="0009471E">
              <w:tc>
                <w:tcPr>
                  <w:tcW w:w="9073" w:type="dxa"/>
                  <w:shd w:val="clear" w:color="auto" w:fill="auto"/>
                  <w:hideMark/>
                </w:tcPr>
                <w:p w:rsidR="000826AA" w:rsidRPr="005A317B" w:rsidRDefault="000826AA" w:rsidP="0009471E">
                  <w:pPr>
                    <w:spacing w:after="0"/>
                    <w:ind w:firstLine="471"/>
                    <w:jc w:val="both"/>
                    <w:rPr>
                      <w:rFonts w:ascii="Times New Roman" w:eastAsia="Calibri" w:hAnsi="Times New Roman" w:cs="Times New Roman"/>
                      <w:sz w:val="24"/>
                      <w:szCs w:val="24"/>
                    </w:rPr>
                  </w:pPr>
                  <w:r w:rsidRPr="005A317B">
                    <w:rPr>
                      <w:rFonts w:ascii="Times New Roman" w:eastAsia="Calibri" w:hAnsi="Times New Roman" w:cs="Times New Roman"/>
                      <w:sz w:val="24"/>
                      <w:szCs w:val="24"/>
                    </w:rPr>
                    <w:t xml:space="preserve">2.1 Миссия, генеральная цель и приоритеты социально-  экономического </w:t>
                  </w:r>
                  <w:r w:rsidRPr="005A317B">
                    <w:rPr>
                      <w:rFonts w:ascii="Times New Roman" w:eastAsia="Calibri" w:hAnsi="Times New Roman" w:cs="Times New Roman"/>
                      <w:sz w:val="24"/>
                      <w:szCs w:val="24"/>
                    </w:rPr>
                    <w:br/>
                    <w:t>развития муниципального района</w:t>
                  </w:r>
                </w:p>
              </w:tc>
              <w:tc>
                <w:tcPr>
                  <w:tcW w:w="567" w:type="dxa"/>
                  <w:shd w:val="clear" w:color="auto" w:fill="auto"/>
                  <w:hideMark/>
                </w:tcPr>
                <w:p w:rsidR="000826AA" w:rsidRPr="005A317B" w:rsidRDefault="000826AA" w:rsidP="0009471E">
                  <w:pPr>
                    <w:spacing w:after="0"/>
                    <w:jc w:val="right"/>
                    <w:rPr>
                      <w:rFonts w:ascii="Times New Roman" w:eastAsia="Calibri" w:hAnsi="Times New Roman" w:cs="Times New Roman"/>
                      <w:sz w:val="24"/>
                      <w:szCs w:val="24"/>
                    </w:rPr>
                  </w:pPr>
                  <w:r w:rsidRPr="005A317B">
                    <w:rPr>
                      <w:rFonts w:ascii="Times New Roman" w:eastAsia="Calibri" w:hAnsi="Times New Roman" w:cs="Times New Roman"/>
                      <w:sz w:val="24"/>
                      <w:szCs w:val="24"/>
                    </w:rPr>
                    <w:t xml:space="preserve">  </w:t>
                  </w:r>
                </w:p>
                <w:p w:rsidR="000826AA" w:rsidRPr="005A317B" w:rsidRDefault="000826AA" w:rsidP="0009471E">
                  <w:pPr>
                    <w:spacing w:after="0"/>
                    <w:jc w:val="right"/>
                    <w:rPr>
                      <w:rFonts w:ascii="Times New Roman" w:eastAsia="Calibri" w:hAnsi="Times New Roman" w:cs="Times New Roman"/>
                      <w:sz w:val="24"/>
                      <w:szCs w:val="24"/>
                    </w:rPr>
                  </w:pPr>
                  <w:r w:rsidRPr="005A317B">
                    <w:rPr>
                      <w:rFonts w:ascii="Times New Roman" w:eastAsia="Calibri" w:hAnsi="Times New Roman" w:cs="Times New Roman"/>
                      <w:sz w:val="24"/>
                      <w:szCs w:val="24"/>
                    </w:rPr>
                    <w:t xml:space="preserve">  </w:t>
                  </w:r>
                  <w:r>
                    <w:rPr>
                      <w:rFonts w:ascii="Times New Roman" w:eastAsia="Calibri" w:hAnsi="Times New Roman" w:cs="Times New Roman"/>
                      <w:sz w:val="24"/>
                      <w:szCs w:val="24"/>
                    </w:rPr>
                    <w:t>61</w:t>
                  </w:r>
                </w:p>
              </w:tc>
            </w:tr>
            <w:tr w:rsidR="000826AA" w:rsidRPr="005A317B" w:rsidTr="0009471E">
              <w:trPr>
                <w:trHeight w:val="261"/>
              </w:trPr>
              <w:tc>
                <w:tcPr>
                  <w:tcW w:w="9073" w:type="dxa"/>
                  <w:shd w:val="clear" w:color="auto" w:fill="auto"/>
                  <w:hideMark/>
                </w:tcPr>
                <w:p w:rsidR="000826AA" w:rsidRPr="005A317B" w:rsidRDefault="000826AA" w:rsidP="0009471E">
                  <w:pPr>
                    <w:spacing w:after="0"/>
                    <w:ind w:firstLine="471"/>
                    <w:jc w:val="both"/>
                    <w:rPr>
                      <w:rFonts w:ascii="Times New Roman" w:eastAsia="Times New Roman" w:hAnsi="Times New Roman" w:cs="Times New Roman"/>
                      <w:sz w:val="24"/>
                      <w:szCs w:val="24"/>
                    </w:rPr>
                  </w:pPr>
                  <w:r w:rsidRPr="005A317B">
                    <w:rPr>
                      <w:rFonts w:ascii="Times New Roman" w:eastAsia="Times New Roman" w:hAnsi="Times New Roman" w:cs="Times New Roman"/>
                      <w:sz w:val="24"/>
                      <w:szCs w:val="24"/>
                    </w:rPr>
                    <w:t xml:space="preserve">2.2 </w:t>
                  </w:r>
                  <w:r w:rsidRPr="005A317B">
                    <w:rPr>
                      <w:rFonts w:ascii="Times New Roman" w:eastAsia="Calibri" w:hAnsi="Times New Roman" w:cs="Times New Roman"/>
                      <w:sz w:val="24"/>
                      <w:szCs w:val="24"/>
                    </w:rPr>
                    <w:t>Сценарии социально-экономического развития муниципального образования</w:t>
                  </w:r>
                </w:p>
              </w:tc>
              <w:tc>
                <w:tcPr>
                  <w:tcW w:w="567" w:type="dxa"/>
                  <w:shd w:val="clear" w:color="auto" w:fill="auto"/>
                </w:tcPr>
                <w:p w:rsidR="000826AA" w:rsidRPr="005A317B" w:rsidRDefault="000826AA" w:rsidP="0009471E">
                  <w:pPr>
                    <w:tabs>
                      <w:tab w:val="left" w:pos="300"/>
                    </w:tabs>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62</w:t>
                  </w:r>
                </w:p>
              </w:tc>
            </w:tr>
            <w:tr w:rsidR="000826AA" w:rsidRPr="005A317B" w:rsidTr="0009471E">
              <w:tc>
                <w:tcPr>
                  <w:tcW w:w="9073" w:type="dxa"/>
                  <w:shd w:val="clear" w:color="auto" w:fill="auto"/>
                </w:tcPr>
                <w:p w:rsidR="000826AA" w:rsidRPr="005A317B" w:rsidRDefault="000826AA" w:rsidP="0009471E">
                  <w:pPr>
                    <w:spacing w:after="0"/>
                    <w:ind w:firstLine="45"/>
                    <w:jc w:val="both"/>
                    <w:rPr>
                      <w:rFonts w:ascii="Times New Roman" w:eastAsia="Times New Roman" w:hAnsi="Times New Roman" w:cs="Times New Roman"/>
                      <w:b/>
                      <w:sz w:val="24"/>
                      <w:szCs w:val="24"/>
                    </w:rPr>
                  </w:pPr>
                  <w:r w:rsidRPr="005A317B">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w:t>
                  </w:r>
                  <w:r w:rsidRPr="005A317B">
                    <w:rPr>
                      <w:rFonts w:ascii="Times New Roman" w:eastAsia="Times New Roman" w:hAnsi="Times New Roman" w:cs="Times New Roman"/>
                      <w:b/>
                      <w:sz w:val="24"/>
                      <w:szCs w:val="24"/>
                    </w:rPr>
                    <w:t xml:space="preserve"> Направления социально-экономической политики Калачеевского</w:t>
                  </w:r>
                </w:p>
                <w:p w:rsidR="000826AA" w:rsidRPr="005A317B" w:rsidRDefault="000826AA" w:rsidP="0009471E">
                  <w:pPr>
                    <w:spacing w:after="0"/>
                    <w:ind w:firstLine="11"/>
                    <w:jc w:val="both"/>
                    <w:rPr>
                      <w:rFonts w:ascii="Times New Roman" w:eastAsia="Times New Roman" w:hAnsi="Times New Roman" w:cs="Times New Roman"/>
                      <w:b/>
                      <w:sz w:val="24"/>
                      <w:szCs w:val="24"/>
                    </w:rPr>
                  </w:pPr>
                  <w:r w:rsidRPr="005A317B">
                    <w:rPr>
                      <w:rFonts w:ascii="Times New Roman" w:eastAsia="Times New Roman" w:hAnsi="Times New Roman" w:cs="Times New Roman"/>
                      <w:b/>
                      <w:sz w:val="24"/>
                      <w:szCs w:val="24"/>
                    </w:rPr>
                    <w:t>муниципального района и ожидаемые результаты</w:t>
                  </w:r>
                </w:p>
              </w:tc>
              <w:tc>
                <w:tcPr>
                  <w:tcW w:w="567" w:type="dxa"/>
                  <w:shd w:val="clear" w:color="auto" w:fill="auto"/>
                </w:tcPr>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0826AA" w:rsidP="0009471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66</w:t>
                  </w:r>
                </w:p>
              </w:tc>
            </w:tr>
            <w:tr w:rsidR="000826AA" w:rsidRPr="005A317B" w:rsidTr="0009471E">
              <w:tc>
                <w:tcPr>
                  <w:tcW w:w="9073" w:type="dxa"/>
                  <w:shd w:val="clear" w:color="auto" w:fill="auto"/>
                </w:tcPr>
                <w:p w:rsidR="000826AA" w:rsidRPr="005A317B" w:rsidRDefault="000826AA" w:rsidP="0009471E">
                  <w:pPr>
                    <w:spacing w:after="0"/>
                    <w:ind w:firstLine="45"/>
                    <w:jc w:val="both"/>
                    <w:rPr>
                      <w:rFonts w:ascii="Times New Roman" w:eastAsia="Times New Roman" w:hAnsi="Times New Roman" w:cs="Times New Roman"/>
                      <w:b/>
                      <w:sz w:val="24"/>
                      <w:szCs w:val="24"/>
                    </w:rPr>
                  </w:pPr>
                  <w:r w:rsidRPr="005A317B">
                    <w:rPr>
                      <w:rFonts w:ascii="Times New Roman" w:eastAsia="Times New Roman" w:hAnsi="Times New Roman" w:cs="Times New Roman"/>
                      <w:b/>
                      <w:sz w:val="24"/>
                      <w:szCs w:val="24"/>
                    </w:rPr>
                    <w:t xml:space="preserve">4. Механизм реализации стратегии социально – экономического развития </w:t>
                  </w:r>
                  <w:r w:rsidRPr="005A317B">
                    <w:rPr>
                      <w:rFonts w:ascii="Times New Roman" w:eastAsia="Times New Roman" w:hAnsi="Times New Roman" w:cs="Times New Roman"/>
                      <w:b/>
                      <w:sz w:val="24"/>
                      <w:szCs w:val="24"/>
                    </w:rPr>
                    <w:br/>
                    <w:t>Калачеевского муниципального района</w:t>
                  </w:r>
                </w:p>
              </w:tc>
              <w:tc>
                <w:tcPr>
                  <w:tcW w:w="567" w:type="dxa"/>
                  <w:shd w:val="clear" w:color="auto" w:fill="auto"/>
                </w:tcPr>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0826AA" w:rsidP="0009471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74</w:t>
                  </w:r>
                </w:p>
              </w:tc>
            </w:tr>
            <w:tr w:rsidR="000826AA" w:rsidRPr="005A317B" w:rsidTr="0009471E">
              <w:tc>
                <w:tcPr>
                  <w:tcW w:w="9073" w:type="dxa"/>
                  <w:shd w:val="clear" w:color="auto" w:fill="auto"/>
                  <w:hideMark/>
                </w:tcPr>
                <w:p w:rsidR="000826AA" w:rsidRPr="005A317B" w:rsidRDefault="000826AA" w:rsidP="0009471E">
                  <w:pPr>
                    <w:tabs>
                      <w:tab w:val="left" w:pos="3742"/>
                    </w:tabs>
                    <w:spacing w:after="0"/>
                    <w:rPr>
                      <w:rFonts w:ascii="Times New Roman" w:eastAsia="Calibri" w:hAnsi="Times New Roman" w:cs="Times New Roman"/>
                      <w:b/>
                      <w:caps/>
                      <w:sz w:val="24"/>
                      <w:szCs w:val="24"/>
                    </w:rPr>
                  </w:pPr>
                </w:p>
              </w:tc>
              <w:tc>
                <w:tcPr>
                  <w:tcW w:w="567" w:type="dxa"/>
                  <w:shd w:val="clear" w:color="auto" w:fill="auto"/>
                  <w:hideMark/>
                </w:tcPr>
                <w:p w:rsidR="000826AA" w:rsidRPr="005A317B" w:rsidRDefault="000826AA" w:rsidP="0009471E">
                  <w:pPr>
                    <w:spacing w:after="0"/>
                    <w:jc w:val="right"/>
                    <w:rPr>
                      <w:rFonts w:ascii="Times New Roman" w:eastAsia="Calibri" w:hAnsi="Times New Roman" w:cs="Times New Roman"/>
                      <w:sz w:val="24"/>
                      <w:szCs w:val="24"/>
                    </w:rPr>
                  </w:pPr>
                </w:p>
              </w:tc>
            </w:tr>
            <w:tr w:rsidR="000826AA" w:rsidRPr="005A317B" w:rsidTr="0009471E">
              <w:tc>
                <w:tcPr>
                  <w:tcW w:w="9073" w:type="dxa"/>
                  <w:shd w:val="clear" w:color="auto" w:fill="auto"/>
                  <w:hideMark/>
                </w:tcPr>
                <w:p w:rsidR="000826AA" w:rsidRPr="005A317B" w:rsidRDefault="000826AA" w:rsidP="0009471E">
                  <w:pPr>
                    <w:widowControl w:val="0"/>
                    <w:shd w:val="clear" w:color="auto" w:fill="FFFFFF"/>
                    <w:spacing w:after="0"/>
                    <w:jc w:val="both"/>
                    <w:rPr>
                      <w:rFonts w:ascii="Times New Roman" w:eastAsia="Calibri" w:hAnsi="Times New Roman" w:cs="Times New Roman"/>
                      <w:sz w:val="24"/>
                      <w:szCs w:val="24"/>
                    </w:rPr>
                  </w:pPr>
                  <w:r w:rsidRPr="005A317B">
                    <w:rPr>
                      <w:rFonts w:ascii="Times New Roman" w:eastAsia="Calibri" w:hAnsi="Times New Roman" w:cs="Times New Roman"/>
                      <w:b/>
                      <w:sz w:val="24"/>
                      <w:szCs w:val="24"/>
                    </w:rPr>
                    <w:t xml:space="preserve">Приложение 1 </w:t>
                  </w:r>
                  <w:r w:rsidRPr="005A317B">
                    <w:rPr>
                      <w:rFonts w:ascii="Times New Roman" w:eastAsia="Calibri" w:hAnsi="Times New Roman" w:cs="Times New Roman"/>
                      <w:sz w:val="24"/>
                      <w:szCs w:val="24"/>
                    </w:rPr>
                    <w:t xml:space="preserve">«Динамика целевых показателей социально-экономического </w:t>
                  </w:r>
                </w:p>
                <w:p w:rsidR="000826AA" w:rsidRPr="005A317B" w:rsidRDefault="000826AA" w:rsidP="0009471E">
                  <w:pPr>
                    <w:widowControl w:val="0"/>
                    <w:shd w:val="clear" w:color="auto" w:fill="FFFFFF"/>
                    <w:spacing w:after="0"/>
                    <w:ind w:firstLine="329"/>
                    <w:jc w:val="both"/>
                    <w:rPr>
                      <w:rFonts w:ascii="Times New Roman" w:eastAsia="Calibri" w:hAnsi="Times New Roman" w:cs="Times New Roman"/>
                      <w:sz w:val="24"/>
                      <w:szCs w:val="24"/>
                    </w:rPr>
                  </w:pPr>
                  <w:r w:rsidRPr="005A317B">
                    <w:rPr>
                      <w:rFonts w:ascii="Times New Roman" w:eastAsia="Calibri" w:hAnsi="Times New Roman" w:cs="Times New Roman"/>
                      <w:sz w:val="24"/>
                      <w:szCs w:val="24"/>
                    </w:rPr>
                    <w:t xml:space="preserve">развития Калачеевского муниципального района Воронежской области по </w:t>
                  </w:r>
                </w:p>
                <w:p w:rsidR="000826AA" w:rsidRPr="005A317B" w:rsidRDefault="000826AA" w:rsidP="0009471E">
                  <w:pPr>
                    <w:widowControl w:val="0"/>
                    <w:shd w:val="clear" w:color="auto" w:fill="FFFFFF"/>
                    <w:spacing w:after="0"/>
                    <w:ind w:firstLine="329"/>
                    <w:jc w:val="both"/>
                    <w:rPr>
                      <w:rFonts w:ascii="Times New Roman" w:eastAsia="Calibri" w:hAnsi="Times New Roman" w:cs="Times New Roman"/>
                      <w:sz w:val="24"/>
                      <w:szCs w:val="24"/>
                    </w:rPr>
                  </w:pPr>
                  <w:r w:rsidRPr="005A317B">
                    <w:rPr>
                      <w:rFonts w:ascii="Times New Roman" w:eastAsia="Calibri" w:hAnsi="Times New Roman" w:cs="Times New Roman"/>
                      <w:sz w:val="24"/>
                      <w:szCs w:val="24"/>
                    </w:rPr>
                    <w:t>годам реализации Стратегии»</w:t>
                  </w:r>
                </w:p>
                <w:p w:rsidR="000826AA" w:rsidRPr="005A317B" w:rsidRDefault="000826AA" w:rsidP="0009471E">
                  <w:pPr>
                    <w:spacing w:after="0"/>
                    <w:rPr>
                      <w:rFonts w:ascii="Times New Roman" w:eastAsia="Calibri" w:hAnsi="Times New Roman" w:cs="Times New Roman"/>
                      <w:b/>
                      <w:sz w:val="24"/>
                      <w:szCs w:val="24"/>
                    </w:rPr>
                  </w:pPr>
                  <w:r w:rsidRPr="005A317B">
                    <w:rPr>
                      <w:rFonts w:ascii="Times New Roman" w:eastAsia="Calibri" w:hAnsi="Times New Roman" w:cs="Times New Roman"/>
                      <w:b/>
                      <w:sz w:val="24"/>
                      <w:szCs w:val="24"/>
                    </w:rPr>
                    <w:t xml:space="preserve">Приложение 2 </w:t>
                  </w:r>
                  <w:r w:rsidRPr="005A317B">
                    <w:rPr>
                      <w:rFonts w:ascii="Times New Roman" w:eastAsia="Calibri" w:hAnsi="Times New Roman" w:cs="Times New Roman"/>
                      <w:sz w:val="24"/>
                      <w:szCs w:val="24"/>
                    </w:rPr>
                    <w:t>«Информация о целях, задачах, целевых показателях Стратегии -2035 Калачеевского муниципального района»</w:t>
                  </w:r>
                </w:p>
                <w:p w:rsidR="000826AA" w:rsidRPr="005A317B" w:rsidRDefault="000826AA" w:rsidP="0009471E">
                  <w:pPr>
                    <w:spacing w:after="0"/>
                    <w:jc w:val="both"/>
                    <w:rPr>
                      <w:rFonts w:ascii="Times New Roman" w:eastAsia="Calibri" w:hAnsi="Times New Roman" w:cs="Times New Roman"/>
                      <w:sz w:val="24"/>
                      <w:szCs w:val="24"/>
                    </w:rPr>
                  </w:pPr>
                  <w:r w:rsidRPr="005A317B">
                    <w:rPr>
                      <w:rFonts w:ascii="Times New Roman" w:eastAsia="Calibri" w:hAnsi="Times New Roman" w:cs="Times New Roman"/>
                      <w:b/>
                      <w:sz w:val="24"/>
                      <w:szCs w:val="24"/>
                    </w:rPr>
                    <w:t xml:space="preserve">Приложение 3 </w:t>
                  </w:r>
                  <w:r w:rsidRPr="005A317B">
                    <w:rPr>
                      <w:rFonts w:ascii="Times New Roman" w:eastAsia="Calibri" w:hAnsi="Times New Roman" w:cs="Times New Roman"/>
                      <w:sz w:val="24"/>
                      <w:szCs w:val="24"/>
                    </w:rPr>
                    <w:t xml:space="preserve">«Показатели социально-экономического развития Калачеевскому </w:t>
                  </w:r>
                </w:p>
                <w:p w:rsidR="000826AA" w:rsidRPr="005A317B" w:rsidRDefault="000826AA" w:rsidP="0009471E">
                  <w:pPr>
                    <w:spacing w:after="0"/>
                    <w:jc w:val="both"/>
                    <w:rPr>
                      <w:rFonts w:ascii="Times New Roman" w:eastAsia="Calibri" w:hAnsi="Times New Roman" w:cs="Times New Roman"/>
                      <w:sz w:val="24"/>
                      <w:szCs w:val="24"/>
                    </w:rPr>
                  </w:pPr>
                  <w:r w:rsidRPr="005A317B">
                    <w:rPr>
                      <w:rFonts w:ascii="Times New Roman" w:eastAsia="Calibri" w:hAnsi="Times New Roman" w:cs="Times New Roman"/>
                      <w:sz w:val="24"/>
                      <w:szCs w:val="24"/>
                    </w:rPr>
                    <w:t xml:space="preserve">муниципального района Воронежской области по консервативному (1), </w:t>
                  </w:r>
                  <w:r w:rsidRPr="005A317B">
                    <w:rPr>
                      <w:rFonts w:ascii="Times New Roman" w:eastAsia="Calibri" w:hAnsi="Times New Roman" w:cs="Times New Roman"/>
                      <w:sz w:val="24"/>
                      <w:szCs w:val="24"/>
                    </w:rPr>
                    <w:br/>
                    <w:t>базовому (2)и целевому (3) сценариям»</w:t>
                  </w:r>
                </w:p>
                <w:p w:rsidR="000826AA" w:rsidRPr="005A317B" w:rsidRDefault="000826AA" w:rsidP="0009471E">
                  <w:pPr>
                    <w:spacing w:after="0"/>
                    <w:ind w:firstLine="45"/>
                    <w:jc w:val="both"/>
                    <w:rPr>
                      <w:rFonts w:ascii="Times New Roman" w:eastAsia="Calibri" w:hAnsi="Times New Roman" w:cs="Times New Roman"/>
                      <w:sz w:val="24"/>
                      <w:szCs w:val="24"/>
                    </w:rPr>
                  </w:pPr>
                  <w:r w:rsidRPr="005A317B">
                    <w:rPr>
                      <w:rFonts w:ascii="Times New Roman" w:eastAsia="Calibri" w:hAnsi="Times New Roman" w:cs="Times New Roman"/>
                      <w:b/>
                      <w:sz w:val="24"/>
                      <w:szCs w:val="24"/>
                    </w:rPr>
                    <w:t xml:space="preserve">Приложение 4 </w:t>
                  </w:r>
                  <w:r w:rsidRPr="005A317B">
                    <w:rPr>
                      <w:rFonts w:ascii="Times New Roman" w:eastAsia="Calibri" w:hAnsi="Times New Roman" w:cs="Times New Roman"/>
                      <w:sz w:val="24"/>
                      <w:szCs w:val="24"/>
                    </w:rPr>
                    <w:t xml:space="preserve">«Перечень ключевых проектов и программ Калачеевского </w:t>
                  </w:r>
                </w:p>
                <w:p w:rsidR="000826AA" w:rsidRPr="005A317B" w:rsidRDefault="000826AA" w:rsidP="0009471E">
                  <w:pPr>
                    <w:spacing w:after="0"/>
                    <w:ind w:firstLine="45"/>
                    <w:jc w:val="both"/>
                    <w:rPr>
                      <w:rFonts w:ascii="Times New Roman" w:eastAsia="Calibri" w:hAnsi="Times New Roman" w:cs="Times New Roman"/>
                      <w:sz w:val="24"/>
                      <w:szCs w:val="24"/>
                    </w:rPr>
                  </w:pPr>
                  <w:r w:rsidRPr="005A317B">
                    <w:rPr>
                      <w:rFonts w:ascii="Times New Roman" w:eastAsia="Calibri" w:hAnsi="Times New Roman" w:cs="Times New Roman"/>
                      <w:sz w:val="24"/>
                      <w:szCs w:val="24"/>
                    </w:rPr>
                    <w:t>муниципального района»</w:t>
                  </w:r>
                </w:p>
                <w:p w:rsidR="000826AA" w:rsidRPr="005A317B" w:rsidRDefault="000826AA" w:rsidP="0009471E">
                  <w:pPr>
                    <w:spacing w:after="0"/>
                    <w:jc w:val="both"/>
                    <w:rPr>
                      <w:rFonts w:ascii="Times New Roman" w:hAnsi="Times New Roman" w:cs="Times New Roman"/>
                      <w:b/>
                      <w:sz w:val="24"/>
                      <w:szCs w:val="24"/>
                    </w:rPr>
                  </w:pPr>
                  <w:r w:rsidRPr="005A317B">
                    <w:rPr>
                      <w:rFonts w:ascii="Times New Roman" w:eastAsia="Calibri" w:hAnsi="Times New Roman" w:cs="Times New Roman"/>
                      <w:b/>
                      <w:sz w:val="24"/>
                      <w:szCs w:val="24"/>
                    </w:rPr>
                    <w:t xml:space="preserve">Приложение 5 </w:t>
                  </w:r>
                  <w:r w:rsidRPr="005A317B">
                    <w:rPr>
                      <w:rFonts w:ascii="Times New Roman" w:eastAsia="Calibri" w:hAnsi="Times New Roman" w:cs="Times New Roman"/>
                      <w:sz w:val="24"/>
                      <w:szCs w:val="24"/>
                    </w:rPr>
                    <w:t>«</w:t>
                  </w:r>
                  <w:r w:rsidRPr="005A317B">
                    <w:rPr>
                      <w:rFonts w:ascii="Times New Roman" w:hAnsi="Times New Roman" w:cs="Times New Roman"/>
                      <w:sz w:val="24"/>
                      <w:szCs w:val="24"/>
                    </w:rPr>
                    <w:t>Перечень действующих муниципальных программ Калачеевского муниципального района, обеспечивающих реализацию Стратегии»</w:t>
                  </w:r>
                </w:p>
                <w:p w:rsidR="000826AA" w:rsidRPr="005A317B" w:rsidRDefault="000826AA" w:rsidP="0009471E">
                  <w:pPr>
                    <w:pStyle w:val="22"/>
                    <w:spacing w:before="0" w:beforeAutospacing="0" w:after="0" w:afterAutospacing="0" w:line="276" w:lineRule="auto"/>
                    <w:ind w:firstLine="45"/>
                    <w:jc w:val="both"/>
                    <w:rPr>
                      <w:rStyle w:val="normalchar"/>
                      <w:rFonts w:eastAsiaTheme="majorEastAsia"/>
                      <w:color w:val="000000"/>
                    </w:rPr>
                  </w:pPr>
                  <w:r w:rsidRPr="005A317B">
                    <w:rPr>
                      <w:b/>
                    </w:rPr>
                    <w:t xml:space="preserve">Приложение 6 </w:t>
                  </w:r>
                  <w:r w:rsidRPr="005A317B">
                    <w:t>«</w:t>
                  </w:r>
                  <w:r w:rsidRPr="005A317B">
                    <w:rPr>
                      <w:rStyle w:val="normalchar"/>
                      <w:rFonts w:eastAsiaTheme="majorEastAsia"/>
                      <w:color w:val="000000"/>
                    </w:rPr>
                    <w:t xml:space="preserve">Перспективные экономические специализации Калачеевского </w:t>
                  </w:r>
                </w:p>
                <w:p w:rsidR="000826AA" w:rsidRPr="005A317B" w:rsidRDefault="000826AA" w:rsidP="0009471E">
                  <w:pPr>
                    <w:pStyle w:val="22"/>
                    <w:spacing w:before="0" w:beforeAutospacing="0" w:after="0" w:afterAutospacing="0" w:line="276" w:lineRule="auto"/>
                    <w:jc w:val="both"/>
                    <w:rPr>
                      <w:rStyle w:val="normalchar"/>
                      <w:rFonts w:eastAsiaTheme="majorEastAsia"/>
                      <w:color w:val="000000"/>
                    </w:rPr>
                  </w:pPr>
                  <w:r w:rsidRPr="005A317B">
                    <w:rPr>
                      <w:rStyle w:val="normalchar"/>
                      <w:rFonts w:eastAsiaTheme="majorEastAsia"/>
                      <w:color w:val="000000"/>
                    </w:rPr>
                    <w:t>муниципального района»</w:t>
                  </w:r>
                </w:p>
                <w:p w:rsidR="000826AA" w:rsidRPr="005A317B" w:rsidRDefault="000826AA" w:rsidP="0009471E">
                  <w:pPr>
                    <w:pStyle w:val="22"/>
                    <w:spacing w:before="0" w:beforeAutospacing="0" w:after="0" w:afterAutospacing="0" w:line="276" w:lineRule="auto"/>
                    <w:jc w:val="both"/>
                    <w:rPr>
                      <w:color w:val="000000"/>
                    </w:rPr>
                  </w:pPr>
                </w:p>
                <w:p w:rsidR="000826AA" w:rsidRPr="005A317B" w:rsidRDefault="000826AA" w:rsidP="0009471E">
                  <w:pPr>
                    <w:tabs>
                      <w:tab w:val="left" w:pos="3742"/>
                    </w:tabs>
                    <w:spacing w:after="0"/>
                    <w:rPr>
                      <w:rFonts w:ascii="Times New Roman" w:eastAsia="Calibri" w:hAnsi="Times New Roman" w:cs="Times New Roman"/>
                      <w:b/>
                      <w:caps/>
                      <w:sz w:val="24"/>
                      <w:szCs w:val="24"/>
                    </w:rPr>
                  </w:pPr>
                </w:p>
              </w:tc>
              <w:tc>
                <w:tcPr>
                  <w:tcW w:w="567" w:type="dxa"/>
                  <w:shd w:val="clear" w:color="auto" w:fill="auto"/>
                </w:tcPr>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0826AA" w:rsidP="0009471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82</w:t>
                  </w:r>
                </w:p>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0826AA" w:rsidP="0009471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87</w:t>
                  </w:r>
                </w:p>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653814" w:rsidP="0009471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97</w:t>
                  </w:r>
                </w:p>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653814" w:rsidP="0009471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102</w:t>
                  </w:r>
                </w:p>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653814" w:rsidP="0009471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103</w:t>
                  </w:r>
                </w:p>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653814" w:rsidP="0009471E">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104</w:t>
                  </w:r>
                </w:p>
                <w:p w:rsidR="000826AA" w:rsidRPr="005A317B" w:rsidRDefault="000826AA" w:rsidP="0009471E">
                  <w:pPr>
                    <w:spacing w:after="0"/>
                    <w:jc w:val="right"/>
                    <w:rPr>
                      <w:rFonts w:ascii="Times New Roman" w:eastAsia="Calibri" w:hAnsi="Times New Roman" w:cs="Times New Roman"/>
                      <w:sz w:val="24"/>
                      <w:szCs w:val="24"/>
                    </w:rPr>
                  </w:pPr>
                </w:p>
                <w:p w:rsidR="000826AA" w:rsidRPr="005A317B" w:rsidRDefault="000826AA" w:rsidP="0009471E">
                  <w:pPr>
                    <w:spacing w:after="0"/>
                    <w:jc w:val="right"/>
                    <w:rPr>
                      <w:rFonts w:ascii="Times New Roman" w:eastAsia="Calibri" w:hAnsi="Times New Roman" w:cs="Times New Roman"/>
                      <w:sz w:val="24"/>
                      <w:szCs w:val="24"/>
                    </w:rPr>
                  </w:pPr>
                </w:p>
              </w:tc>
            </w:tr>
            <w:tr w:rsidR="000826AA" w:rsidRPr="005003E6" w:rsidTr="0009471E">
              <w:trPr>
                <w:trHeight w:val="69"/>
              </w:trPr>
              <w:tc>
                <w:tcPr>
                  <w:tcW w:w="9073" w:type="dxa"/>
                  <w:shd w:val="clear" w:color="auto" w:fill="auto"/>
                </w:tcPr>
                <w:p w:rsidR="000826AA" w:rsidRPr="005003E6" w:rsidRDefault="000826AA" w:rsidP="0009471E">
                  <w:pPr>
                    <w:tabs>
                      <w:tab w:val="left" w:pos="3742"/>
                    </w:tabs>
                    <w:spacing w:after="0"/>
                    <w:rPr>
                      <w:rFonts w:ascii="Times New Roman" w:eastAsia="Calibri" w:hAnsi="Times New Roman" w:cs="Times New Roman"/>
                      <w:b/>
                      <w:sz w:val="24"/>
                      <w:szCs w:val="24"/>
                    </w:rPr>
                  </w:pPr>
                </w:p>
              </w:tc>
              <w:tc>
                <w:tcPr>
                  <w:tcW w:w="567" w:type="dxa"/>
                  <w:shd w:val="clear" w:color="auto" w:fill="auto"/>
                </w:tcPr>
                <w:p w:rsidR="000826AA" w:rsidRPr="005003E6" w:rsidRDefault="000826AA" w:rsidP="0009471E">
                  <w:pPr>
                    <w:spacing w:after="0"/>
                    <w:jc w:val="right"/>
                    <w:rPr>
                      <w:rFonts w:ascii="Times New Roman" w:eastAsia="Calibri" w:hAnsi="Times New Roman" w:cs="Times New Roman"/>
                      <w:sz w:val="24"/>
                      <w:szCs w:val="24"/>
                    </w:rPr>
                  </w:pPr>
                </w:p>
              </w:tc>
            </w:tr>
            <w:tr w:rsidR="000826AA" w:rsidRPr="005003E6" w:rsidTr="0009471E">
              <w:tc>
                <w:tcPr>
                  <w:tcW w:w="9073" w:type="dxa"/>
                  <w:shd w:val="clear" w:color="auto" w:fill="auto"/>
                </w:tcPr>
                <w:p w:rsidR="000826AA" w:rsidRDefault="000826AA" w:rsidP="0009471E">
                  <w:pPr>
                    <w:tabs>
                      <w:tab w:val="left" w:pos="3742"/>
                    </w:tabs>
                    <w:spacing w:after="0"/>
                    <w:rPr>
                      <w:rFonts w:ascii="Times New Roman" w:eastAsia="Calibri" w:hAnsi="Times New Roman" w:cs="Times New Roman"/>
                      <w:b/>
                      <w:sz w:val="24"/>
                      <w:szCs w:val="24"/>
                    </w:rPr>
                  </w:pPr>
                </w:p>
                <w:p w:rsidR="000826AA" w:rsidRPr="005003E6" w:rsidRDefault="000826AA" w:rsidP="0009471E">
                  <w:pPr>
                    <w:tabs>
                      <w:tab w:val="left" w:pos="3742"/>
                    </w:tabs>
                    <w:spacing w:after="0"/>
                    <w:rPr>
                      <w:rFonts w:ascii="Times New Roman" w:eastAsia="Calibri" w:hAnsi="Times New Roman" w:cs="Times New Roman"/>
                      <w:b/>
                      <w:sz w:val="24"/>
                      <w:szCs w:val="24"/>
                    </w:rPr>
                  </w:pPr>
                </w:p>
              </w:tc>
              <w:tc>
                <w:tcPr>
                  <w:tcW w:w="567" w:type="dxa"/>
                  <w:shd w:val="clear" w:color="auto" w:fill="auto"/>
                </w:tcPr>
                <w:p w:rsidR="000826AA" w:rsidRPr="005003E6" w:rsidRDefault="000826AA" w:rsidP="0009471E">
                  <w:pPr>
                    <w:spacing w:after="0"/>
                    <w:jc w:val="right"/>
                    <w:rPr>
                      <w:rFonts w:ascii="Times New Roman" w:eastAsia="Calibri" w:hAnsi="Times New Roman" w:cs="Times New Roman"/>
                      <w:sz w:val="24"/>
                      <w:szCs w:val="24"/>
                    </w:rPr>
                  </w:pPr>
                </w:p>
              </w:tc>
            </w:tr>
          </w:tbl>
          <w:p w:rsidR="000826AA" w:rsidRPr="005003E6" w:rsidRDefault="000826AA" w:rsidP="0009471E">
            <w:pPr>
              <w:spacing w:after="0" w:line="240" w:lineRule="auto"/>
              <w:rPr>
                <w:rFonts w:ascii="Times New Roman" w:eastAsia="Calibri" w:hAnsi="Times New Roman" w:cs="Times New Roman"/>
                <w:caps/>
                <w:sz w:val="24"/>
                <w:szCs w:val="24"/>
              </w:rPr>
            </w:pPr>
          </w:p>
        </w:tc>
        <w:tc>
          <w:tcPr>
            <w:tcW w:w="236" w:type="dxa"/>
            <w:shd w:val="clear" w:color="auto" w:fill="auto"/>
          </w:tcPr>
          <w:p w:rsidR="000826AA" w:rsidRPr="005003E6" w:rsidRDefault="000826AA" w:rsidP="0009471E">
            <w:pPr>
              <w:spacing w:after="0" w:line="240" w:lineRule="auto"/>
              <w:jc w:val="right"/>
              <w:rPr>
                <w:rFonts w:ascii="Times New Roman" w:eastAsia="Calibri" w:hAnsi="Times New Roman" w:cs="Times New Roman"/>
                <w:sz w:val="24"/>
                <w:szCs w:val="24"/>
              </w:rPr>
            </w:pPr>
          </w:p>
        </w:tc>
      </w:tr>
    </w:tbl>
    <w:p w:rsidR="000826AA" w:rsidRDefault="000826AA" w:rsidP="000826AA">
      <w:pPr>
        <w:jc w:val="center"/>
        <w:rPr>
          <w:rFonts w:ascii="Times New Roman" w:hAnsi="Times New Roman" w:cs="Times New Roman"/>
          <w:b/>
          <w:sz w:val="28"/>
          <w:szCs w:val="28"/>
        </w:rPr>
      </w:pPr>
      <w:r w:rsidRPr="00CE3282">
        <w:rPr>
          <w:rFonts w:ascii="Times New Roman" w:hAnsi="Times New Roman" w:cs="Times New Roman"/>
          <w:b/>
          <w:sz w:val="28"/>
          <w:szCs w:val="28"/>
        </w:rPr>
        <w:lastRenderedPageBreak/>
        <w:t>Резюме</w:t>
      </w:r>
    </w:p>
    <w:p w:rsidR="000826AA" w:rsidRPr="005A317B" w:rsidRDefault="000826AA" w:rsidP="000826AA">
      <w:pPr>
        <w:spacing w:after="0" w:line="360" w:lineRule="auto"/>
        <w:ind w:firstLine="709"/>
        <w:jc w:val="both"/>
        <w:rPr>
          <w:rFonts w:ascii="Times New Roman" w:hAnsi="Times New Roman" w:cs="Times New Roman"/>
          <w:sz w:val="28"/>
          <w:szCs w:val="28"/>
        </w:rPr>
      </w:pPr>
      <w:r w:rsidRPr="005A317B">
        <w:rPr>
          <w:rFonts w:ascii="Times New Roman" w:hAnsi="Times New Roman" w:cs="Times New Roman"/>
          <w:sz w:val="28"/>
          <w:szCs w:val="28"/>
        </w:rPr>
        <w:t xml:space="preserve">Стратегия социально-экономического развития Калачеевского </w:t>
      </w:r>
      <w:r>
        <w:rPr>
          <w:rFonts w:ascii="Times New Roman" w:hAnsi="Times New Roman" w:cs="Times New Roman"/>
          <w:sz w:val="28"/>
          <w:szCs w:val="28"/>
        </w:rPr>
        <w:t>муниципального</w:t>
      </w:r>
      <w:r w:rsidRPr="005A317B">
        <w:rPr>
          <w:rFonts w:ascii="Times New Roman" w:hAnsi="Times New Roman" w:cs="Times New Roman"/>
          <w:sz w:val="28"/>
          <w:szCs w:val="28"/>
        </w:rPr>
        <w:t xml:space="preserve"> района включает результаты стратегического анализа ресурсного потенциала, тенденций развития муниципального района, конкурентных преимуществ и проблем. В Стратегии социально-экономического развития определены миссия и генеральная цель, сформулирована система стратегических целей и задач развития муниципального района, а также выделены приоритетные направления социального-экономического и обозначены ожидаемые основные результаты реализации Стратегии. </w:t>
      </w:r>
    </w:p>
    <w:p w:rsidR="000826AA" w:rsidRPr="005A317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sidRPr="005A317B">
        <w:rPr>
          <w:rFonts w:ascii="Times New Roman" w:eastAsia="Calibri" w:hAnsi="Times New Roman" w:cs="Times New Roman"/>
          <w:bCs/>
          <w:kern w:val="24"/>
          <w:sz w:val="28"/>
          <w:szCs w:val="28"/>
          <w:lang w:eastAsia="ru-RU"/>
        </w:rPr>
        <w:t>Основными конкурентными преимуществами Калачеевского района являются:</w:t>
      </w:r>
    </w:p>
    <w:p w:rsidR="000826AA" w:rsidRPr="005A317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sidRPr="005A317B">
        <w:rPr>
          <w:rFonts w:ascii="Times New Roman" w:eastAsia="Calibri" w:hAnsi="Times New Roman" w:cs="Times New Roman"/>
          <w:bCs/>
          <w:kern w:val="24"/>
          <w:sz w:val="28"/>
          <w:szCs w:val="28"/>
          <w:lang w:eastAsia="ru-RU"/>
        </w:rPr>
        <w:t>– наличие уникального полного производственного цикла в основных отраслях агропромышленного комплекса (от сырья к готовой продукции: мясо, молоко, сахар, подсолнечное масло, крупы, хлеб);</w:t>
      </w:r>
    </w:p>
    <w:p w:rsidR="000826AA" w:rsidRPr="005A317B" w:rsidRDefault="000826AA" w:rsidP="000826AA">
      <w:pPr>
        <w:spacing w:after="0" w:line="360" w:lineRule="auto"/>
        <w:ind w:firstLine="709"/>
        <w:contextualSpacing/>
        <w:jc w:val="both"/>
        <w:rPr>
          <w:rFonts w:ascii="Times New Roman" w:eastAsia="+mn-ea" w:hAnsi="Times New Roman" w:cs="Times New Roman"/>
          <w:bCs/>
          <w:kern w:val="24"/>
          <w:sz w:val="28"/>
          <w:szCs w:val="28"/>
          <w:lang w:eastAsia="ru-RU"/>
        </w:rPr>
      </w:pPr>
      <w:r w:rsidRPr="005A317B">
        <w:rPr>
          <w:rFonts w:ascii="Times New Roman" w:eastAsia="Calibri" w:hAnsi="Times New Roman" w:cs="Times New Roman"/>
          <w:bCs/>
          <w:kern w:val="24"/>
          <w:sz w:val="28"/>
          <w:szCs w:val="28"/>
          <w:lang w:eastAsia="ru-RU"/>
        </w:rPr>
        <w:t xml:space="preserve">- </w:t>
      </w:r>
      <w:r w:rsidRPr="005A317B">
        <w:rPr>
          <w:rFonts w:ascii="Times New Roman" w:eastAsia="+mn-ea" w:hAnsi="Times New Roman" w:cs="Times New Roman"/>
          <w:bCs/>
          <w:kern w:val="24"/>
          <w:sz w:val="28"/>
          <w:szCs w:val="28"/>
          <w:lang w:eastAsia="ru-RU"/>
        </w:rPr>
        <w:t>развитое молочно-мясное скотоводство (племенной завод ЗАО «Манино») и свиноводство (ГК «АГРОЭКО»);</w:t>
      </w:r>
    </w:p>
    <w:p w:rsidR="000826AA" w:rsidRPr="005A317B" w:rsidRDefault="000826AA" w:rsidP="000826AA">
      <w:pPr>
        <w:spacing w:after="0" w:line="360" w:lineRule="auto"/>
        <w:ind w:firstLine="709"/>
        <w:contextualSpacing/>
        <w:jc w:val="both"/>
        <w:rPr>
          <w:rFonts w:ascii="Times New Roman" w:eastAsia="+mn-ea" w:hAnsi="Times New Roman" w:cs="Times New Roman"/>
          <w:bCs/>
          <w:kern w:val="24"/>
          <w:sz w:val="28"/>
          <w:szCs w:val="28"/>
          <w:lang w:eastAsia="ru-RU"/>
        </w:rPr>
      </w:pPr>
      <w:r w:rsidRPr="005A317B">
        <w:rPr>
          <w:rFonts w:ascii="Times New Roman" w:eastAsia="+mn-ea" w:hAnsi="Times New Roman" w:cs="Times New Roman"/>
          <w:bCs/>
          <w:kern w:val="24"/>
          <w:sz w:val="28"/>
          <w:szCs w:val="28"/>
          <w:lang w:eastAsia="ru-RU"/>
        </w:rPr>
        <w:t xml:space="preserve">- наличие значительного потенциала пастбищ и земель сельскохозяйственного назначения; </w:t>
      </w:r>
    </w:p>
    <w:p w:rsidR="000826AA" w:rsidRPr="005A317B" w:rsidRDefault="000826AA" w:rsidP="000826AA">
      <w:pPr>
        <w:spacing w:after="0" w:line="360" w:lineRule="auto"/>
        <w:ind w:firstLine="709"/>
        <w:contextualSpacing/>
        <w:jc w:val="both"/>
        <w:rPr>
          <w:rFonts w:ascii="Times New Roman" w:eastAsia="+mn-ea" w:hAnsi="Times New Roman" w:cs="Times New Roman"/>
          <w:bCs/>
          <w:kern w:val="24"/>
          <w:sz w:val="28"/>
          <w:szCs w:val="28"/>
          <w:lang w:eastAsia="ru-RU"/>
        </w:rPr>
      </w:pPr>
      <w:r w:rsidRPr="005A317B">
        <w:rPr>
          <w:rFonts w:ascii="Times New Roman" w:eastAsia="+mn-ea" w:hAnsi="Times New Roman" w:cs="Times New Roman"/>
          <w:bCs/>
          <w:kern w:val="24"/>
          <w:sz w:val="28"/>
          <w:szCs w:val="28"/>
          <w:lang w:eastAsia="ru-RU"/>
        </w:rPr>
        <w:t>- запасы полезных ископаемых.</w:t>
      </w:r>
    </w:p>
    <w:p w:rsidR="000826AA" w:rsidRDefault="000826AA" w:rsidP="000826AA">
      <w:pPr>
        <w:spacing w:after="0" w:line="360" w:lineRule="auto"/>
        <w:ind w:firstLine="709"/>
        <w:contextualSpacing/>
        <w:jc w:val="both"/>
        <w:rPr>
          <w:rFonts w:ascii="Times New Roman" w:hAnsi="Times New Roman" w:cs="Times New Roman"/>
          <w:sz w:val="28"/>
          <w:szCs w:val="28"/>
        </w:rPr>
      </w:pPr>
      <w:r w:rsidRPr="005A317B">
        <w:rPr>
          <w:rFonts w:ascii="Times New Roman" w:hAnsi="Times New Roman" w:cs="Times New Roman"/>
          <w:sz w:val="28"/>
          <w:szCs w:val="28"/>
        </w:rPr>
        <w:t>К</w:t>
      </w:r>
      <w:r>
        <w:rPr>
          <w:rFonts w:ascii="Times New Roman" w:hAnsi="Times New Roman" w:cs="Times New Roman"/>
          <w:sz w:val="28"/>
          <w:szCs w:val="28"/>
        </w:rPr>
        <w:t>лючевые проблемы</w:t>
      </w:r>
      <w:r w:rsidRPr="005A317B">
        <w:rPr>
          <w:rFonts w:ascii="Times New Roman" w:hAnsi="Times New Roman" w:cs="Times New Roman"/>
          <w:sz w:val="28"/>
          <w:szCs w:val="28"/>
        </w:rPr>
        <w:t xml:space="preserve"> Калачеевского муниципального района</w:t>
      </w:r>
      <w:r>
        <w:rPr>
          <w:rFonts w:ascii="Times New Roman" w:hAnsi="Times New Roman" w:cs="Times New Roman"/>
          <w:sz w:val="28"/>
          <w:szCs w:val="28"/>
        </w:rPr>
        <w:t>:</w:t>
      </w:r>
    </w:p>
    <w:p w:rsidR="000826AA"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Pr>
          <w:rFonts w:ascii="Times New Roman" w:eastAsia="Calibri" w:hAnsi="Times New Roman" w:cs="Times New Roman"/>
          <w:bCs/>
          <w:kern w:val="24"/>
          <w:sz w:val="28"/>
          <w:szCs w:val="28"/>
          <w:lang w:eastAsia="ru-RU"/>
        </w:rPr>
        <w:t>- устаревшие производственные мощности градообразующих промышленных предприятий района;</w:t>
      </w:r>
    </w:p>
    <w:p w:rsidR="000826AA"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Pr>
          <w:rFonts w:ascii="Times New Roman" w:eastAsia="Calibri" w:hAnsi="Times New Roman" w:cs="Times New Roman"/>
          <w:bCs/>
          <w:kern w:val="24"/>
          <w:sz w:val="28"/>
          <w:szCs w:val="28"/>
          <w:lang w:eastAsia="ru-RU"/>
        </w:rPr>
        <w:t>- высокий уровень износа материально-технической базы медицинских учреждений;</w:t>
      </w:r>
    </w:p>
    <w:p w:rsidR="000826AA" w:rsidRPr="005A317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Pr>
          <w:rFonts w:ascii="Times New Roman" w:eastAsia="Calibri" w:hAnsi="Times New Roman" w:cs="Times New Roman"/>
          <w:bCs/>
          <w:kern w:val="24"/>
          <w:sz w:val="28"/>
          <w:szCs w:val="28"/>
          <w:lang w:eastAsia="ru-RU"/>
        </w:rPr>
        <w:t>- низкое качество дорожного покрытия, низкий уровень обеспеченности центральным водоснабжением.</w:t>
      </w:r>
    </w:p>
    <w:p w:rsidR="000826AA" w:rsidRPr="005A317B" w:rsidRDefault="000826AA" w:rsidP="000826AA">
      <w:pPr>
        <w:spacing w:after="0" w:line="360" w:lineRule="auto"/>
        <w:ind w:firstLine="709"/>
        <w:jc w:val="both"/>
        <w:rPr>
          <w:rFonts w:ascii="Times New Roman" w:eastAsia="+mn-ea" w:hAnsi="Times New Roman" w:cs="Times New Roman"/>
          <w:bCs/>
          <w:kern w:val="24"/>
          <w:sz w:val="28"/>
          <w:szCs w:val="28"/>
          <w:u w:val="single"/>
          <w:lang w:eastAsia="ru-RU"/>
        </w:rPr>
      </w:pPr>
      <w:r w:rsidRPr="005A317B">
        <w:rPr>
          <w:rFonts w:ascii="Times New Roman" w:eastAsia="+mn-ea" w:hAnsi="Times New Roman" w:cs="Times New Roman"/>
          <w:bCs/>
          <w:kern w:val="24"/>
          <w:sz w:val="28"/>
          <w:szCs w:val="28"/>
          <w:u w:val="single"/>
          <w:lang w:eastAsia="ru-RU"/>
        </w:rPr>
        <w:t>Миссия Калачеевского муниципального района: Калачеевский район – развитый индустриально-аграрный район с высоким качеством жизни населения.</w:t>
      </w:r>
    </w:p>
    <w:p w:rsidR="000826AA" w:rsidRPr="005A317B" w:rsidRDefault="000826AA" w:rsidP="000826AA">
      <w:pPr>
        <w:pStyle w:val="af"/>
        <w:spacing w:before="0" w:beforeAutospacing="0" w:after="0" w:afterAutospacing="0" w:line="360" w:lineRule="auto"/>
        <w:ind w:firstLine="709"/>
        <w:jc w:val="both"/>
        <w:rPr>
          <w:sz w:val="28"/>
          <w:szCs w:val="28"/>
        </w:rPr>
      </w:pPr>
      <w:r w:rsidRPr="005A317B">
        <w:rPr>
          <w:rFonts w:eastAsia="Calibri"/>
          <w:color w:val="000000"/>
          <w:kern w:val="24"/>
          <w:sz w:val="28"/>
          <w:szCs w:val="28"/>
        </w:rPr>
        <w:lastRenderedPageBreak/>
        <w:t>Генеральная цель:</w:t>
      </w:r>
      <w:r w:rsidRPr="005A317B">
        <w:rPr>
          <w:sz w:val="28"/>
          <w:szCs w:val="28"/>
        </w:rPr>
        <w:t xml:space="preserve"> создание условий для высокого качества жизни населения на основе устойчивого социально-экономического развития Калачеевского района.</w:t>
      </w:r>
    </w:p>
    <w:p w:rsidR="000826AA" w:rsidRPr="005A317B" w:rsidRDefault="000826AA" w:rsidP="000826AA">
      <w:pPr>
        <w:spacing w:after="0" w:line="360" w:lineRule="auto"/>
        <w:ind w:firstLine="709"/>
        <w:jc w:val="both"/>
        <w:rPr>
          <w:rFonts w:ascii="Times New Roman" w:eastAsia="Calibri" w:hAnsi="Times New Roman" w:cs="Times New Roman"/>
          <w:bCs/>
          <w:kern w:val="24"/>
          <w:sz w:val="28"/>
          <w:szCs w:val="28"/>
          <w:lang w:eastAsia="ru-RU"/>
        </w:rPr>
      </w:pPr>
      <w:r w:rsidRPr="005A317B">
        <w:rPr>
          <w:rFonts w:ascii="Times New Roman" w:eastAsia="Calibri" w:hAnsi="Times New Roman" w:cs="Times New Roman"/>
          <w:bCs/>
          <w:kern w:val="24"/>
          <w:sz w:val="28"/>
          <w:szCs w:val="28"/>
          <w:lang w:eastAsia="ru-RU"/>
        </w:rPr>
        <w:t>Стратегические цели:</w:t>
      </w:r>
    </w:p>
    <w:p w:rsidR="000826AA" w:rsidRPr="005A317B" w:rsidRDefault="000826AA" w:rsidP="000826AA">
      <w:pPr>
        <w:spacing w:after="0" w:line="360" w:lineRule="auto"/>
        <w:ind w:firstLine="709"/>
        <w:jc w:val="both"/>
        <w:rPr>
          <w:rFonts w:ascii="Times New Roman" w:eastAsia="Calibri" w:hAnsi="Times New Roman" w:cs="Times New Roman"/>
          <w:bCs/>
          <w:color w:val="000000"/>
          <w:kern w:val="24"/>
          <w:sz w:val="28"/>
          <w:szCs w:val="28"/>
        </w:rPr>
      </w:pPr>
      <w:r w:rsidRPr="005A317B">
        <w:rPr>
          <w:rFonts w:ascii="Times New Roman" w:eastAsia="Calibri" w:hAnsi="Times New Roman" w:cs="Times New Roman"/>
          <w:bCs/>
          <w:kern w:val="24"/>
          <w:sz w:val="28"/>
          <w:szCs w:val="28"/>
          <w:lang w:eastAsia="ru-RU"/>
        </w:rPr>
        <w:t>1. Обеспечение у</w:t>
      </w:r>
      <w:r w:rsidRPr="005A317B">
        <w:rPr>
          <w:rFonts w:ascii="Times New Roman" w:eastAsia="Calibri" w:hAnsi="Times New Roman" w:cs="Times New Roman"/>
          <w:bCs/>
          <w:color w:val="000000"/>
          <w:kern w:val="24"/>
          <w:sz w:val="28"/>
          <w:szCs w:val="28"/>
        </w:rPr>
        <w:t xml:space="preserve">стойчивого </w:t>
      </w:r>
      <w:r>
        <w:rPr>
          <w:rFonts w:ascii="Times New Roman" w:eastAsia="Calibri" w:hAnsi="Times New Roman" w:cs="Times New Roman"/>
          <w:bCs/>
          <w:color w:val="000000"/>
          <w:kern w:val="24"/>
          <w:sz w:val="28"/>
          <w:szCs w:val="28"/>
        </w:rPr>
        <w:t>повышения</w:t>
      </w:r>
      <w:r w:rsidRPr="005A317B">
        <w:rPr>
          <w:rFonts w:ascii="Times New Roman" w:eastAsia="Calibri" w:hAnsi="Times New Roman" w:cs="Times New Roman"/>
          <w:bCs/>
          <w:color w:val="000000"/>
          <w:kern w:val="24"/>
          <w:sz w:val="28"/>
          <w:szCs w:val="28"/>
        </w:rPr>
        <w:t xml:space="preserve"> качества жизни населения;</w:t>
      </w:r>
    </w:p>
    <w:p w:rsidR="000826AA" w:rsidRPr="005A317B" w:rsidRDefault="000826AA" w:rsidP="000826AA">
      <w:pPr>
        <w:spacing w:after="0" w:line="360" w:lineRule="auto"/>
        <w:ind w:firstLine="709"/>
        <w:jc w:val="both"/>
        <w:rPr>
          <w:rFonts w:ascii="Times New Roman" w:eastAsia="Calibri" w:hAnsi="Times New Roman" w:cs="Times New Roman"/>
          <w:bCs/>
          <w:color w:val="000000"/>
          <w:kern w:val="24"/>
          <w:sz w:val="28"/>
          <w:szCs w:val="28"/>
        </w:rPr>
      </w:pPr>
      <w:r w:rsidRPr="005A317B">
        <w:rPr>
          <w:rFonts w:ascii="Times New Roman" w:eastAsia="Calibri" w:hAnsi="Times New Roman" w:cs="Times New Roman"/>
          <w:bCs/>
          <w:color w:val="000000"/>
          <w:kern w:val="24"/>
          <w:sz w:val="28"/>
          <w:szCs w:val="28"/>
        </w:rPr>
        <w:t>2. Устойчивое развитие</w:t>
      </w:r>
      <w:r>
        <w:rPr>
          <w:rFonts w:ascii="Times New Roman" w:eastAsia="Calibri" w:hAnsi="Times New Roman" w:cs="Times New Roman"/>
          <w:bCs/>
          <w:color w:val="000000"/>
          <w:kern w:val="24"/>
          <w:sz w:val="28"/>
          <w:szCs w:val="28"/>
        </w:rPr>
        <w:t xml:space="preserve"> экономики </w:t>
      </w:r>
      <w:r w:rsidRPr="005A317B">
        <w:rPr>
          <w:rFonts w:ascii="Times New Roman" w:eastAsia="Calibri" w:hAnsi="Times New Roman" w:cs="Times New Roman"/>
          <w:bCs/>
          <w:color w:val="000000"/>
          <w:kern w:val="24"/>
          <w:sz w:val="28"/>
          <w:szCs w:val="28"/>
        </w:rPr>
        <w:t xml:space="preserve"> Калачеевского района на основе повышения конкурентоспособности хозяйственного комплекса.</w:t>
      </w:r>
    </w:p>
    <w:p w:rsidR="000826AA" w:rsidRPr="005A317B" w:rsidRDefault="000826AA" w:rsidP="000826AA">
      <w:pPr>
        <w:spacing w:after="0" w:line="360" w:lineRule="auto"/>
        <w:ind w:firstLine="709"/>
        <w:jc w:val="both"/>
        <w:rPr>
          <w:rFonts w:ascii="Times New Roman" w:eastAsia="Calibri" w:hAnsi="Times New Roman" w:cs="Times New Roman"/>
          <w:bCs/>
          <w:color w:val="000000"/>
          <w:kern w:val="24"/>
          <w:sz w:val="28"/>
          <w:szCs w:val="28"/>
        </w:rPr>
      </w:pPr>
      <w:r w:rsidRPr="005A317B">
        <w:rPr>
          <w:rFonts w:ascii="Times New Roman" w:eastAsia="Calibri" w:hAnsi="Times New Roman" w:cs="Times New Roman"/>
          <w:bCs/>
          <w:color w:val="000000"/>
          <w:kern w:val="24"/>
          <w:sz w:val="28"/>
          <w:szCs w:val="28"/>
        </w:rPr>
        <w:t xml:space="preserve">С учетом выявленных главных проблем Калачеевского района были определены приоритеты в социально-экономическом развитии, что позволит повысить качество жизни и эффективность работы предприятий района. </w:t>
      </w:r>
    </w:p>
    <w:p w:rsidR="000826AA" w:rsidRPr="005A317B" w:rsidRDefault="000826AA" w:rsidP="000826AA">
      <w:pPr>
        <w:spacing w:after="0" w:line="360" w:lineRule="auto"/>
        <w:ind w:firstLine="709"/>
        <w:jc w:val="both"/>
        <w:rPr>
          <w:rFonts w:ascii="Times New Roman" w:eastAsia="MS Mincho" w:hAnsi="Times New Roman" w:cs="Times New Roman"/>
          <w:sz w:val="28"/>
          <w:szCs w:val="28"/>
          <w:lang w:eastAsia="ru-RU"/>
        </w:rPr>
      </w:pPr>
      <w:r w:rsidRPr="005A317B">
        <w:rPr>
          <w:rFonts w:ascii="Times New Roman" w:eastAsia="MS Mincho" w:hAnsi="Times New Roman" w:cs="Times New Roman"/>
          <w:sz w:val="28"/>
          <w:szCs w:val="28"/>
          <w:lang w:eastAsia="ru-RU"/>
        </w:rPr>
        <w:t>Стратегические приоритеты:</w:t>
      </w:r>
    </w:p>
    <w:p w:rsidR="000826AA" w:rsidRPr="005A317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sidRPr="005A317B">
        <w:rPr>
          <w:rFonts w:ascii="Times New Roman" w:eastAsia="Calibri" w:hAnsi="Times New Roman" w:cs="Times New Roman"/>
          <w:bCs/>
          <w:kern w:val="24"/>
          <w:sz w:val="28"/>
          <w:szCs w:val="28"/>
          <w:lang w:eastAsia="ru-RU"/>
        </w:rPr>
        <w:t>- эффективное использование имеющихся производственных мощностей  на предприятиях пищевой промышленности;</w:t>
      </w:r>
    </w:p>
    <w:p w:rsidR="000826AA" w:rsidRPr="005A317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sidRPr="005A317B">
        <w:rPr>
          <w:rFonts w:ascii="Times New Roman" w:eastAsia="Calibri" w:hAnsi="Times New Roman" w:cs="Times New Roman"/>
          <w:bCs/>
          <w:kern w:val="24"/>
          <w:sz w:val="28"/>
          <w:szCs w:val="28"/>
          <w:lang w:eastAsia="ru-RU"/>
        </w:rPr>
        <w:t>- развитие добывающей промышленности на основе использования имеющейся минерально-сырьевой базы;</w:t>
      </w:r>
    </w:p>
    <w:p w:rsidR="000826AA" w:rsidRPr="005A317B" w:rsidRDefault="000826AA" w:rsidP="000826AA">
      <w:pPr>
        <w:spacing w:after="0" w:line="360" w:lineRule="auto"/>
        <w:ind w:left="709"/>
        <w:contextualSpacing/>
        <w:jc w:val="both"/>
        <w:rPr>
          <w:rFonts w:ascii="Times New Roman" w:eastAsia="Calibri" w:hAnsi="Times New Roman" w:cs="Times New Roman"/>
          <w:bCs/>
          <w:kern w:val="24"/>
          <w:sz w:val="28"/>
          <w:szCs w:val="28"/>
          <w:lang w:eastAsia="ru-RU"/>
        </w:rPr>
      </w:pPr>
      <w:r w:rsidRPr="005A317B">
        <w:rPr>
          <w:rFonts w:ascii="Times New Roman" w:eastAsia="Calibri" w:hAnsi="Times New Roman" w:cs="Times New Roman"/>
          <w:bCs/>
          <w:kern w:val="24"/>
          <w:sz w:val="28"/>
          <w:szCs w:val="28"/>
          <w:lang w:eastAsia="ru-RU"/>
        </w:rPr>
        <w:t>- поддержка развития малого и среднего предпринимательства;</w:t>
      </w:r>
    </w:p>
    <w:p w:rsidR="000826AA" w:rsidRPr="005A317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sidRPr="005A317B">
        <w:rPr>
          <w:rFonts w:ascii="Times New Roman" w:eastAsia="Calibri" w:hAnsi="Times New Roman" w:cs="Times New Roman"/>
          <w:bCs/>
          <w:kern w:val="24"/>
          <w:sz w:val="28"/>
          <w:szCs w:val="28"/>
          <w:lang w:eastAsia="ru-RU"/>
        </w:rPr>
        <w:t>- создание комфортной среды для жизни населения (строительство дорог, модернизация объектов коммунальной инфраструктуры, строительство и реконструкция медицинских учреждений);</w:t>
      </w:r>
    </w:p>
    <w:p w:rsidR="000826AA" w:rsidRPr="005A317B" w:rsidRDefault="000826AA" w:rsidP="000826AA">
      <w:pPr>
        <w:spacing w:after="0" w:line="360" w:lineRule="auto"/>
        <w:ind w:left="709"/>
        <w:contextualSpacing/>
        <w:jc w:val="both"/>
        <w:rPr>
          <w:rFonts w:ascii="Times New Roman" w:eastAsia="Calibri" w:hAnsi="Times New Roman" w:cs="Times New Roman"/>
          <w:bCs/>
          <w:kern w:val="24"/>
          <w:sz w:val="28"/>
          <w:szCs w:val="28"/>
          <w:lang w:eastAsia="ru-RU"/>
        </w:rPr>
      </w:pPr>
      <w:r w:rsidRPr="005A317B">
        <w:rPr>
          <w:rFonts w:ascii="Times New Roman" w:eastAsia="Calibri" w:hAnsi="Times New Roman" w:cs="Times New Roman"/>
          <w:bCs/>
          <w:kern w:val="24"/>
          <w:sz w:val="28"/>
          <w:szCs w:val="28"/>
          <w:lang w:eastAsia="ru-RU"/>
        </w:rPr>
        <w:t>- улучшение экологической ситуации.</w:t>
      </w:r>
    </w:p>
    <w:p w:rsidR="000826AA" w:rsidRPr="005A317B" w:rsidRDefault="000826AA" w:rsidP="000826AA">
      <w:pPr>
        <w:pStyle w:val="af"/>
        <w:spacing w:before="0" w:beforeAutospacing="0" w:after="0" w:afterAutospacing="0" w:line="360" w:lineRule="auto"/>
        <w:ind w:firstLine="709"/>
        <w:jc w:val="both"/>
        <w:rPr>
          <w:sz w:val="28"/>
          <w:szCs w:val="28"/>
        </w:rPr>
      </w:pPr>
      <w:r w:rsidRPr="005A317B">
        <w:rPr>
          <w:sz w:val="28"/>
          <w:szCs w:val="28"/>
        </w:rPr>
        <w:t>Основные ожидаемые  результаты  Стратегии социально-экономического развития Калачеевского муниципального района Воронежской области до 2035 года:</w:t>
      </w:r>
    </w:p>
    <w:p w:rsidR="000826AA" w:rsidRPr="00B47B86" w:rsidRDefault="000826AA" w:rsidP="000826AA">
      <w:pPr>
        <w:spacing w:after="0" w:line="360" w:lineRule="auto"/>
        <w:ind w:firstLine="709"/>
        <w:rPr>
          <w:rFonts w:ascii="Times New Roman" w:eastAsia="Times New Roman" w:hAnsi="Times New Roman" w:cs="Times New Roman"/>
          <w:sz w:val="28"/>
          <w:szCs w:val="28"/>
          <w:lang w:eastAsia="ru-RU"/>
        </w:rPr>
      </w:pPr>
      <w:r w:rsidRPr="00B47B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увеличение среднемесячной заработной платы работников всех предприятий и организаций муниципального района в 4,1 раза к 2035 году;</w:t>
      </w:r>
    </w:p>
    <w:p w:rsidR="000826AA" w:rsidRPr="005A317B" w:rsidRDefault="000826AA" w:rsidP="000826AA">
      <w:pPr>
        <w:pStyle w:val="af"/>
        <w:spacing w:before="0" w:beforeAutospacing="0" w:after="0" w:afterAutospacing="0" w:line="360" w:lineRule="auto"/>
        <w:ind w:firstLine="709"/>
        <w:jc w:val="both"/>
        <w:rPr>
          <w:sz w:val="28"/>
          <w:szCs w:val="28"/>
        </w:rPr>
      </w:pPr>
      <w:r w:rsidRPr="00B47B86">
        <w:rPr>
          <w:sz w:val="28"/>
          <w:szCs w:val="28"/>
        </w:rPr>
        <w:t xml:space="preserve">- доля </w:t>
      </w:r>
      <w:proofErr w:type="gramStart"/>
      <w:r w:rsidRPr="00B47B86">
        <w:rPr>
          <w:sz w:val="28"/>
          <w:szCs w:val="28"/>
        </w:rPr>
        <w:t>населения, систематически занимающегося физической культурой и спортом к  2035 году возрастёт</w:t>
      </w:r>
      <w:proofErr w:type="gramEnd"/>
      <w:r w:rsidRPr="00B47B86">
        <w:rPr>
          <w:sz w:val="28"/>
          <w:szCs w:val="28"/>
        </w:rPr>
        <w:t xml:space="preserve"> до 63%</w:t>
      </w:r>
      <w:r>
        <w:rPr>
          <w:sz w:val="28"/>
          <w:szCs w:val="28"/>
        </w:rPr>
        <w:t>;</w:t>
      </w:r>
    </w:p>
    <w:p w:rsidR="000826AA" w:rsidRPr="00B47B86" w:rsidRDefault="000826AA" w:rsidP="000826AA">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рост уровня обеспеченности водопроводными сетями вырастет к 2035 году на 141 %;</w:t>
      </w:r>
    </w:p>
    <w:p w:rsidR="000826AA" w:rsidRPr="00B47B86" w:rsidRDefault="000826AA" w:rsidP="000826AA">
      <w:pPr>
        <w:spacing w:after="0" w:line="360" w:lineRule="auto"/>
        <w:ind w:firstLine="709"/>
        <w:rPr>
          <w:rFonts w:ascii="Times New Roman" w:eastAsia="Times New Roman" w:hAnsi="Times New Roman" w:cs="Times New Roman"/>
          <w:sz w:val="28"/>
          <w:szCs w:val="28"/>
          <w:lang w:eastAsia="ru-RU"/>
        </w:rPr>
      </w:pPr>
      <w:r w:rsidRPr="00B47B86">
        <w:rPr>
          <w:rFonts w:ascii="Times New Roman" w:eastAsia="Times New Roman" w:hAnsi="Times New Roman" w:cs="Times New Roman"/>
          <w:sz w:val="28"/>
          <w:szCs w:val="28"/>
          <w:lang w:eastAsia="ru-RU"/>
        </w:rPr>
        <w:lastRenderedPageBreak/>
        <w:t xml:space="preserve">- расходы </w:t>
      </w:r>
      <w:r>
        <w:rPr>
          <w:rFonts w:ascii="Times New Roman" w:eastAsia="Times New Roman" w:hAnsi="Times New Roman" w:cs="Times New Roman"/>
          <w:sz w:val="28"/>
          <w:szCs w:val="28"/>
          <w:lang w:eastAsia="ru-RU"/>
        </w:rPr>
        <w:t xml:space="preserve">консолидированного </w:t>
      </w:r>
      <w:r w:rsidRPr="00B47B86">
        <w:rPr>
          <w:rFonts w:ascii="Times New Roman" w:eastAsia="Times New Roman" w:hAnsi="Times New Roman" w:cs="Times New Roman"/>
          <w:sz w:val="28"/>
          <w:szCs w:val="28"/>
          <w:lang w:eastAsia="ru-RU"/>
        </w:rPr>
        <w:t>бюджета на культуру на 1 жителя к 2035 г. увеличатся в 2 р</w:t>
      </w:r>
      <w:r>
        <w:rPr>
          <w:rFonts w:ascii="Times New Roman" w:eastAsia="Times New Roman" w:hAnsi="Times New Roman" w:cs="Times New Roman"/>
          <w:sz w:val="28"/>
          <w:szCs w:val="28"/>
          <w:lang w:eastAsia="ru-RU"/>
        </w:rPr>
        <w:t>аза</w:t>
      </w:r>
      <w:r w:rsidRPr="00B47B86">
        <w:rPr>
          <w:rFonts w:ascii="Times New Roman" w:eastAsia="Times New Roman" w:hAnsi="Times New Roman" w:cs="Times New Roman"/>
          <w:sz w:val="28"/>
          <w:szCs w:val="28"/>
          <w:lang w:eastAsia="ru-RU"/>
        </w:rPr>
        <w:t>;</w:t>
      </w:r>
    </w:p>
    <w:p w:rsidR="000826AA" w:rsidRPr="005A317B" w:rsidRDefault="000826AA" w:rsidP="000826AA">
      <w:pPr>
        <w:pStyle w:val="af"/>
        <w:spacing w:before="0" w:beforeAutospacing="0" w:after="0" w:afterAutospacing="0" w:line="360" w:lineRule="auto"/>
        <w:ind w:firstLine="709"/>
        <w:jc w:val="both"/>
        <w:rPr>
          <w:sz w:val="28"/>
          <w:szCs w:val="28"/>
        </w:rPr>
      </w:pPr>
      <w:r w:rsidRPr="005A317B">
        <w:rPr>
          <w:sz w:val="28"/>
          <w:szCs w:val="28"/>
        </w:rPr>
        <w:t>Реализация конкурентных преимуществ района, решение ключевых проблем позволят достичь поставленных стратегических целей и обеспечит достижение генеральной цели.</w:t>
      </w:r>
    </w:p>
    <w:p w:rsidR="000826AA" w:rsidRPr="005A317B"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Pr="005A317B"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Pr="005A317B"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Default="000826AA" w:rsidP="000826AA">
      <w:pPr>
        <w:pStyle w:val="af"/>
        <w:spacing w:before="0" w:beforeAutospacing="0" w:after="0" w:afterAutospacing="0" w:line="360" w:lineRule="auto"/>
        <w:ind w:firstLine="709"/>
        <w:jc w:val="both"/>
        <w:rPr>
          <w:sz w:val="28"/>
          <w:szCs w:val="28"/>
        </w:rPr>
      </w:pPr>
    </w:p>
    <w:p w:rsidR="000826AA" w:rsidRPr="005A317B" w:rsidRDefault="000826AA" w:rsidP="000826AA">
      <w:pPr>
        <w:pStyle w:val="af"/>
        <w:spacing w:before="0" w:beforeAutospacing="0" w:after="0" w:afterAutospacing="0" w:line="360" w:lineRule="auto"/>
        <w:ind w:firstLine="709"/>
        <w:jc w:val="both"/>
        <w:rPr>
          <w:sz w:val="28"/>
          <w:szCs w:val="28"/>
        </w:rPr>
      </w:pPr>
    </w:p>
    <w:p w:rsidR="000826AA" w:rsidRPr="005A317B" w:rsidRDefault="000826AA" w:rsidP="000826AA">
      <w:pPr>
        <w:pStyle w:val="a5"/>
        <w:spacing w:after="0" w:line="360" w:lineRule="auto"/>
        <w:jc w:val="center"/>
        <w:rPr>
          <w:rFonts w:ascii="Times New Roman" w:hAnsi="Times New Roman" w:cs="Times New Roman"/>
          <w:b/>
          <w:sz w:val="28"/>
          <w:szCs w:val="28"/>
        </w:rPr>
      </w:pPr>
      <w:r w:rsidRPr="005A317B">
        <w:rPr>
          <w:rFonts w:ascii="Times New Roman" w:hAnsi="Times New Roman" w:cs="Times New Roman"/>
          <w:b/>
          <w:sz w:val="28"/>
          <w:szCs w:val="28"/>
        </w:rPr>
        <w:lastRenderedPageBreak/>
        <w:t>Введение</w:t>
      </w:r>
    </w:p>
    <w:p w:rsidR="000826AA" w:rsidRPr="005A317B" w:rsidRDefault="000826AA" w:rsidP="000826AA">
      <w:pPr>
        <w:pStyle w:val="a5"/>
        <w:spacing w:after="0" w:line="360" w:lineRule="auto"/>
        <w:jc w:val="center"/>
        <w:rPr>
          <w:rFonts w:ascii="Times New Roman" w:hAnsi="Times New Roman" w:cs="Times New Roman"/>
          <w:b/>
          <w:sz w:val="28"/>
          <w:szCs w:val="28"/>
        </w:rPr>
      </w:pPr>
    </w:p>
    <w:p w:rsidR="000826AA" w:rsidRPr="005A317B" w:rsidRDefault="000826AA" w:rsidP="000826AA">
      <w:pPr>
        <w:shd w:val="clear" w:color="auto" w:fill="FFFFFF"/>
        <w:spacing w:after="0" w:line="360" w:lineRule="auto"/>
        <w:ind w:firstLine="709"/>
        <w:jc w:val="both"/>
        <w:textAlignment w:val="baseline"/>
        <w:rPr>
          <w:rFonts w:ascii="Times New Roman" w:hAnsi="Times New Roman" w:cs="Times New Roman"/>
          <w:sz w:val="28"/>
          <w:szCs w:val="28"/>
        </w:rPr>
      </w:pPr>
      <w:r w:rsidRPr="005A317B">
        <w:rPr>
          <w:rFonts w:ascii="Times New Roman" w:hAnsi="Times New Roman" w:cs="Times New Roman"/>
          <w:sz w:val="28"/>
          <w:szCs w:val="28"/>
          <w:lang w:eastAsia="ru-RU"/>
        </w:rPr>
        <w:t xml:space="preserve">Стратегия социально-экономического развития Калачеевского муниципального района  период до 2035 г. (далее – Стратегия) разработана в соответствии с </w:t>
      </w:r>
      <w:r w:rsidRPr="005A317B">
        <w:rPr>
          <w:rFonts w:ascii="Times New Roman" w:hAnsi="Times New Roman" w:cs="Times New Roman"/>
          <w:color w:val="000000"/>
          <w:sz w:val="28"/>
          <w:szCs w:val="28"/>
        </w:rPr>
        <w:t xml:space="preserve">распоряжением администрации Калачеевского муниципального района </w:t>
      </w:r>
      <w:r w:rsidRPr="005A317B">
        <w:rPr>
          <w:rFonts w:ascii="Times New Roman" w:hAnsi="Times New Roman" w:cs="Times New Roman"/>
          <w:sz w:val="28"/>
          <w:szCs w:val="28"/>
          <w:lang w:eastAsia="ru-RU"/>
        </w:rPr>
        <w:t xml:space="preserve">Воронежской области от </w:t>
      </w:r>
      <w:r w:rsidRPr="005A317B">
        <w:rPr>
          <w:rFonts w:ascii="Times New Roman" w:hAnsi="Times New Roman" w:cs="Times New Roman"/>
          <w:sz w:val="28"/>
          <w:szCs w:val="28"/>
        </w:rPr>
        <w:t>т 27.12.2016 г.  № 421.</w:t>
      </w:r>
    </w:p>
    <w:p w:rsidR="000826AA" w:rsidRPr="005A317B" w:rsidRDefault="000826AA" w:rsidP="000826AA">
      <w:pPr>
        <w:shd w:val="clear" w:color="auto" w:fill="FFFFFF"/>
        <w:spacing w:after="0" w:line="360" w:lineRule="auto"/>
        <w:ind w:firstLine="709"/>
        <w:jc w:val="both"/>
        <w:textAlignment w:val="baseline"/>
        <w:rPr>
          <w:rFonts w:ascii="Times New Roman" w:hAnsi="Times New Roman" w:cs="Times New Roman"/>
          <w:bCs/>
          <w:color w:val="000000"/>
          <w:sz w:val="28"/>
          <w:szCs w:val="28"/>
        </w:rPr>
      </w:pPr>
      <w:r w:rsidRPr="005A317B">
        <w:rPr>
          <w:rFonts w:ascii="Times New Roman" w:hAnsi="Times New Roman" w:cs="Times New Roman"/>
          <w:bCs/>
          <w:color w:val="000000"/>
          <w:sz w:val="28"/>
          <w:szCs w:val="28"/>
        </w:rPr>
        <w:t>Стратегия социально-экономического развития Калачеевского муниципального района (</w:t>
      </w:r>
      <w:r w:rsidRPr="005A317B">
        <w:rPr>
          <w:rFonts w:ascii="Times New Roman" w:hAnsi="Times New Roman" w:cs="Times New Roman"/>
          <w:bCs/>
          <w:i/>
          <w:color w:val="000000"/>
          <w:sz w:val="28"/>
          <w:szCs w:val="28"/>
        </w:rPr>
        <w:t>далее - Стратегия</w:t>
      </w:r>
      <w:r w:rsidRPr="005A317B">
        <w:rPr>
          <w:rFonts w:ascii="Times New Roman" w:hAnsi="Times New Roman" w:cs="Times New Roman"/>
          <w:bCs/>
          <w:color w:val="000000"/>
          <w:sz w:val="28"/>
          <w:szCs w:val="28"/>
        </w:rPr>
        <w:t>) представляет собой систему целей, задач и мероприятий органов государственного и муниципального управления, направленных на развитие экономики и социальной сферы, с учетом государственной политики в области стратегического планирования, реализуемой Правительством Воронежской области и Российской Федерации.</w:t>
      </w:r>
    </w:p>
    <w:p w:rsidR="000826AA" w:rsidRPr="005A317B" w:rsidRDefault="000826AA" w:rsidP="000826AA">
      <w:pPr>
        <w:shd w:val="clear" w:color="auto" w:fill="FFFFFF"/>
        <w:spacing w:after="0" w:line="360" w:lineRule="auto"/>
        <w:ind w:firstLine="709"/>
        <w:textAlignment w:val="baseline"/>
        <w:rPr>
          <w:rFonts w:ascii="Times New Roman" w:hAnsi="Times New Roman" w:cs="Times New Roman"/>
          <w:bCs/>
          <w:color w:val="000000"/>
          <w:sz w:val="28"/>
          <w:szCs w:val="28"/>
        </w:rPr>
      </w:pPr>
      <w:r w:rsidRPr="005A317B">
        <w:rPr>
          <w:rFonts w:ascii="Times New Roman" w:hAnsi="Times New Roman" w:cs="Times New Roman"/>
          <w:bCs/>
          <w:color w:val="000000"/>
          <w:sz w:val="28"/>
          <w:szCs w:val="28"/>
        </w:rPr>
        <w:t>Стратегия создана с целью определения приоритетов в развитии Калачеевского муниципального района и согласована с приоритетами и целями социально-экономического развития Воронежской области.</w:t>
      </w:r>
    </w:p>
    <w:p w:rsidR="000826AA" w:rsidRPr="005A317B" w:rsidRDefault="000826AA" w:rsidP="000826AA">
      <w:pPr>
        <w:spacing w:after="0" w:line="360" w:lineRule="auto"/>
        <w:ind w:firstLine="680"/>
        <w:jc w:val="both"/>
        <w:rPr>
          <w:rFonts w:ascii="Times New Roman" w:hAnsi="Times New Roman" w:cs="Times New Roman"/>
          <w:sz w:val="28"/>
          <w:szCs w:val="28"/>
        </w:rPr>
      </w:pPr>
      <w:r w:rsidRPr="005A317B">
        <w:rPr>
          <w:rFonts w:ascii="Times New Roman" w:hAnsi="Times New Roman" w:cs="Times New Roman"/>
          <w:sz w:val="28"/>
          <w:szCs w:val="28"/>
          <w:lang w:eastAsia="ru-RU"/>
        </w:rPr>
        <w:t>Стратегия содержит оценку современного социально-экономического состояния, ресурсного потенциала, тенденций развития и стартовых позиций Калачеевского муниципального района, диагностику его ключевых проблем и идентификацию относительных</w:t>
      </w:r>
      <w:r w:rsidRPr="005A317B">
        <w:rPr>
          <w:rFonts w:ascii="Times New Roman" w:hAnsi="Times New Roman" w:cs="Times New Roman"/>
          <w:color w:val="000000"/>
          <w:sz w:val="28"/>
          <w:szCs w:val="28"/>
        </w:rPr>
        <w:t xml:space="preserve"> конкурентных преимуществ, обоснованные представления о стратегических приоритетах, целях и механизмах, обеспечивающих эффективное социально-экономическое развитие городского округа в долгосрочном периоде.  </w:t>
      </w:r>
    </w:p>
    <w:p w:rsidR="000826AA" w:rsidRPr="005A317B" w:rsidRDefault="000826AA" w:rsidP="000826AA">
      <w:pPr>
        <w:shd w:val="clear" w:color="auto" w:fill="FFFFFF"/>
        <w:spacing w:after="0" w:line="360" w:lineRule="auto"/>
        <w:ind w:firstLine="709"/>
        <w:textAlignment w:val="baseline"/>
        <w:rPr>
          <w:rFonts w:ascii="Times New Roman" w:hAnsi="Times New Roman" w:cs="Times New Roman"/>
          <w:i/>
          <w:sz w:val="28"/>
          <w:szCs w:val="28"/>
          <w:lang w:eastAsia="ru-RU"/>
        </w:rPr>
      </w:pPr>
      <w:r w:rsidRPr="005A317B">
        <w:rPr>
          <w:rFonts w:ascii="Times New Roman" w:hAnsi="Times New Roman" w:cs="Times New Roman"/>
          <w:sz w:val="28"/>
          <w:szCs w:val="28"/>
          <w:lang w:eastAsia="ru-RU"/>
        </w:rPr>
        <w:t xml:space="preserve">Основу разработки Стратегии составляют </w:t>
      </w:r>
      <w:r w:rsidRPr="005A317B">
        <w:rPr>
          <w:rFonts w:ascii="Times New Roman" w:hAnsi="Times New Roman" w:cs="Times New Roman"/>
          <w:i/>
          <w:sz w:val="28"/>
          <w:szCs w:val="28"/>
          <w:lang w:eastAsia="ru-RU"/>
        </w:rPr>
        <w:t xml:space="preserve">стратегические документы: </w:t>
      </w:r>
    </w:p>
    <w:p w:rsidR="000826AA" w:rsidRPr="005A317B" w:rsidRDefault="000826AA" w:rsidP="000826AA">
      <w:pPr>
        <w:shd w:val="clear" w:color="auto" w:fill="FFFFFF"/>
        <w:spacing w:after="0" w:line="360" w:lineRule="auto"/>
        <w:ind w:firstLine="709"/>
        <w:textAlignment w:val="baseline"/>
        <w:rPr>
          <w:rFonts w:ascii="Times New Roman" w:hAnsi="Times New Roman" w:cs="Times New Roman"/>
          <w:sz w:val="28"/>
          <w:szCs w:val="28"/>
          <w:lang w:eastAsia="ru-RU"/>
        </w:rPr>
      </w:pPr>
      <w:r w:rsidRPr="005A317B">
        <w:rPr>
          <w:rFonts w:ascii="Times New Roman" w:hAnsi="Times New Roman" w:cs="Times New Roman"/>
          <w:i/>
          <w:sz w:val="28"/>
          <w:szCs w:val="28"/>
          <w:lang w:eastAsia="ru-RU"/>
        </w:rPr>
        <w:t>федерального уровня:</w:t>
      </w:r>
    </w:p>
    <w:p w:rsidR="000826AA" w:rsidRPr="005A317B" w:rsidRDefault="000826AA" w:rsidP="000826AA">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5A317B">
        <w:rPr>
          <w:rFonts w:ascii="Times New Roman" w:eastAsia="Calibri" w:hAnsi="Times New Roman" w:cs="Times New Roman"/>
          <w:sz w:val="28"/>
          <w:szCs w:val="28"/>
          <w:lang w:eastAsia="ru-RU"/>
        </w:rPr>
        <w:t xml:space="preserve">- Федеральный закон  от 28 июня 2014 г. № 172 «О стратегическом планировании в Российской Федерации»; </w:t>
      </w:r>
    </w:p>
    <w:p w:rsidR="000826AA" w:rsidRPr="005A317B" w:rsidRDefault="000826AA" w:rsidP="000826AA">
      <w:pPr>
        <w:autoSpaceDE w:val="0"/>
        <w:autoSpaceDN w:val="0"/>
        <w:adjustRightInd w:val="0"/>
        <w:spacing w:after="0" w:line="360" w:lineRule="auto"/>
        <w:ind w:firstLine="709"/>
        <w:jc w:val="both"/>
        <w:rPr>
          <w:rFonts w:ascii="Times New Roman" w:eastAsia="Calibri" w:hAnsi="Times New Roman" w:cs="Times New Roman"/>
          <w:sz w:val="28"/>
          <w:szCs w:val="28"/>
        </w:rPr>
      </w:pPr>
      <w:r w:rsidRPr="005A317B">
        <w:rPr>
          <w:rFonts w:ascii="Times New Roman" w:eastAsia="Calibri" w:hAnsi="Times New Roman" w:cs="Times New Roman"/>
          <w:sz w:val="28"/>
          <w:szCs w:val="28"/>
        </w:rPr>
        <w:t xml:space="preserve">- Указ Президента Российской Федерации от 7 мая 2018 г. № 204 «О национальных целях и стратегических задачах развития Российской Федерации на период до 2024 года»; </w:t>
      </w:r>
    </w:p>
    <w:p w:rsidR="000826AA" w:rsidRPr="005A317B" w:rsidRDefault="000826AA" w:rsidP="000826AA">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5A317B">
        <w:rPr>
          <w:rFonts w:ascii="Times New Roman" w:eastAsia="Calibri" w:hAnsi="Times New Roman" w:cs="Times New Roman"/>
          <w:sz w:val="28"/>
          <w:szCs w:val="28"/>
          <w:lang w:eastAsia="ru-RU"/>
        </w:rPr>
        <w:lastRenderedPageBreak/>
        <w:t xml:space="preserve">- Стратегия инновационного развития Российской Федерации на период до 2020 г., утвержденная распоряжением Правительства Российской Федерации от 08 декабря 2011 г. № 2227-р.; </w:t>
      </w:r>
    </w:p>
    <w:p w:rsidR="000826AA" w:rsidRPr="005A317B" w:rsidRDefault="000826AA" w:rsidP="000826AA">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5A317B">
        <w:rPr>
          <w:rFonts w:ascii="Times New Roman" w:eastAsia="Calibri" w:hAnsi="Times New Roman" w:cs="Times New Roman"/>
          <w:sz w:val="28"/>
          <w:szCs w:val="28"/>
          <w:lang w:eastAsia="ru-RU"/>
        </w:rPr>
        <w:t xml:space="preserve">- Стратегия развития малого и среднего предпринимательства в Российской Федерации на период до 2030 г., утвержденная распоряжением Правительства Российской Федерации от 2 июня 2016 г. № 1083-р; </w:t>
      </w:r>
    </w:p>
    <w:p w:rsidR="000826AA" w:rsidRPr="005A317B" w:rsidRDefault="000826AA" w:rsidP="000826AA">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5A317B">
        <w:rPr>
          <w:rFonts w:ascii="Times New Roman" w:eastAsia="Calibri" w:hAnsi="Times New Roman" w:cs="Times New Roman"/>
          <w:sz w:val="28"/>
          <w:szCs w:val="28"/>
          <w:lang w:eastAsia="ru-RU"/>
        </w:rPr>
        <w:t>- Прогноз долгосрочного социально-экономического развития Российской Федерации на период до 2030 г., утвержденный Председателем Правительства Российской Федерации от 25 марта 2013 г.;</w:t>
      </w:r>
    </w:p>
    <w:p w:rsidR="000826AA" w:rsidRPr="005A317B" w:rsidRDefault="000826AA" w:rsidP="000826AA">
      <w:pPr>
        <w:autoSpaceDE w:val="0"/>
        <w:autoSpaceDN w:val="0"/>
        <w:adjustRightInd w:val="0"/>
        <w:spacing w:after="0" w:line="360" w:lineRule="auto"/>
        <w:ind w:firstLine="709"/>
        <w:jc w:val="both"/>
        <w:rPr>
          <w:rFonts w:ascii="Times New Roman" w:eastAsia="Calibri" w:hAnsi="Times New Roman" w:cs="Times New Roman"/>
          <w:i/>
          <w:sz w:val="28"/>
          <w:szCs w:val="28"/>
          <w:lang w:eastAsia="ru-RU"/>
        </w:rPr>
      </w:pPr>
      <w:r w:rsidRPr="005A317B">
        <w:rPr>
          <w:rFonts w:ascii="Times New Roman" w:eastAsia="Calibri" w:hAnsi="Times New Roman" w:cs="Times New Roman"/>
          <w:i/>
          <w:sz w:val="28"/>
          <w:szCs w:val="28"/>
          <w:lang w:eastAsia="ru-RU"/>
        </w:rPr>
        <w:t>регионального уровня:</w:t>
      </w:r>
    </w:p>
    <w:p w:rsidR="000826AA" w:rsidRPr="005A317B" w:rsidRDefault="000826AA" w:rsidP="000826AA">
      <w:pPr>
        <w:tabs>
          <w:tab w:val="left" w:pos="1080"/>
        </w:tabs>
        <w:spacing w:after="0" w:line="360" w:lineRule="auto"/>
        <w:ind w:firstLine="680"/>
        <w:jc w:val="both"/>
        <w:rPr>
          <w:rFonts w:ascii="Times New Roman" w:eastAsia="Calibri" w:hAnsi="Times New Roman" w:cs="Times New Roman"/>
          <w:sz w:val="28"/>
          <w:szCs w:val="28"/>
          <w:lang w:eastAsia="ru-RU"/>
        </w:rPr>
      </w:pPr>
      <w:r w:rsidRPr="005A317B">
        <w:rPr>
          <w:rFonts w:ascii="Times New Roman" w:eastAsia="Calibri" w:hAnsi="Times New Roman" w:cs="Times New Roman"/>
          <w:sz w:val="28"/>
          <w:szCs w:val="28"/>
          <w:lang w:eastAsia="ru-RU"/>
        </w:rPr>
        <w:t xml:space="preserve">- Закон Воронежской области от 19 июня 2015 г. №114-ОЗ «О стратегическом планировании в Воронежской области»;  </w:t>
      </w:r>
    </w:p>
    <w:p w:rsidR="000826AA" w:rsidRPr="005A317B" w:rsidRDefault="000826AA" w:rsidP="000826AA">
      <w:pPr>
        <w:tabs>
          <w:tab w:val="left" w:pos="1080"/>
        </w:tabs>
        <w:spacing w:after="0" w:line="360" w:lineRule="auto"/>
        <w:ind w:firstLine="680"/>
        <w:jc w:val="both"/>
        <w:rPr>
          <w:rFonts w:ascii="Times New Roman" w:eastAsia="Calibri" w:hAnsi="Times New Roman" w:cs="Times New Roman"/>
          <w:sz w:val="28"/>
          <w:szCs w:val="28"/>
          <w:lang w:eastAsia="ru-RU"/>
        </w:rPr>
      </w:pPr>
      <w:r w:rsidRPr="005A317B">
        <w:rPr>
          <w:rFonts w:ascii="Times New Roman" w:eastAsia="Calibri" w:hAnsi="Times New Roman" w:cs="Times New Roman"/>
          <w:sz w:val="28"/>
          <w:szCs w:val="28"/>
          <w:lang w:eastAsia="ru-RU"/>
        </w:rPr>
        <w:t xml:space="preserve">- Постановление правительства Воронежской области от 5 марта 2009 г. № 158 «Об утверждении схемы территориального планирования Воронежской области»; </w:t>
      </w:r>
    </w:p>
    <w:p w:rsidR="000826AA" w:rsidRPr="005A317B" w:rsidRDefault="000826AA" w:rsidP="000826AA">
      <w:pPr>
        <w:tabs>
          <w:tab w:val="left" w:pos="1080"/>
        </w:tabs>
        <w:spacing w:after="0" w:line="360" w:lineRule="auto"/>
        <w:ind w:firstLine="680"/>
        <w:jc w:val="both"/>
        <w:rPr>
          <w:rFonts w:ascii="Times New Roman" w:eastAsia="Calibri" w:hAnsi="Times New Roman" w:cs="Times New Roman"/>
          <w:sz w:val="28"/>
          <w:szCs w:val="28"/>
          <w:lang w:eastAsia="ru-RU"/>
        </w:rPr>
      </w:pPr>
      <w:r w:rsidRPr="005A317B">
        <w:rPr>
          <w:rFonts w:ascii="Times New Roman" w:eastAsia="Calibri" w:hAnsi="Times New Roman" w:cs="Times New Roman"/>
          <w:sz w:val="28"/>
          <w:szCs w:val="28"/>
          <w:lang w:eastAsia="ru-RU"/>
        </w:rPr>
        <w:t xml:space="preserve">- Постановление правительства Воронежской области от 26 марта 2014 г. № 245 «Об утверждении Прогноза научно-технологического развития Воронежской области до 2030 г.»; </w:t>
      </w:r>
    </w:p>
    <w:p w:rsidR="000826AA" w:rsidRPr="005A317B" w:rsidRDefault="000826AA" w:rsidP="000826AA">
      <w:pPr>
        <w:tabs>
          <w:tab w:val="left" w:pos="1080"/>
        </w:tabs>
        <w:spacing w:after="0" w:line="360" w:lineRule="auto"/>
        <w:ind w:firstLine="680"/>
        <w:jc w:val="both"/>
        <w:rPr>
          <w:rFonts w:ascii="Times New Roman" w:eastAsia="Calibri" w:hAnsi="Times New Roman" w:cs="Times New Roman"/>
          <w:sz w:val="28"/>
          <w:szCs w:val="28"/>
          <w:lang w:eastAsia="ru-RU"/>
        </w:rPr>
      </w:pPr>
      <w:r w:rsidRPr="005A317B">
        <w:rPr>
          <w:rFonts w:ascii="Times New Roman" w:eastAsia="Calibri" w:hAnsi="Times New Roman" w:cs="Times New Roman"/>
          <w:sz w:val="28"/>
          <w:szCs w:val="28"/>
          <w:lang w:eastAsia="ru-RU"/>
        </w:rPr>
        <w:t>- Постановление правительства Воронежской области от 24 июля 2015 г. № 618 «Об утверждении региональной схемы (плана) развития и размещения производительных сил Воронежской области»;</w:t>
      </w:r>
    </w:p>
    <w:p w:rsidR="000826AA" w:rsidRPr="005A317B" w:rsidRDefault="000826AA" w:rsidP="000826AA">
      <w:pPr>
        <w:tabs>
          <w:tab w:val="left" w:pos="1080"/>
        </w:tabs>
        <w:spacing w:after="0" w:line="360" w:lineRule="auto"/>
        <w:ind w:firstLine="680"/>
        <w:jc w:val="both"/>
        <w:rPr>
          <w:rFonts w:ascii="Times New Roman" w:eastAsia="Calibri" w:hAnsi="Times New Roman" w:cs="Times New Roman"/>
          <w:sz w:val="28"/>
          <w:szCs w:val="28"/>
          <w:lang w:eastAsia="ru-RU"/>
        </w:rPr>
      </w:pPr>
      <w:r w:rsidRPr="005A317B">
        <w:rPr>
          <w:rFonts w:ascii="Times New Roman" w:eastAsia="Calibri" w:hAnsi="Times New Roman" w:cs="Times New Roman"/>
          <w:sz w:val="28"/>
          <w:szCs w:val="28"/>
          <w:lang w:eastAsia="ru-RU"/>
        </w:rPr>
        <w:t xml:space="preserve">- Постановление правительства Воронежской области от 8 декабря 2016 г. № 927 «Об утверждении прогноза социально-экономического развития Воронежской области на долгосрочный период до 2035 г.»; </w:t>
      </w:r>
    </w:p>
    <w:p w:rsidR="000826AA" w:rsidRPr="005A317B" w:rsidRDefault="000826AA" w:rsidP="000826AA">
      <w:pPr>
        <w:tabs>
          <w:tab w:val="left" w:pos="1080"/>
        </w:tabs>
        <w:spacing w:after="0" w:line="360" w:lineRule="auto"/>
        <w:ind w:firstLine="680"/>
        <w:jc w:val="both"/>
        <w:rPr>
          <w:rFonts w:ascii="Times New Roman" w:eastAsia="Calibri" w:hAnsi="Times New Roman" w:cs="Times New Roman"/>
          <w:sz w:val="28"/>
          <w:szCs w:val="28"/>
          <w:lang w:eastAsia="ru-RU"/>
        </w:rPr>
      </w:pPr>
      <w:r w:rsidRPr="005A317B">
        <w:rPr>
          <w:rFonts w:ascii="Times New Roman" w:eastAsia="Calibri" w:hAnsi="Times New Roman" w:cs="Times New Roman"/>
          <w:sz w:val="28"/>
          <w:szCs w:val="28"/>
          <w:lang w:eastAsia="ru-RU"/>
        </w:rPr>
        <w:t>- Постановление правительства Воронежской области от 30 декабря 2016 г. № 1015 «Об утверждении бюджетного прогноза Воронежской области на долгосрочный период до 2035 г.»;</w:t>
      </w:r>
    </w:p>
    <w:p w:rsidR="000826AA" w:rsidRPr="005A317B" w:rsidRDefault="000826AA" w:rsidP="000826AA">
      <w:pPr>
        <w:tabs>
          <w:tab w:val="left" w:pos="1080"/>
        </w:tabs>
        <w:spacing w:after="0" w:line="360" w:lineRule="auto"/>
        <w:ind w:firstLine="680"/>
        <w:jc w:val="both"/>
        <w:rPr>
          <w:rFonts w:ascii="Times New Roman" w:eastAsia="Calibri" w:hAnsi="Times New Roman" w:cs="Times New Roman"/>
          <w:sz w:val="28"/>
          <w:szCs w:val="28"/>
          <w:lang w:eastAsia="ru-RU"/>
        </w:rPr>
      </w:pPr>
      <w:r w:rsidRPr="005A317B">
        <w:rPr>
          <w:rFonts w:ascii="Times New Roman" w:eastAsia="Calibri" w:hAnsi="Times New Roman" w:cs="Times New Roman"/>
          <w:sz w:val="28"/>
          <w:szCs w:val="28"/>
          <w:lang w:eastAsia="ru-RU"/>
        </w:rPr>
        <w:t>- Проект стратегии социально-экономического развития Воронежской области на период до 3035 года.</w:t>
      </w:r>
    </w:p>
    <w:p w:rsidR="000826AA" w:rsidRPr="005A317B" w:rsidRDefault="000826AA" w:rsidP="000826AA">
      <w:pPr>
        <w:spacing w:after="0" w:line="360" w:lineRule="auto"/>
        <w:ind w:firstLine="709"/>
        <w:jc w:val="both"/>
        <w:rPr>
          <w:rFonts w:ascii="Times New Roman" w:eastAsia="Calibri" w:hAnsi="Times New Roman" w:cs="Times New Roman"/>
          <w:i/>
          <w:sz w:val="28"/>
          <w:szCs w:val="28"/>
          <w:lang w:eastAsia="ru-RU"/>
        </w:rPr>
      </w:pPr>
      <w:r w:rsidRPr="005A317B">
        <w:rPr>
          <w:rFonts w:ascii="Times New Roman" w:eastAsia="Calibri" w:hAnsi="Times New Roman" w:cs="Times New Roman"/>
          <w:i/>
          <w:sz w:val="28"/>
          <w:szCs w:val="28"/>
          <w:lang w:eastAsia="ru-RU"/>
        </w:rPr>
        <w:t>уровня муниципальных образований:</w:t>
      </w:r>
    </w:p>
    <w:p w:rsidR="000826AA" w:rsidRPr="005A317B" w:rsidRDefault="000826AA" w:rsidP="000826AA">
      <w:pPr>
        <w:pStyle w:val="a5"/>
        <w:spacing w:after="0" w:line="360" w:lineRule="auto"/>
        <w:ind w:left="0" w:firstLine="709"/>
        <w:contextualSpacing w:val="0"/>
        <w:jc w:val="both"/>
        <w:rPr>
          <w:rFonts w:ascii="Times New Roman" w:hAnsi="Times New Roman" w:cs="Times New Roman"/>
          <w:sz w:val="28"/>
          <w:szCs w:val="28"/>
        </w:rPr>
      </w:pPr>
      <w:r w:rsidRPr="005A317B">
        <w:rPr>
          <w:rFonts w:ascii="Times New Roman" w:hAnsi="Times New Roman" w:cs="Times New Roman"/>
          <w:sz w:val="28"/>
          <w:szCs w:val="28"/>
        </w:rPr>
        <w:lastRenderedPageBreak/>
        <w:t>- Постановление администрации Калачеевского муниципального района от     25.12. 2015 г.  № 549 «Об утверждении Порядка разработки, корректировки, осуществления мониторинга и текущего контроля реализации Стратегии социально-экономического развития Калачеевского муниципального района Воронежской области»;</w:t>
      </w:r>
    </w:p>
    <w:p w:rsidR="000826AA" w:rsidRPr="005A317B" w:rsidRDefault="000826AA" w:rsidP="000826AA">
      <w:pPr>
        <w:pStyle w:val="a5"/>
        <w:spacing w:after="0" w:line="360" w:lineRule="auto"/>
        <w:ind w:left="0" w:firstLine="709"/>
        <w:contextualSpacing w:val="0"/>
        <w:jc w:val="both"/>
        <w:rPr>
          <w:rFonts w:ascii="Times New Roman" w:hAnsi="Times New Roman" w:cs="Times New Roman"/>
          <w:sz w:val="28"/>
          <w:szCs w:val="28"/>
        </w:rPr>
      </w:pPr>
      <w:r w:rsidRPr="005A317B">
        <w:rPr>
          <w:rFonts w:ascii="Times New Roman" w:hAnsi="Times New Roman" w:cs="Times New Roman"/>
          <w:sz w:val="28"/>
          <w:szCs w:val="28"/>
        </w:rPr>
        <w:t>- Постановление администрации Калачеевского муниципального района от     27.12.2016 г.  № 409 «Об утверждении Порядка общественного обсуждения проектов документов стратегического планирования Калачеевского муниципального района Воронежской области»;</w:t>
      </w:r>
    </w:p>
    <w:p w:rsidR="000826AA" w:rsidRPr="005A317B" w:rsidRDefault="000826AA" w:rsidP="000826AA">
      <w:pPr>
        <w:pStyle w:val="a5"/>
        <w:spacing w:after="0" w:line="360" w:lineRule="auto"/>
        <w:ind w:left="0" w:firstLine="709"/>
        <w:contextualSpacing w:val="0"/>
        <w:jc w:val="both"/>
        <w:rPr>
          <w:rFonts w:ascii="Times New Roman" w:hAnsi="Times New Roman" w:cs="Times New Roman"/>
          <w:sz w:val="28"/>
          <w:szCs w:val="28"/>
        </w:rPr>
      </w:pPr>
      <w:r w:rsidRPr="005A317B">
        <w:rPr>
          <w:rFonts w:ascii="Times New Roman" w:hAnsi="Times New Roman" w:cs="Times New Roman"/>
          <w:sz w:val="28"/>
          <w:szCs w:val="28"/>
        </w:rPr>
        <w:t>- Распоряжение администрации Калачеевского муниципального района от 27.12.2016 г.  № 421 «О разработке стратегии социально-экономического развития Калачеевского муниципального района Воронежской области на период до 2035 г.»;</w:t>
      </w:r>
    </w:p>
    <w:p w:rsidR="000826AA" w:rsidRPr="005A317B" w:rsidRDefault="000826AA" w:rsidP="000826AA">
      <w:pPr>
        <w:pStyle w:val="a5"/>
        <w:spacing w:after="0" w:line="360" w:lineRule="auto"/>
        <w:ind w:left="0" w:firstLine="709"/>
        <w:contextualSpacing w:val="0"/>
        <w:jc w:val="both"/>
        <w:rPr>
          <w:rFonts w:ascii="Times New Roman" w:hAnsi="Times New Roman" w:cs="Times New Roman"/>
          <w:sz w:val="28"/>
          <w:szCs w:val="28"/>
        </w:rPr>
      </w:pPr>
      <w:r w:rsidRPr="005A317B">
        <w:rPr>
          <w:rFonts w:ascii="Times New Roman" w:hAnsi="Times New Roman" w:cs="Times New Roman"/>
          <w:sz w:val="28"/>
          <w:szCs w:val="28"/>
        </w:rPr>
        <w:t>- Распоряжение администрации Калачеевского муниципального района от 27.12.2016 г.  № 422 «Об утверждении плана подготовки документов стратегического планирования Калачеевского муниципального района Воронежской области»;</w:t>
      </w:r>
    </w:p>
    <w:p w:rsidR="000826AA" w:rsidRPr="005A317B" w:rsidRDefault="000826AA" w:rsidP="000826AA">
      <w:pPr>
        <w:pStyle w:val="a5"/>
        <w:spacing w:after="0" w:line="360" w:lineRule="auto"/>
        <w:ind w:left="0" w:firstLine="709"/>
        <w:contextualSpacing w:val="0"/>
        <w:jc w:val="both"/>
        <w:rPr>
          <w:rFonts w:ascii="Times New Roman" w:hAnsi="Times New Roman" w:cs="Times New Roman"/>
          <w:sz w:val="28"/>
          <w:szCs w:val="28"/>
        </w:rPr>
      </w:pPr>
      <w:r w:rsidRPr="005A317B">
        <w:rPr>
          <w:rFonts w:ascii="Times New Roman" w:hAnsi="Times New Roman" w:cs="Times New Roman"/>
          <w:sz w:val="28"/>
          <w:szCs w:val="28"/>
        </w:rPr>
        <w:t>- План разработки Стратегии социально-экономического развития Калачеевского муниципального района Воронежской области до 2035 года, утвержден 5 декабря 2016 г.</w:t>
      </w:r>
    </w:p>
    <w:p w:rsidR="000826AA" w:rsidRPr="005A317B" w:rsidRDefault="000826AA" w:rsidP="000826AA">
      <w:pPr>
        <w:spacing w:after="0" w:line="360" w:lineRule="auto"/>
        <w:ind w:firstLine="709"/>
        <w:jc w:val="both"/>
        <w:rPr>
          <w:rFonts w:ascii="Times New Roman" w:eastAsia="Calibri" w:hAnsi="Times New Roman" w:cs="Times New Roman"/>
          <w:color w:val="000000"/>
          <w:sz w:val="28"/>
          <w:szCs w:val="28"/>
        </w:rPr>
      </w:pPr>
      <w:r w:rsidRPr="005A317B">
        <w:rPr>
          <w:rFonts w:ascii="Times New Roman" w:eastAsia="Calibri" w:hAnsi="Times New Roman" w:cs="Times New Roman"/>
          <w:color w:val="000000"/>
          <w:sz w:val="28"/>
          <w:szCs w:val="28"/>
        </w:rPr>
        <w:t xml:space="preserve">Процесс разработки Стратегии осуществлен при реализации принципов стратегического планирования, установленных Федеральным законом от 28 июня 2014 г. № 172 «О стратегическом планировании в Российской Федерации».  </w:t>
      </w:r>
    </w:p>
    <w:p w:rsidR="000826AA" w:rsidRPr="005A317B" w:rsidRDefault="000826AA" w:rsidP="000826AA">
      <w:pPr>
        <w:spacing w:after="0" w:line="360" w:lineRule="auto"/>
        <w:ind w:firstLine="680"/>
        <w:jc w:val="both"/>
        <w:outlineLvl w:val="0"/>
        <w:rPr>
          <w:rFonts w:ascii="Times New Roman" w:eastAsia="Calibri" w:hAnsi="Times New Roman" w:cs="Times New Roman"/>
          <w:sz w:val="28"/>
          <w:szCs w:val="28"/>
        </w:rPr>
      </w:pPr>
      <w:bookmarkStart w:id="1" w:name="_Toc518238557"/>
      <w:bookmarkStart w:id="2" w:name="_Toc518251164"/>
      <w:bookmarkStart w:id="3" w:name="_Toc518252947"/>
      <w:r w:rsidRPr="005A317B">
        <w:rPr>
          <w:rFonts w:ascii="Times New Roman" w:eastAsia="Calibri" w:hAnsi="Times New Roman" w:cs="Times New Roman"/>
          <w:color w:val="000000"/>
          <w:sz w:val="28"/>
          <w:szCs w:val="28"/>
        </w:rPr>
        <w:t>При разработке Стратегии учтены Методические рекомендации по разработке стратегий социально-экономического развития муниципальных районов (городских округов) Воронежской области, утвержденные приказом ДЭР ВО от 21 декабря 2016 г. №51-13-09/179-О.</w:t>
      </w:r>
      <w:bookmarkEnd w:id="1"/>
      <w:bookmarkEnd w:id="2"/>
      <w:bookmarkEnd w:id="3"/>
    </w:p>
    <w:p w:rsidR="000826AA" w:rsidRPr="005A317B" w:rsidRDefault="000826AA" w:rsidP="000826AA">
      <w:pPr>
        <w:autoSpaceDE w:val="0"/>
        <w:autoSpaceDN w:val="0"/>
        <w:adjustRightInd w:val="0"/>
        <w:spacing w:after="0" w:line="360" w:lineRule="auto"/>
        <w:ind w:firstLine="709"/>
        <w:jc w:val="both"/>
        <w:rPr>
          <w:rFonts w:ascii="Times New Roman" w:hAnsi="Times New Roman" w:cs="Times New Roman"/>
          <w:color w:val="000000"/>
          <w:sz w:val="28"/>
          <w:szCs w:val="28"/>
        </w:rPr>
      </w:pPr>
      <w:proofErr w:type="gramStart"/>
      <w:r w:rsidRPr="005A317B">
        <w:rPr>
          <w:rFonts w:ascii="Times New Roman" w:hAnsi="Times New Roman" w:cs="Times New Roman"/>
          <w:color w:val="000000"/>
          <w:sz w:val="28"/>
          <w:szCs w:val="28"/>
        </w:rPr>
        <w:lastRenderedPageBreak/>
        <w:t xml:space="preserve">Информационная база разработки Стратегии, наряду с вышеназванными программными документами федерального и регионального уровней,  включает: </w:t>
      </w:r>
      <w:proofErr w:type="gramEnd"/>
    </w:p>
    <w:p w:rsidR="000826AA" w:rsidRPr="005A317B" w:rsidRDefault="000826AA" w:rsidP="000826AA">
      <w:pPr>
        <w:autoSpaceDE w:val="0"/>
        <w:autoSpaceDN w:val="0"/>
        <w:adjustRightInd w:val="0"/>
        <w:spacing w:after="0" w:line="360" w:lineRule="auto"/>
        <w:ind w:firstLine="709"/>
        <w:jc w:val="both"/>
        <w:rPr>
          <w:rFonts w:ascii="Times New Roman" w:hAnsi="Times New Roman" w:cs="Times New Roman"/>
          <w:color w:val="000000"/>
          <w:sz w:val="28"/>
          <w:szCs w:val="28"/>
        </w:rPr>
      </w:pPr>
      <w:r w:rsidRPr="005A317B">
        <w:rPr>
          <w:rFonts w:ascii="Times New Roman" w:hAnsi="Times New Roman" w:cs="Times New Roman"/>
          <w:color w:val="000000"/>
          <w:sz w:val="28"/>
          <w:szCs w:val="28"/>
        </w:rPr>
        <w:t>– плановые и оперативные данные о развитии отраслей, межотраслевых комплексов, видов экономической деятельности, предоставленные исполнительными органами государственной власти, органами местного самоуправления городских округов и муниципальных районов Воронежской области;</w:t>
      </w:r>
    </w:p>
    <w:p w:rsidR="000826AA" w:rsidRPr="005A317B" w:rsidRDefault="000826AA" w:rsidP="000826AA">
      <w:pPr>
        <w:autoSpaceDE w:val="0"/>
        <w:autoSpaceDN w:val="0"/>
        <w:adjustRightInd w:val="0"/>
        <w:spacing w:after="0" w:line="360" w:lineRule="auto"/>
        <w:ind w:firstLine="709"/>
        <w:jc w:val="both"/>
        <w:rPr>
          <w:rFonts w:ascii="Times New Roman" w:hAnsi="Times New Roman" w:cs="Times New Roman"/>
          <w:color w:val="000000"/>
          <w:sz w:val="28"/>
          <w:szCs w:val="28"/>
        </w:rPr>
      </w:pPr>
      <w:r w:rsidRPr="005A317B">
        <w:rPr>
          <w:rFonts w:ascii="Times New Roman" w:hAnsi="Times New Roman" w:cs="Times New Roman"/>
          <w:color w:val="000000"/>
          <w:sz w:val="28"/>
          <w:szCs w:val="28"/>
        </w:rPr>
        <w:t xml:space="preserve">– статистические данные Федеральной службы государственной статистики, ее территориального подразделения в Воронежской области;  </w:t>
      </w:r>
    </w:p>
    <w:p w:rsidR="000826AA" w:rsidRPr="005A317B" w:rsidRDefault="000826AA" w:rsidP="000826AA">
      <w:pPr>
        <w:autoSpaceDE w:val="0"/>
        <w:autoSpaceDN w:val="0"/>
        <w:adjustRightInd w:val="0"/>
        <w:spacing w:after="0" w:line="360" w:lineRule="auto"/>
        <w:ind w:firstLine="709"/>
        <w:jc w:val="both"/>
        <w:rPr>
          <w:rFonts w:ascii="Times New Roman" w:hAnsi="Times New Roman" w:cs="Times New Roman"/>
          <w:color w:val="000000"/>
          <w:sz w:val="28"/>
          <w:szCs w:val="28"/>
        </w:rPr>
      </w:pPr>
      <w:r w:rsidRPr="005A317B">
        <w:rPr>
          <w:rFonts w:ascii="Times New Roman" w:hAnsi="Times New Roman" w:cs="Times New Roman"/>
          <w:color w:val="000000"/>
          <w:sz w:val="28"/>
          <w:szCs w:val="28"/>
        </w:rPr>
        <w:t>– информационные материалы, опубликованные и находящиеся в открытом доступе на интернет-сайтах федеральных министерств и ведомств;</w:t>
      </w:r>
    </w:p>
    <w:p w:rsidR="000826AA" w:rsidRPr="005A317B" w:rsidRDefault="000826AA" w:rsidP="000826AA">
      <w:pPr>
        <w:autoSpaceDE w:val="0"/>
        <w:autoSpaceDN w:val="0"/>
        <w:adjustRightInd w:val="0"/>
        <w:spacing w:after="0" w:line="360" w:lineRule="auto"/>
        <w:ind w:firstLine="709"/>
        <w:jc w:val="both"/>
        <w:rPr>
          <w:rFonts w:ascii="Times New Roman" w:hAnsi="Times New Roman" w:cs="Times New Roman"/>
          <w:color w:val="000000"/>
          <w:sz w:val="28"/>
          <w:szCs w:val="28"/>
        </w:rPr>
      </w:pPr>
      <w:r w:rsidRPr="005A317B">
        <w:rPr>
          <w:rFonts w:ascii="Times New Roman" w:hAnsi="Times New Roman" w:cs="Times New Roman"/>
          <w:color w:val="000000"/>
          <w:sz w:val="28"/>
          <w:szCs w:val="28"/>
        </w:rPr>
        <w:t xml:space="preserve">– стратегии социально-экономического развития городских округов, являющихся лидерами по уровню и качеству жизни населения, развитию экономики, системы государственного управления;   </w:t>
      </w:r>
    </w:p>
    <w:p w:rsidR="000826AA" w:rsidRPr="005A317B" w:rsidRDefault="000826AA" w:rsidP="000826AA">
      <w:pPr>
        <w:spacing w:after="0" w:line="360" w:lineRule="auto"/>
        <w:ind w:firstLine="709"/>
        <w:rPr>
          <w:rFonts w:ascii="Times New Roman" w:hAnsi="Times New Roman" w:cs="Times New Roman"/>
          <w:color w:val="000000"/>
          <w:sz w:val="28"/>
          <w:szCs w:val="28"/>
        </w:rPr>
      </w:pPr>
      <w:r w:rsidRPr="005A317B">
        <w:rPr>
          <w:rFonts w:ascii="Times New Roman" w:hAnsi="Times New Roman" w:cs="Times New Roman"/>
          <w:color w:val="000000"/>
          <w:sz w:val="28"/>
          <w:szCs w:val="28"/>
        </w:rPr>
        <w:t xml:space="preserve">– экспертные оценки и рейтинги эффективности развития муниципальных образований Воронежской области; </w:t>
      </w:r>
    </w:p>
    <w:p w:rsidR="000826AA" w:rsidRPr="005A317B" w:rsidRDefault="000826AA" w:rsidP="000826AA">
      <w:pPr>
        <w:spacing w:after="0" w:line="360" w:lineRule="auto"/>
        <w:ind w:firstLine="709"/>
        <w:rPr>
          <w:rFonts w:ascii="Times New Roman" w:hAnsi="Times New Roman" w:cs="Times New Roman"/>
          <w:color w:val="000000"/>
          <w:sz w:val="28"/>
          <w:szCs w:val="28"/>
        </w:rPr>
      </w:pPr>
      <w:r w:rsidRPr="005A317B">
        <w:rPr>
          <w:rFonts w:ascii="Times New Roman" w:hAnsi="Times New Roman" w:cs="Times New Roman"/>
          <w:color w:val="000000"/>
          <w:sz w:val="28"/>
          <w:szCs w:val="28"/>
        </w:rPr>
        <w:t xml:space="preserve">– научные работы представителей российской, в том числе, воронежской, школы стратегического управления развитием субъектов РФ, муниципальных образований. </w:t>
      </w:r>
    </w:p>
    <w:p w:rsidR="000826AA" w:rsidRPr="005A317B" w:rsidRDefault="000826AA" w:rsidP="000826AA">
      <w:pPr>
        <w:shd w:val="clear" w:color="auto" w:fill="FFFFFF"/>
        <w:spacing w:after="0" w:line="360" w:lineRule="auto"/>
        <w:ind w:firstLine="709"/>
        <w:textAlignment w:val="baseline"/>
        <w:rPr>
          <w:rFonts w:ascii="Times New Roman" w:hAnsi="Times New Roman" w:cs="Times New Roman"/>
          <w:bCs/>
          <w:color w:val="000000"/>
          <w:sz w:val="28"/>
          <w:szCs w:val="28"/>
        </w:rPr>
      </w:pPr>
      <w:r w:rsidRPr="005A317B">
        <w:rPr>
          <w:rFonts w:ascii="Times New Roman" w:hAnsi="Times New Roman" w:cs="Times New Roman"/>
          <w:bCs/>
          <w:color w:val="000000"/>
          <w:sz w:val="28"/>
          <w:szCs w:val="28"/>
        </w:rPr>
        <w:t>Разработка Стратегии осуществлялась с привлечением ответственных специалистов муниципального района, руководителей ведущих предприятий и организаций города и района, с привлечением научного сообщества, бизнес-сообщества и общественности.</w:t>
      </w:r>
    </w:p>
    <w:p w:rsidR="000826AA" w:rsidRDefault="000826AA" w:rsidP="000826AA">
      <w:pPr>
        <w:spacing w:after="0" w:line="360" w:lineRule="auto"/>
        <w:ind w:firstLine="709"/>
        <w:rPr>
          <w:rFonts w:ascii="Times New Roman" w:eastAsia="Calibri" w:hAnsi="Times New Roman" w:cs="Times New Roman"/>
          <w:sz w:val="28"/>
          <w:szCs w:val="28"/>
        </w:rPr>
      </w:pPr>
      <w:r w:rsidRPr="005A317B">
        <w:rPr>
          <w:rFonts w:ascii="Times New Roman" w:eastAsia="Calibri" w:hAnsi="Times New Roman" w:cs="Times New Roman"/>
          <w:sz w:val="28"/>
          <w:szCs w:val="28"/>
        </w:rPr>
        <w:t>Стратегия является базовым документом, определяющим действия администрации муниципального района при решении социально-экономических проблем на долгосрочную перспективу.</w:t>
      </w:r>
    </w:p>
    <w:p w:rsidR="000826AA" w:rsidRDefault="000826AA" w:rsidP="000826AA">
      <w:pPr>
        <w:spacing w:after="0" w:line="360" w:lineRule="auto"/>
        <w:ind w:firstLine="709"/>
        <w:rPr>
          <w:rFonts w:ascii="Times New Roman" w:eastAsia="Calibri" w:hAnsi="Times New Roman" w:cs="Times New Roman"/>
          <w:sz w:val="28"/>
          <w:szCs w:val="28"/>
        </w:rPr>
      </w:pPr>
    </w:p>
    <w:p w:rsidR="000826AA" w:rsidRDefault="000826AA" w:rsidP="000826AA">
      <w:pPr>
        <w:spacing w:after="0" w:line="360" w:lineRule="auto"/>
        <w:ind w:firstLine="709"/>
        <w:rPr>
          <w:rFonts w:ascii="Times New Roman" w:eastAsia="Calibri" w:hAnsi="Times New Roman" w:cs="Times New Roman"/>
          <w:sz w:val="28"/>
          <w:szCs w:val="28"/>
        </w:rPr>
      </w:pPr>
    </w:p>
    <w:p w:rsidR="000826AA" w:rsidRPr="005A317B" w:rsidRDefault="000826AA" w:rsidP="000826AA">
      <w:pPr>
        <w:spacing w:line="360" w:lineRule="auto"/>
        <w:ind w:firstLine="709"/>
        <w:rPr>
          <w:rFonts w:ascii="Times New Roman" w:eastAsia="Calibri" w:hAnsi="Times New Roman" w:cs="Times New Roman"/>
          <w:sz w:val="28"/>
          <w:szCs w:val="28"/>
        </w:rPr>
      </w:pPr>
    </w:p>
    <w:p w:rsidR="000826AA" w:rsidRPr="005A317B" w:rsidRDefault="000826AA" w:rsidP="000826AA">
      <w:pPr>
        <w:spacing w:after="0" w:line="360" w:lineRule="auto"/>
        <w:jc w:val="center"/>
        <w:rPr>
          <w:rFonts w:ascii="Times New Roman" w:eastAsia="Calibri" w:hAnsi="Times New Roman" w:cs="Times New Roman"/>
          <w:b/>
          <w:sz w:val="28"/>
          <w:szCs w:val="28"/>
        </w:rPr>
      </w:pPr>
      <w:r w:rsidRPr="005A317B">
        <w:rPr>
          <w:rFonts w:ascii="Times New Roman" w:eastAsia="Calibri" w:hAnsi="Times New Roman" w:cs="Times New Roman"/>
          <w:b/>
          <w:sz w:val="28"/>
          <w:szCs w:val="28"/>
        </w:rPr>
        <w:lastRenderedPageBreak/>
        <w:t>1 Стратегический анализ развития социально-экономической системы</w:t>
      </w:r>
      <w:r>
        <w:rPr>
          <w:rFonts w:ascii="Times New Roman" w:eastAsia="Calibri" w:hAnsi="Times New Roman" w:cs="Times New Roman"/>
          <w:b/>
          <w:sz w:val="28"/>
          <w:szCs w:val="28"/>
        </w:rPr>
        <w:br/>
      </w:r>
      <w:r w:rsidRPr="005A317B">
        <w:rPr>
          <w:rFonts w:ascii="Times New Roman" w:eastAsia="Calibri" w:hAnsi="Times New Roman" w:cs="Times New Roman"/>
          <w:b/>
          <w:sz w:val="28"/>
          <w:szCs w:val="28"/>
        </w:rPr>
        <w:t xml:space="preserve"> Калачеевского муниципального района Воронежской области</w:t>
      </w:r>
    </w:p>
    <w:p w:rsidR="000826AA" w:rsidRPr="005A317B" w:rsidRDefault="000826AA" w:rsidP="000826AA">
      <w:pPr>
        <w:numPr>
          <w:ilvl w:val="1"/>
          <w:numId w:val="1"/>
        </w:numPr>
        <w:spacing w:after="0" w:line="360" w:lineRule="auto"/>
        <w:contextualSpacing/>
        <w:jc w:val="center"/>
        <w:rPr>
          <w:rFonts w:ascii="Times New Roman" w:eastAsia="Calibri" w:hAnsi="Times New Roman" w:cs="Times New Roman"/>
          <w:b/>
          <w:sz w:val="28"/>
          <w:szCs w:val="28"/>
        </w:rPr>
      </w:pPr>
      <w:r w:rsidRPr="005A317B">
        <w:rPr>
          <w:rFonts w:ascii="Times New Roman" w:eastAsia="Calibri" w:hAnsi="Times New Roman" w:cs="Times New Roman"/>
          <w:b/>
          <w:sz w:val="28"/>
          <w:szCs w:val="28"/>
        </w:rPr>
        <w:t xml:space="preserve">Краткая характеристика и место муниципального образования в </w:t>
      </w:r>
      <w:r>
        <w:rPr>
          <w:rFonts w:ascii="Times New Roman" w:eastAsia="Calibri" w:hAnsi="Times New Roman" w:cs="Times New Roman"/>
          <w:b/>
          <w:sz w:val="28"/>
          <w:szCs w:val="28"/>
        </w:rPr>
        <w:br/>
      </w:r>
      <w:r w:rsidRPr="005A317B">
        <w:rPr>
          <w:rFonts w:ascii="Times New Roman" w:eastAsia="Calibri" w:hAnsi="Times New Roman" w:cs="Times New Roman"/>
          <w:b/>
          <w:sz w:val="28"/>
          <w:szCs w:val="28"/>
        </w:rPr>
        <w:t>экономике Воронежской области</w:t>
      </w:r>
    </w:p>
    <w:p w:rsidR="000826AA" w:rsidRPr="005A317B" w:rsidRDefault="000826AA" w:rsidP="000826AA">
      <w:pPr>
        <w:pStyle w:val="a5"/>
        <w:spacing w:after="0" w:line="360" w:lineRule="auto"/>
        <w:ind w:left="0" w:firstLine="709"/>
        <w:jc w:val="both"/>
        <w:rPr>
          <w:rFonts w:ascii="Times New Roman" w:eastAsia="Calibri" w:hAnsi="Times New Roman" w:cs="Times New Roman"/>
          <w:sz w:val="28"/>
          <w:szCs w:val="28"/>
          <w:lang w:eastAsia="ru-RU"/>
        </w:rPr>
      </w:pPr>
      <w:r w:rsidRPr="005A317B">
        <w:rPr>
          <w:rFonts w:ascii="Times New Roman" w:hAnsi="Times New Roman" w:cs="Times New Roman"/>
          <w:color w:val="000000"/>
          <w:sz w:val="28"/>
          <w:szCs w:val="28"/>
        </w:rPr>
        <w:t xml:space="preserve">Калачеевский район в качестве самостоятельной административно-территориальной единицы выделен в 1928 году. Калачеевский район является одним из крупнейших по площади в области, занимая 4- е место среди 34 муниципальных образований на территории Воронежской области. Общая площадь района составляет 2106 квадратных километров, что составляет 4 % от всей территории области. </w:t>
      </w:r>
      <w:r w:rsidRPr="005A317B">
        <w:rPr>
          <w:rFonts w:ascii="Times New Roman" w:eastAsia="Calibri" w:hAnsi="Times New Roman" w:cs="Times New Roman"/>
          <w:sz w:val="28"/>
          <w:szCs w:val="28"/>
          <w:lang w:eastAsia="ru-RU"/>
        </w:rPr>
        <w:t>На территории Калачеевского района на 1 января 2017 года проживает 53,2 тыс. человек, что составляет 2,28 % от общей численности населения Воронежской области. В состав района входит 1 городское и 16 сельских поселений. Административным центром является г. Калач.</w:t>
      </w:r>
    </w:p>
    <w:p w:rsidR="000826AA" w:rsidRPr="005A317B" w:rsidRDefault="000826AA" w:rsidP="000826AA">
      <w:pPr>
        <w:pStyle w:val="a5"/>
        <w:spacing w:after="0" w:line="360" w:lineRule="auto"/>
        <w:ind w:left="0" w:firstLine="709"/>
        <w:jc w:val="both"/>
        <w:rPr>
          <w:rFonts w:ascii="Times New Roman" w:hAnsi="Times New Roman" w:cs="Times New Roman"/>
          <w:color w:val="000000"/>
          <w:sz w:val="28"/>
          <w:szCs w:val="28"/>
        </w:rPr>
      </w:pPr>
      <w:r w:rsidRPr="005A317B">
        <w:rPr>
          <w:rFonts w:ascii="Times New Roman" w:hAnsi="Times New Roman" w:cs="Times New Roman"/>
          <w:color w:val="000000"/>
          <w:sz w:val="28"/>
          <w:szCs w:val="28"/>
        </w:rPr>
        <w:t xml:space="preserve">Район расположен в юго-восточной части Воронежской области и граничит с </w:t>
      </w:r>
      <w:proofErr w:type="spellStart"/>
      <w:r w:rsidRPr="005A317B">
        <w:rPr>
          <w:rFonts w:ascii="Times New Roman" w:hAnsi="Times New Roman" w:cs="Times New Roman"/>
          <w:color w:val="000000"/>
          <w:sz w:val="28"/>
          <w:szCs w:val="28"/>
        </w:rPr>
        <w:t>Верхнемамонским</w:t>
      </w:r>
      <w:proofErr w:type="spellEnd"/>
      <w:r w:rsidRPr="005A317B">
        <w:rPr>
          <w:rFonts w:ascii="Times New Roman" w:hAnsi="Times New Roman" w:cs="Times New Roman"/>
          <w:color w:val="000000"/>
          <w:sz w:val="28"/>
          <w:szCs w:val="28"/>
        </w:rPr>
        <w:t xml:space="preserve">, Павловским, Петропавловским и </w:t>
      </w:r>
      <w:proofErr w:type="spellStart"/>
      <w:r w:rsidRPr="005A317B">
        <w:rPr>
          <w:rFonts w:ascii="Times New Roman" w:hAnsi="Times New Roman" w:cs="Times New Roman"/>
          <w:color w:val="000000"/>
          <w:sz w:val="28"/>
          <w:szCs w:val="28"/>
        </w:rPr>
        <w:t>Воробьевским</w:t>
      </w:r>
      <w:proofErr w:type="spellEnd"/>
      <w:r w:rsidRPr="005A317B">
        <w:rPr>
          <w:rFonts w:ascii="Times New Roman" w:hAnsi="Times New Roman" w:cs="Times New Roman"/>
          <w:color w:val="000000"/>
          <w:sz w:val="28"/>
          <w:szCs w:val="28"/>
        </w:rPr>
        <w:t xml:space="preserve"> районами Воронежской области, а также с муниципальными образованиями Волгоградской и Ростовской областей. Экономико-географическое положение Калачеевского муниципального района характеризуется удаленностью от областного центра – г. Воронежа (расстояние от г. Калач до г. Воронеж -238 километров). </w:t>
      </w:r>
    </w:p>
    <w:p w:rsidR="000826AA" w:rsidRPr="005A317B" w:rsidRDefault="000826AA" w:rsidP="000826AA">
      <w:pPr>
        <w:pStyle w:val="a5"/>
        <w:spacing w:after="0" w:line="360" w:lineRule="auto"/>
        <w:ind w:left="0" w:firstLine="709"/>
        <w:jc w:val="both"/>
        <w:rPr>
          <w:rFonts w:ascii="Times New Roman" w:hAnsi="Times New Roman" w:cs="Times New Roman"/>
          <w:color w:val="000000"/>
          <w:sz w:val="28"/>
          <w:szCs w:val="28"/>
        </w:rPr>
      </w:pPr>
      <w:r w:rsidRPr="005A317B">
        <w:rPr>
          <w:rFonts w:ascii="Times New Roman" w:hAnsi="Times New Roman" w:cs="Times New Roman"/>
          <w:sz w:val="28"/>
          <w:szCs w:val="28"/>
        </w:rPr>
        <w:t>Специализация района</w:t>
      </w:r>
      <w:r w:rsidRPr="005A317B">
        <w:rPr>
          <w:rFonts w:ascii="Times New Roman" w:hAnsi="Times New Roman" w:cs="Times New Roman"/>
          <w:color w:val="FF0000"/>
          <w:sz w:val="28"/>
          <w:szCs w:val="28"/>
        </w:rPr>
        <w:t xml:space="preserve"> </w:t>
      </w:r>
      <w:r w:rsidRPr="005A317B">
        <w:rPr>
          <w:rFonts w:ascii="Times New Roman" w:hAnsi="Times New Roman" w:cs="Times New Roman"/>
          <w:color w:val="000000"/>
          <w:sz w:val="28"/>
          <w:szCs w:val="28"/>
        </w:rPr>
        <w:t>- производство и переработка сельскохозяйственной продукции.</w:t>
      </w:r>
    </w:p>
    <w:p w:rsidR="000826AA" w:rsidRPr="005A317B" w:rsidRDefault="000826AA" w:rsidP="000826AA">
      <w:pPr>
        <w:spacing w:after="0" w:line="360" w:lineRule="auto"/>
        <w:ind w:firstLine="709"/>
        <w:rPr>
          <w:rFonts w:ascii="Times New Roman" w:hAnsi="Times New Roman" w:cs="Times New Roman"/>
          <w:sz w:val="28"/>
          <w:szCs w:val="28"/>
        </w:rPr>
      </w:pPr>
    </w:p>
    <w:p w:rsidR="000826AA" w:rsidRDefault="000826AA" w:rsidP="000826AA">
      <w:pPr>
        <w:spacing w:after="0" w:line="360" w:lineRule="auto"/>
        <w:rPr>
          <w:rFonts w:ascii="Times New Roman" w:hAnsi="Times New Roman" w:cs="Times New Roman"/>
          <w:sz w:val="28"/>
          <w:szCs w:val="28"/>
        </w:rPr>
      </w:pPr>
      <w:r w:rsidRPr="005A317B">
        <w:rPr>
          <w:rFonts w:ascii="Times New Roman" w:hAnsi="Times New Roman" w:cs="Times New Roman"/>
          <w:sz w:val="28"/>
          <w:szCs w:val="28"/>
        </w:rPr>
        <w:t xml:space="preserve">Таблица 1 - Место Калачеевского муниципального района в экономике </w:t>
      </w:r>
    </w:p>
    <w:p w:rsidR="000826AA" w:rsidRPr="005A317B" w:rsidRDefault="000826AA" w:rsidP="000826AA">
      <w:pPr>
        <w:spacing w:after="0" w:line="360" w:lineRule="auto"/>
        <w:rPr>
          <w:rFonts w:ascii="Times New Roman" w:hAnsi="Times New Roman" w:cs="Times New Roman"/>
          <w:sz w:val="28"/>
          <w:szCs w:val="28"/>
        </w:rPr>
      </w:pPr>
      <w:r w:rsidRPr="005A317B">
        <w:rPr>
          <w:rFonts w:ascii="Times New Roman" w:hAnsi="Times New Roman" w:cs="Times New Roman"/>
          <w:sz w:val="28"/>
          <w:szCs w:val="28"/>
        </w:rPr>
        <w:t>Воронежской области,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992"/>
        <w:gridCol w:w="992"/>
        <w:gridCol w:w="993"/>
        <w:gridCol w:w="992"/>
        <w:gridCol w:w="992"/>
        <w:gridCol w:w="992"/>
      </w:tblGrid>
      <w:tr w:rsidR="000826AA" w:rsidRPr="005A317B" w:rsidTr="0009471E">
        <w:trPr>
          <w:trHeight w:val="251"/>
        </w:trPr>
        <w:tc>
          <w:tcPr>
            <w:tcW w:w="3794" w:type="dxa"/>
            <w:shd w:val="clear" w:color="auto" w:fill="FDE9D9" w:themeFill="accent6" w:themeFillTint="33"/>
          </w:tcPr>
          <w:p w:rsidR="000826AA" w:rsidRPr="005A317B" w:rsidRDefault="000826AA" w:rsidP="0009471E">
            <w:pPr>
              <w:spacing w:after="0" w:line="240" w:lineRule="auto"/>
              <w:rPr>
                <w:rFonts w:ascii="Times New Roman" w:hAnsi="Times New Roman" w:cs="Times New Roman"/>
              </w:rPr>
            </w:pPr>
          </w:p>
          <w:p w:rsidR="000826AA" w:rsidRPr="005A317B" w:rsidRDefault="000826AA" w:rsidP="0009471E">
            <w:pPr>
              <w:spacing w:after="0" w:line="240" w:lineRule="auto"/>
              <w:rPr>
                <w:rFonts w:ascii="Times New Roman" w:hAnsi="Times New Roman" w:cs="Times New Roman"/>
              </w:rPr>
            </w:pPr>
          </w:p>
        </w:tc>
        <w:tc>
          <w:tcPr>
            <w:tcW w:w="992" w:type="dxa"/>
            <w:shd w:val="clear" w:color="auto" w:fill="FDE9D9" w:themeFill="accent6" w:themeFillTint="33"/>
          </w:tcPr>
          <w:p w:rsidR="000826AA" w:rsidRPr="005A317B" w:rsidRDefault="000826AA" w:rsidP="0009471E">
            <w:pPr>
              <w:spacing w:after="0" w:line="240" w:lineRule="auto"/>
              <w:rPr>
                <w:rFonts w:ascii="Times New Roman" w:hAnsi="Times New Roman" w:cs="Times New Roman"/>
              </w:rPr>
            </w:pPr>
            <w:r w:rsidRPr="005A317B">
              <w:rPr>
                <w:rFonts w:ascii="Times New Roman" w:hAnsi="Times New Roman" w:cs="Times New Roman"/>
              </w:rPr>
              <w:t>2011 г.</w:t>
            </w:r>
          </w:p>
        </w:tc>
        <w:tc>
          <w:tcPr>
            <w:tcW w:w="992" w:type="dxa"/>
            <w:shd w:val="clear" w:color="auto" w:fill="FDE9D9" w:themeFill="accent6" w:themeFillTint="33"/>
          </w:tcPr>
          <w:p w:rsidR="000826AA" w:rsidRPr="005A317B" w:rsidRDefault="000826AA" w:rsidP="0009471E">
            <w:pPr>
              <w:spacing w:after="0" w:line="240" w:lineRule="auto"/>
              <w:rPr>
                <w:rFonts w:ascii="Times New Roman" w:hAnsi="Times New Roman" w:cs="Times New Roman"/>
              </w:rPr>
            </w:pPr>
            <w:r w:rsidRPr="005A317B">
              <w:rPr>
                <w:rFonts w:ascii="Times New Roman" w:hAnsi="Times New Roman" w:cs="Times New Roman"/>
              </w:rPr>
              <w:t>2012 г.</w:t>
            </w:r>
          </w:p>
        </w:tc>
        <w:tc>
          <w:tcPr>
            <w:tcW w:w="993" w:type="dxa"/>
            <w:shd w:val="clear" w:color="auto" w:fill="FDE9D9" w:themeFill="accent6" w:themeFillTint="33"/>
          </w:tcPr>
          <w:p w:rsidR="000826AA" w:rsidRPr="005A317B" w:rsidRDefault="000826AA" w:rsidP="0009471E">
            <w:pPr>
              <w:spacing w:after="0" w:line="240" w:lineRule="auto"/>
              <w:rPr>
                <w:rFonts w:ascii="Times New Roman" w:hAnsi="Times New Roman" w:cs="Times New Roman"/>
              </w:rPr>
            </w:pPr>
            <w:r w:rsidRPr="005A317B">
              <w:rPr>
                <w:rFonts w:ascii="Times New Roman" w:hAnsi="Times New Roman" w:cs="Times New Roman"/>
              </w:rPr>
              <w:t>2013 г.</w:t>
            </w:r>
          </w:p>
        </w:tc>
        <w:tc>
          <w:tcPr>
            <w:tcW w:w="992" w:type="dxa"/>
            <w:shd w:val="clear" w:color="auto" w:fill="FDE9D9" w:themeFill="accent6" w:themeFillTint="33"/>
          </w:tcPr>
          <w:p w:rsidR="000826AA" w:rsidRPr="005A317B" w:rsidRDefault="000826AA" w:rsidP="0009471E">
            <w:pPr>
              <w:spacing w:after="0" w:line="240" w:lineRule="auto"/>
              <w:rPr>
                <w:rFonts w:ascii="Times New Roman" w:hAnsi="Times New Roman" w:cs="Times New Roman"/>
              </w:rPr>
            </w:pPr>
            <w:r w:rsidRPr="005A317B">
              <w:rPr>
                <w:rFonts w:ascii="Times New Roman" w:hAnsi="Times New Roman" w:cs="Times New Roman"/>
              </w:rPr>
              <w:t>2014 г.</w:t>
            </w:r>
          </w:p>
        </w:tc>
        <w:tc>
          <w:tcPr>
            <w:tcW w:w="992" w:type="dxa"/>
            <w:shd w:val="clear" w:color="auto" w:fill="FDE9D9" w:themeFill="accent6" w:themeFillTint="33"/>
          </w:tcPr>
          <w:p w:rsidR="000826AA" w:rsidRPr="005A317B" w:rsidRDefault="000826AA" w:rsidP="0009471E">
            <w:pPr>
              <w:spacing w:after="0" w:line="240" w:lineRule="auto"/>
              <w:rPr>
                <w:rFonts w:ascii="Times New Roman" w:hAnsi="Times New Roman" w:cs="Times New Roman"/>
              </w:rPr>
            </w:pPr>
            <w:r w:rsidRPr="005A317B">
              <w:rPr>
                <w:rFonts w:ascii="Times New Roman" w:hAnsi="Times New Roman" w:cs="Times New Roman"/>
              </w:rPr>
              <w:t>2015 г.</w:t>
            </w:r>
          </w:p>
        </w:tc>
        <w:tc>
          <w:tcPr>
            <w:tcW w:w="992" w:type="dxa"/>
            <w:shd w:val="clear" w:color="auto" w:fill="FDE9D9" w:themeFill="accent6" w:themeFillTint="33"/>
          </w:tcPr>
          <w:p w:rsidR="000826AA" w:rsidRPr="005A317B" w:rsidRDefault="000826AA" w:rsidP="0009471E">
            <w:pPr>
              <w:spacing w:after="0" w:line="240" w:lineRule="auto"/>
              <w:rPr>
                <w:rFonts w:ascii="Times New Roman" w:hAnsi="Times New Roman" w:cs="Times New Roman"/>
              </w:rPr>
            </w:pPr>
            <w:r w:rsidRPr="005A317B">
              <w:rPr>
                <w:rFonts w:ascii="Times New Roman" w:hAnsi="Times New Roman" w:cs="Times New Roman"/>
              </w:rPr>
              <w:t>2016 г.</w:t>
            </w:r>
          </w:p>
        </w:tc>
      </w:tr>
      <w:tr w:rsidR="000826AA" w:rsidRPr="005A317B" w:rsidTr="0009471E">
        <w:trPr>
          <w:trHeight w:val="265"/>
        </w:trPr>
        <w:tc>
          <w:tcPr>
            <w:tcW w:w="3794" w:type="dxa"/>
            <w:shd w:val="clear" w:color="auto" w:fill="FDE9D9" w:themeFill="accent6" w:themeFillTint="33"/>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1</w:t>
            </w:r>
          </w:p>
        </w:tc>
        <w:tc>
          <w:tcPr>
            <w:tcW w:w="992" w:type="dxa"/>
            <w:shd w:val="clear" w:color="auto" w:fill="FDE9D9" w:themeFill="accent6" w:themeFillTint="33"/>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w:t>
            </w:r>
          </w:p>
        </w:tc>
        <w:tc>
          <w:tcPr>
            <w:tcW w:w="992" w:type="dxa"/>
            <w:shd w:val="clear" w:color="auto" w:fill="FDE9D9" w:themeFill="accent6" w:themeFillTint="33"/>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3</w:t>
            </w:r>
          </w:p>
        </w:tc>
        <w:tc>
          <w:tcPr>
            <w:tcW w:w="993" w:type="dxa"/>
            <w:shd w:val="clear" w:color="auto" w:fill="FDE9D9" w:themeFill="accent6" w:themeFillTint="33"/>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4</w:t>
            </w:r>
          </w:p>
        </w:tc>
        <w:tc>
          <w:tcPr>
            <w:tcW w:w="992" w:type="dxa"/>
            <w:shd w:val="clear" w:color="auto" w:fill="FDE9D9" w:themeFill="accent6" w:themeFillTint="33"/>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5</w:t>
            </w:r>
          </w:p>
        </w:tc>
        <w:tc>
          <w:tcPr>
            <w:tcW w:w="992" w:type="dxa"/>
            <w:shd w:val="clear" w:color="auto" w:fill="FDE9D9" w:themeFill="accent6" w:themeFillTint="33"/>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6</w:t>
            </w:r>
          </w:p>
        </w:tc>
        <w:tc>
          <w:tcPr>
            <w:tcW w:w="992" w:type="dxa"/>
            <w:shd w:val="clear" w:color="auto" w:fill="FDE9D9" w:themeFill="accent6" w:themeFillTint="33"/>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7</w:t>
            </w:r>
          </w:p>
        </w:tc>
      </w:tr>
      <w:tr w:rsidR="000826AA" w:rsidRPr="005A317B" w:rsidTr="0009471E">
        <w:trPr>
          <w:trHeight w:val="511"/>
        </w:trPr>
        <w:tc>
          <w:tcPr>
            <w:tcW w:w="3794" w:type="dxa"/>
          </w:tcPr>
          <w:p w:rsidR="000826AA" w:rsidRPr="005A317B" w:rsidRDefault="000826AA" w:rsidP="0009471E">
            <w:pPr>
              <w:spacing w:after="0" w:line="240" w:lineRule="auto"/>
              <w:rPr>
                <w:rFonts w:ascii="Times New Roman" w:hAnsi="Times New Roman" w:cs="Times New Roman"/>
              </w:rPr>
            </w:pPr>
            <w:r w:rsidRPr="005A317B">
              <w:rPr>
                <w:rFonts w:ascii="Times New Roman" w:hAnsi="Times New Roman" w:cs="Times New Roman"/>
              </w:rPr>
              <w:t xml:space="preserve">Доля численности района в  </w:t>
            </w:r>
          </w:p>
          <w:p w:rsidR="000826AA" w:rsidRPr="005A317B" w:rsidRDefault="000826AA" w:rsidP="0009471E">
            <w:pPr>
              <w:spacing w:after="0" w:line="240" w:lineRule="auto"/>
              <w:rPr>
                <w:rFonts w:ascii="Times New Roman" w:hAnsi="Times New Roman" w:cs="Times New Roman"/>
              </w:rPr>
            </w:pPr>
            <w:r w:rsidRPr="005A317B">
              <w:rPr>
                <w:rFonts w:ascii="Times New Roman" w:hAnsi="Times New Roman" w:cs="Times New Roman"/>
              </w:rPr>
              <w:t>численности населения ВО</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2,4</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2,4</w:t>
            </w:r>
          </w:p>
        </w:tc>
        <w:tc>
          <w:tcPr>
            <w:tcW w:w="993"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2,36</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2,34</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2,3</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2,28</w:t>
            </w:r>
          </w:p>
        </w:tc>
      </w:tr>
      <w:tr w:rsidR="000826AA" w:rsidRPr="005A317B" w:rsidTr="0009471E">
        <w:trPr>
          <w:trHeight w:val="370"/>
        </w:trPr>
        <w:tc>
          <w:tcPr>
            <w:tcW w:w="3794" w:type="dxa"/>
          </w:tcPr>
          <w:p w:rsidR="000826AA" w:rsidRDefault="000826AA" w:rsidP="0009471E">
            <w:pPr>
              <w:spacing w:after="0" w:line="240" w:lineRule="auto"/>
              <w:rPr>
                <w:rFonts w:ascii="Times New Roman" w:hAnsi="Times New Roman" w:cs="Times New Roman"/>
              </w:rPr>
            </w:pPr>
            <w:r w:rsidRPr="005A317B">
              <w:rPr>
                <w:rFonts w:ascii="Times New Roman" w:hAnsi="Times New Roman" w:cs="Times New Roman"/>
              </w:rPr>
              <w:t xml:space="preserve">Доля территории района в </w:t>
            </w:r>
          </w:p>
          <w:p w:rsidR="000826AA" w:rsidRDefault="000826AA" w:rsidP="0009471E">
            <w:pPr>
              <w:spacing w:after="0" w:line="240" w:lineRule="auto"/>
              <w:rPr>
                <w:rFonts w:ascii="Times New Roman" w:hAnsi="Times New Roman" w:cs="Times New Roman"/>
              </w:rPr>
            </w:pPr>
            <w:r w:rsidRPr="005A317B">
              <w:rPr>
                <w:rFonts w:ascii="Times New Roman" w:hAnsi="Times New Roman" w:cs="Times New Roman"/>
              </w:rPr>
              <w:t>территории Воронежской области</w:t>
            </w:r>
          </w:p>
          <w:p w:rsidR="000826AA" w:rsidRPr="005A317B" w:rsidRDefault="000826AA" w:rsidP="0009471E">
            <w:pPr>
              <w:spacing w:after="0" w:line="240" w:lineRule="auto"/>
              <w:rPr>
                <w:rFonts w:ascii="Times New Roman" w:hAnsi="Times New Roman" w:cs="Times New Roman"/>
              </w:rPr>
            </w:pP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4,03</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4,03</w:t>
            </w:r>
          </w:p>
        </w:tc>
        <w:tc>
          <w:tcPr>
            <w:tcW w:w="993"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4,03</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4,03</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4,03</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4,03</w:t>
            </w:r>
          </w:p>
        </w:tc>
      </w:tr>
      <w:tr w:rsidR="000826AA" w:rsidRPr="005A317B" w:rsidTr="0009471E">
        <w:trPr>
          <w:trHeight w:val="273"/>
        </w:trPr>
        <w:tc>
          <w:tcPr>
            <w:tcW w:w="9747" w:type="dxa"/>
            <w:gridSpan w:val="7"/>
            <w:tcBorders>
              <w:top w:val="nil"/>
              <w:left w:val="nil"/>
              <w:right w:val="nil"/>
            </w:tcBorders>
          </w:tcPr>
          <w:p w:rsidR="000826AA" w:rsidRPr="00D8331D" w:rsidRDefault="000826AA" w:rsidP="0009471E">
            <w:pPr>
              <w:spacing w:after="0" w:line="240" w:lineRule="auto"/>
              <w:rPr>
                <w:rFonts w:ascii="Times New Roman" w:hAnsi="Times New Roman" w:cs="Times New Roman"/>
                <w:sz w:val="28"/>
                <w:szCs w:val="28"/>
              </w:rPr>
            </w:pPr>
            <w:r w:rsidRPr="00D8331D">
              <w:rPr>
                <w:rFonts w:ascii="Times New Roman" w:hAnsi="Times New Roman" w:cs="Times New Roman"/>
                <w:sz w:val="28"/>
                <w:szCs w:val="28"/>
              </w:rPr>
              <w:lastRenderedPageBreak/>
              <w:t>Продолжение таблицы 1</w:t>
            </w:r>
          </w:p>
        </w:tc>
      </w:tr>
      <w:tr w:rsidR="000826AA" w:rsidRPr="005A317B" w:rsidTr="0009471E">
        <w:trPr>
          <w:trHeight w:val="273"/>
        </w:trPr>
        <w:tc>
          <w:tcPr>
            <w:tcW w:w="3794" w:type="dxa"/>
          </w:tcPr>
          <w:p w:rsidR="000826AA" w:rsidRPr="005A317B" w:rsidRDefault="000826AA" w:rsidP="0009471E">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992" w:type="dxa"/>
            <w:vAlign w:val="center"/>
          </w:tcPr>
          <w:p w:rsidR="000826AA" w:rsidRPr="005A317B" w:rsidRDefault="000826AA" w:rsidP="0009471E">
            <w:pPr>
              <w:spacing w:after="0" w:line="240" w:lineRule="auto"/>
              <w:jc w:val="center"/>
              <w:rPr>
                <w:rFonts w:ascii="Times New Roman" w:hAnsi="Times New Roman" w:cs="Times New Roman"/>
              </w:rPr>
            </w:pPr>
            <w:r>
              <w:rPr>
                <w:rFonts w:ascii="Times New Roman" w:hAnsi="Times New Roman" w:cs="Times New Roman"/>
              </w:rPr>
              <w:t>2</w:t>
            </w:r>
          </w:p>
        </w:tc>
        <w:tc>
          <w:tcPr>
            <w:tcW w:w="992" w:type="dxa"/>
            <w:vAlign w:val="center"/>
          </w:tcPr>
          <w:p w:rsidR="000826AA" w:rsidRPr="005A317B" w:rsidRDefault="000826AA" w:rsidP="0009471E">
            <w:pPr>
              <w:spacing w:after="0" w:line="240" w:lineRule="auto"/>
              <w:jc w:val="center"/>
              <w:rPr>
                <w:rFonts w:ascii="Times New Roman" w:hAnsi="Times New Roman" w:cs="Times New Roman"/>
              </w:rPr>
            </w:pPr>
            <w:r>
              <w:rPr>
                <w:rFonts w:ascii="Times New Roman" w:hAnsi="Times New Roman" w:cs="Times New Roman"/>
              </w:rPr>
              <w:t>3</w:t>
            </w:r>
          </w:p>
        </w:tc>
        <w:tc>
          <w:tcPr>
            <w:tcW w:w="993" w:type="dxa"/>
            <w:vAlign w:val="center"/>
          </w:tcPr>
          <w:p w:rsidR="000826AA" w:rsidRPr="005A317B" w:rsidRDefault="000826AA" w:rsidP="0009471E">
            <w:pPr>
              <w:spacing w:after="0" w:line="240" w:lineRule="auto"/>
              <w:jc w:val="center"/>
              <w:rPr>
                <w:rFonts w:ascii="Times New Roman" w:hAnsi="Times New Roman" w:cs="Times New Roman"/>
              </w:rPr>
            </w:pPr>
            <w:r>
              <w:rPr>
                <w:rFonts w:ascii="Times New Roman" w:hAnsi="Times New Roman" w:cs="Times New Roman"/>
              </w:rPr>
              <w:t>4</w:t>
            </w:r>
          </w:p>
        </w:tc>
        <w:tc>
          <w:tcPr>
            <w:tcW w:w="992" w:type="dxa"/>
            <w:vAlign w:val="center"/>
          </w:tcPr>
          <w:p w:rsidR="000826AA" w:rsidRPr="005A317B" w:rsidRDefault="000826AA" w:rsidP="0009471E">
            <w:pPr>
              <w:spacing w:after="0" w:line="240" w:lineRule="auto"/>
              <w:jc w:val="center"/>
              <w:rPr>
                <w:rFonts w:ascii="Times New Roman" w:hAnsi="Times New Roman" w:cs="Times New Roman"/>
              </w:rPr>
            </w:pPr>
            <w:r>
              <w:rPr>
                <w:rFonts w:ascii="Times New Roman" w:hAnsi="Times New Roman" w:cs="Times New Roman"/>
              </w:rPr>
              <w:t>5</w:t>
            </w:r>
          </w:p>
        </w:tc>
        <w:tc>
          <w:tcPr>
            <w:tcW w:w="992" w:type="dxa"/>
            <w:vAlign w:val="center"/>
          </w:tcPr>
          <w:p w:rsidR="000826AA" w:rsidRPr="005A317B" w:rsidRDefault="000826AA" w:rsidP="0009471E">
            <w:pPr>
              <w:spacing w:after="0" w:line="240" w:lineRule="auto"/>
              <w:jc w:val="center"/>
              <w:rPr>
                <w:rFonts w:ascii="Times New Roman" w:hAnsi="Times New Roman" w:cs="Times New Roman"/>
              </w:rPr>
            </w:pPr>
            <w:r>
              <w:rPr>
                <w:rFonts w:ascii="Times New Roman" w:hAnsi="Times New Roman" w:cs="Times New Roman"/>
              </w:rPr>
              <w:t>6</w:t>
            </w:r>
          </w:p>
        </w:tc>
        <w:tc>
          <w:tcPr>
            <w:tcW w:w="992" w:type="dxa"/>
            <w:vAlign w:val="center"/>
          </w:tcPr>
          <w:p w:rsidR="000826AA" w:rsidRPr="005A317B" w:rsidRDefault="000826AA" w:rsidP="0009471E">
            <w:pPr>
              <w:spacing w:after="0" w:line="240" w:lineRule="auto"/>
              <w:jc w:val="center"/>
              <w:rPr>
                <w:rFonts w:ascii="Times New Roman" w:hAnsi="Times New Roman" w:cs="Times New Roman"/>
              </w:rPr>
            </w:pPr>
            <w:r>
              <w:rPr>
                <w:rFonts w:ascii="Times New Roman" w:hAnsi="Times New Roman" w:cs="Times New Roman"/>
              </w:rPr>
              <w:t>7</w:t>
            </w:r>
          </w:p>
        </w:tc>
      </w:tr>
      <w:tr w:rsidR="000826AA" w:rsidRPr="005A317B" w:rsidTr="0009471E">
        <w:trPr>
          <w:trHeight w:val="273"/>
        </w:trPr>
        <w:tc>
          <w:tcPr>
            <w:tcW w:w="3794" w:type="dxa"/>
          </w:tcPr>
          <w:p w:rsidR="000826AA" w:rsidRPr="005A317B" w:rsidRDefault="000826AA" w:rsidP="0009471E">
            <w:pPr>
              <w:spacing w:after="0" w:line="240" w:lineRule="auto"/>
              <w:rPr>
                <w:rFonts w:ascii="Times New Roman" w:hAnsi="Times New Roman" w:cs="Times New Roman"/>
                <w:color w:val="000000"/>
              </w:rPr>
            </w:pPr>
            <w:r w:rsidRPr="005A317B">
              <w:rPr>
                <w:rFonts w:ascii="Times New Roman" w:hAnsi="Times New Roman" w:cs="Times New Roman"/>
                <w:color w:val="000000"/>
              </w:rPr>
              <w:t>Доля объема отгруженных товаров собственного производства, работ и услуг, выполненных собственными силами по виду экономической деятельности «Обрабатывающие производства» ВО, %</w:t>
            </w:r>
          </w:p>
        </w:tc>
        <w:tc>
          <w:tcPr>
            <w:tcW w:w="992" w:type="dxa"/>
            <w:vAlign w:val="center"/>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2,67</w:t>
            </w:r>
          </w:p>
        </w:tc>
        <w:tc>
          <w:tcPr>
            <w:tcW w:w="992" w:type="dxa"/>
            <w:vAlign w:val="center"/>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2,50</w:t>
            </w:r>
          </w:p>
        </w:tc>
        <w:tc>
          <w:tcPr>
            <w:tcW w:w="993" w:type="dxa"/>
            <w:vAlign w:val="center"/>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2,72</w:t>
            </w:r>
          </w:p>
        </w:tc>
        <w:tc>
          <w:tcPr>
            <w:tcW w:w="992" w:type="dxa"/>
            <w:vAlign w:val="center"/>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2,61</w:t>
            </w:r>
          </w:p>
        </w:tc>
        <w:tc>
          <w:tcPr>
            <w:tcW w:w="992" w:type="dxa"/>
            <w:vAlign w:val="center"/>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2,75</w:t>
            </w:r>
          </w:p>
        </w:tc>
        <w:tc>
          <w:tcPr>
            <w:tcW w:w="992" w:type="dxa"/>
            <w:vAlign w:val="center"/>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3,04</w:t>
            </w:r>
          </w:p>
        </w:tc>
      </w:tr>
      <w:tr w:rsidR="000826AA" w:rsidRPr="005A317B" w:rsidTr="0009471E">
        <w:trPr>
          <w:trHeight w:val="557"/>
        </w:trPr>
        <w:tc>
          <w:tcPr>
            <w:tcW w:w="3794" w:type="dxa"/>
            <w:tcBorders>
              <w:bottom w:val="nil"/>
            </w:tcBorders>
          </w:tcPr>
          <w:p w:rsidR="000826AA" w:rsidRPr="005A317B" w:rsidRDefault="000826AA" w:rsidP="0009471E">
            <w:pPr>
              <w:spacing w:after="0" w:line="240" w:lineRule="auto"/>
              <w:rPr>
                <w:rFonts w:ascii="Times New Roman" w:hAnsi="Times New Roman" w:cs="Times New Roman"/>
              </w:rPr>
            </w:pPr>
            <w:r w:rsidRPr="005A317B">
              <w:rPr>
                <w:rFonts w:ascii="Times New Roman" w:hAnsi="Times New Roman" w:cs="Times New Roman"/>
              </w:rPr>
              <w:t>Доля объема отгруженных товаров собственного производства, работ и услуг, выполненных собственными силами, по виду деятельности «Производство и распределение электроэнергии, газа и воды» (с учетом территориально-обособленных подразделений ВО, %</w:t>
            </w:r>
          </w:p>
        </w:tc>
        <w:tc>
          <w:tcPr>
            <w:tcW w:w="992" w:type="dxa"/>
            <w:tcBorders>
              <w:bottom w:val="nil"/>
            </w:tcBorders>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4,03</w:t>
            </w:r>
          </w:p>
        </w:tc>
        <w:tc>
          <w:tcPr>
            <w:tcW w:w="992" w:type="dxa"/>
            <w:tcBorders>
              <w:bottom w:val="nil"/>
            </w:tcBorders>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3,13</w:t>
            </w:r>
          </w:p>
        </w:tc>
        <w:tc>
          <w:tcPr>
            <w:tcW w:w="993" w:type="dxa"/>
            <w:tcBorders>
              <w:bottom w:val="nil"/>
            </w:tcBorders>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3,40</w:t>
            </w:r>
          </w:p>
        </w:tc>
        <w:tc>
          <w:tcPr>
            <w:tcW w:w="992" w:type="dxa"/>
            <w:tcBorders>
              <w:bottom w:val="nil"/>
            </w:tcBorders>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3,22</w:t>
            </w:r>
          </w:p>
        </w:tc>
        <w:tc>
          <w:tcPr>
            <w:tcW w:w="992" w:type="dxa"/>
            <w:tcBorders>
              <w:bottom w:val="nil"/>
            </w:tcBorders>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2,93</w:t>
            </w:r>
          </w:p>
        </w:tc>
        <w:tc>
          <w:tcPr>
            <w:tcW w:w="992" w:type="dxa"/>
            <w:tcBorders>
              <w:bottom w:val="nil"/>
            </w:tcBorders>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2,83</w:t>
            </w:r>
          </w:p>
        </w:tc>
      </w:tr>
      <w:tr w:rsidR="000826AA" w:rsidRPr="005A317B" w:rsidTr="0009471E">
        <w:trPr>
          <w:trHeight w:val="776"/>
        </w:trPr>
        <w:tc>
          <w:tcPr>
            <w:tcW w:w="3794" w:type="dxa"/>
          </w:tcPr>
          <w:p w:rsidR="000826AA" w:rsidRPr="005A317B" w:rsidRDefault="000826AA" w:rsidP="0009471E">
            <w:pPr>
              <w:spacing w:after="0" w:line="240" w:lineRule="auto"/>
              <w:rPr>
                <w:rFonts w:ascii="Times New Roman" w:hAnsi="Times New Roman" w:cs="Times New Roman"/>
              </w:rPr>
            </w:pPr>
            <w:r w:rsidRPr="005A317B">
              <w:rPr>
                <w:rFonts w:ascii="Times New Roman" w:hAnsi="Times New Roman" w:cs="Times New Roman"/>
              </w:rPr>
              <w:t>Доля объема отгруженных товаров собственного производства, работ и услуг, выполненных собственными силами, по виду деятельности «Сельское хозяйство») в ВО, %</w:t>
            </w:r>
            <w:r w:rsidRPr="005A317B">
              <w:rPr>
                <w:rFonts w:ascii="Times New Roman" w:hAnsi="Times New Roman" w:cs="Times New Roman"/>
              </w:rPr>
              <w:tab/>
            </w:r>
          </w:p>
        </w:tc>
        <w:tc>
          <w:tcPr>
            <w:tcW w:w="992" w:type="dxa"/>
          </w:tcPr>
          <w:p w:rsidR="000826AA" w:rsidRPr="005A317B" w:rsidRDefault="000826AA" w:rsidP="0009471E">
            <w:pPr>
              <w:spacing w:after="0" w:line="240" w:lineRule="auto"/>
              <w:jc w:val="center"/>
              <w:rPr>
                <w:rFonts w:ascii="Times New Roman" w:hAnsi="Times New Roman" w:cs="Times New Roman"/>
                <w:highlight w:val="yellow"/>
              </w:rPr>
            </w:pPr>
            <w:r w:rsidRPr="005A317B">
              <w:rPr>
                <w:rFonts w:ascii="Times New Roman" w:hAnsi="Times New Roman" w:cs="Times New Roman"/>
              </w:rPr>
              <w:t>н/д</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4,07</w:t>
            </w:r>
          </w:p>
        </w:tc>
        <w:tc>
          <w:tcPr>
            <w:tcW w:w="993"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2,72</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2,37</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2,01</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1,68</w:t>
            </w:r>
          </w:p>
        </w:tc>
      </w:tr>
      <w:tr w:rsidR="000826AA" w:rsidRPr="005A317B" w:rsidTr="0009471E">
        <w:trPr>
          <w:trHeight w:val="529"/>
        </w:trPr>
        <w:tc>
          <w:tcPr>
            <w:tcW w:w="3794" w:type="dxa"/>
          </w:tcPr>
          <w:p w:rsidR="000826AA" w:rsidRPr="005A317B" w:rsidRDefault="000826AA" w:rsidP="0009471E">
            <w:pPr>
              <w:spacing w:after="0" w:line="240" w:lineRule="auto"/>
              <w:rPr>
                <w:rFonts w:ascii="Times New Roman" w:hAnsi="Times New Roman" w:cs="Times New Roman"/>
              </w:rPr>
            </w:pPr>
            <w:r w:rsidRPr="005A317B">
              <w:rPr>
                <w:rFonts w:ascii="Times New Roman" w:hAnsi="Times New Roman" w:cs="Times New Roman"/>
              </w:rPr>
              <w:t xml:space="preserve">Доля оборота розничной </w:t>
            </w:r>
          </w:p>
          <w:p w:rsidR="000826AA" w:rsidRPr="005A317B" w:rsidRDefault="000826AA" w:rsidP="0009471E">
            <w:pPr>
              <w:spacing w:after="0" w:line="240" w:lineRule="auto"/>
              <w:rPr>
                <w:rFonts w:ascii="Times New Roman" w:hAnsi="Times New Roman" w:cs="Times New Roman"/>
              </w:rPr>
            </w:pPr>
            <w:r w:rsidRPr="005A317B">
              <w:rPr>
                <w:rFonts w:ascii="Times New Roman" w:hAnsi="Times New Roman" w:cs="Times New Roman"/>
              </w:rPr>
              <w:t>торговли</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3,47</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3,36</w:t>
            </w:r>
          </w:p>
        </w:tc>
        <w:tc>
          <w:tcPr>
            <w:tcW w:w="993"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2,94</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2,59</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2,57</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2,59</w:t>
            </w:r>
          </w:p>
        </w:tc>
      </w:tr>
      <w:tr w:rsidR="000826AA" w:rsidRPr="005A317B" w:rsidTr="0009471E">
        <w:trPr>
          <w:trHeight w:val="511"/>
        </w:trPr>
        <w:tc>
          <w:tcPr>
            <w:tcW w:w="3794" w:type="dxa"/>
          </w:tcPr>
          <w:p w:rsidR="000826AA" w:rsidRPr="005A317B" w:rsidRDefault="000826AA" w:rsidP="0009471E">
            <w:pPr>
              <w:spacing w:after="0" w:line="240" w:lineRule="auto"/>
              <w:rPr>
                <w:rFonts w:ascii="Times New Roman" w:hAnsi="Times New Roman" w:cs="Times New Roman"/>
              </w:rPr>
            </w:pPr>
            <w:r w:rsidRPr="005A317B">
              <w:rPr>
                <w:rFonts w:ascii="Times New Roman" w:hAnsi="Times New Roman" w:cs="Times New Roman"/>
              </w:rPr>
              <w:t>Доля инвестиций в основной капитал</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2,87</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5,63</w:t>
            </w:r>
          </w:p>
        </w:tc>
        <w:tc>
          <w:tcPr>
            <w:tcW w:w="993"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2,20</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2,22</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2,23</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3,02</w:t>
            </w:r>
          </w:p>
        </w:tc>
      </w:tr>
      <w:tr w:rsidR="000826AA" w:rsidRPr="005A317B" w:rsidTr="0009471E">
        <w:trPr>
          <w:trHeight w:val="128"/>
        </w:trPr>
        <w:tc>
          <w:tcPr>
            <w:tcW w:w="3794" w:type="dxa"/>
          </w:tcPr>
          <w:p w:rsidR="000826AA" w:rsidRDefault="000826AA" w:rsidP="0009471E">
            <w:pPr>
              <w:spacing w:after="0" w:line="240" w:lineRule="auto"/>
              <w:rPr>
                <w:rFonts w:ascii="Times New Roman" w:hAnsi="Times New Roman" w:cs="Times New Roman"/>
              </w:rPr>
            </w:pPr>
            <w:r w:rsidRPr="005A317B">
              <w:rPr>
                <w:rFonts w:ascii="Times New Roman" w:hAnsi="Times New Roman" w:cs="Times New Roman"/>
              </w:rPr>
              <w:t>Объем платных услуг населению</w:t>
            </w:r>
          </w:p>
          <w:p w:rsidR="000826AA" w:rsidRPr="005A317B" w:rsidRDefault="000826AA" w:rsidP="0009471E">
            <w:pPr>
              <w:spacing w:after="0" w:line="240" w:lineRule="auto"/>
              <w:rPr>
                <w:rFonts w:ascii="Times New Roman" w:hAnsi="Times New Roman" w:cs="Times New Roman"/>
              </w:rPr>
            </w:pP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9,64</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8,72</w:t>
            </w:r>
          </w:p>
        </w:tc>
        <w:tc>
          <w:tcPr>
            <w:tcW w:w="993"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9,01</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8,4</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9,34</w:t>
            </w:r>
          </w:p>
        </w:tc>
        <w:tc>
          <w:tcPr>
            <w:tcW w:w="992" w:type="dxa"/>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9,55</w:t>
            </w:r>
          </w:p>
        </w:tc>
      </w:tr>
    </w:tbl>
    <w:p w:rsidR="000826AA" w:rsidRPr="005A317B" w:rsidRDefault="000826AA" w:rsidP="000826AA">
      <w:pPr>
        <w:spacing w:after="0" w:line="360" w:lineRule="auto"/>
        <w:rPr>
          <w:rFonts w:ascii="Times New Roman" w:hAnsi="Times New Roman" w:cs="Times New Roman"/>
        </w:rPr>
      </w:pPr>
    </w:p>
    <w:p w:rsidR="000826AA" w:rsidRPr="005A317B" w:rsidRDefault="000826AA" w:rsidP="000826AA">
      <w:pPr>
        <w:spacing w:after="0" w:line="360" w:lineRule="auto"/>
        <w:ind w:firstLine="709"/>
        <w:jc w:val="both"/>
        <w:rPr>
          <w:rFonts w:ascii="Times New Roman" w:eastAsia="Calibri" w:hAnsi="Times New Roman" w:cs="Times New Roman"/>
          <w:sz w:val="28"/>
          <w:szCs w:val="28"/>
          <w:lang w:eastAsia="ru-RU"/>
        </w:rPr>
      </w:pPr>
      <w:r w:rsidRPr="005A317B">
        <w:rPr>
          <w:rFonts w:ascii="Times New Roman" w:eastAsia="Calibri" w:hAnsi="Times New Roman" w:cs="Times New Roman"/>
          <w:sz w:val="28"/>
          <w:szCs w:val="28"/>
          <w:lang w:eastAsia="ru-RU"/>
        </w:rPr>
        <w:t xml:space="preserve">За период 2011 -2016 гг. отмечается рост вклада Калачеевского муниципального района в экономику Воронежской области по показателю «Объем </w:t>
      </w:r>
      <w:r w:rsidRPr="005A317B">
        <w:rPr>
          <w:rFonts w:ascii="Times New Roman" w:hAnsi="Times New Roman" w:cs="Times New Roman"/>
          <w:sz w:val="28"/>
          <w:szCs w:val="28"/>
        </w:rPr>
        <w:t xml:space="preserve">отгруженных товаров собственного производства, работ и услуг, выполненных собственными силами, по виду деятельности «Обрабатывающие производства». Удельный вес Калачеевского района увеличился с 2,67 % в 2011 году до 2,75 % в 2015 году. </w:t>
      </w:r>
      <w:r w:rsidRPr="005A317B">
        <w:rPr>
          <w:rFonts w:ascii="Times New Roman" w:hAnsi="Times New Roman" w:cs="Times New Roman"/>
          <w:color w:val="000000"/>
          <w:sz w:val="28"/>
          <w:szCs w:val="28"/>
        </w:rPr>
        <w:t xml:space="preserve">По остальным исследуемым показателям отмечается снижение удельного веса муниципального района в экономике Воронежской области. </w:t>
      </w:r>
    </w:p>
    <w:p w:rsidR="000826AA" w:rsidRPr="005A317B" w:rsidRDefault="000826AA" w:rsidP="000826AA">
      <w:pPr>
        <w:pStyle w:val="a5"/>
        <w:spacing w:after="0" w:line="360" w:lineRule="auto"/>
        <w:ind w:left="0" w:firstLine="709"/>
        <w:jc w:val="both"/>
        <w:rPr>
          <w:rFonts w:ascii="Times New Roman" w:hAnsi="Times New Roman" w:cs="Times New Roman"/>
          <w:sz w:val="28"/>
          <w:szCs w:val="28"/>
        </w:rPr>
      </w:pPr>
      <w:r w:rsidRPr="005A317B">
        <w:rPr>
          <w:rFonts w:ascii="Times New Roman" w:eastAsia="Times New Roman" w:hAnsi="Times New Roman" w:cs="Times New Roman"/>
          <w:color w:val="000000"/>
          <w:sz w:val="28"/>
          <w:szCs w:val="28"/>
          <w:lang w:eastAsia="ru-RU"/>
        </w:rPr>
        <w:t xml:space="preserve">Калачеевский муниципальный район одновременно сочетает в себе черты аграрной и индустриальной территории, при этом оба направления производственной специализации играют важную роль в его экономике. Традиционно экономика Калачеевского муниципального района базируется на динамично развивающемся агропромышленном комплексе. </w:t>
      </w:r>
      <w:r w:rsidRPr="005A317B">
        <w:rPr>
          <w:rFonts w:ascii="Times New Roman" w:hAnsi="Times New Roman" w:cs="Times New Roman"/>
          <w:sz w:val="28"/>
          <w:szCs w:val="28"/>
        </w:rPr>
        <w:t xml:space="preserve">Район является крупным производителем зерна, молока, мяса, семян подсолнечника, сахарной </w:t>
      </w:r>
      <w:r w:rsidRPr="005A317B">
        <w:rPr>
          <w:rFonts w:ascii="Times New Roman" w:hAnsi="Times New Roman" w:cs="Times New Roman"/>
          <w:sz w:val="28"/>
          <w:szCs w:val="28"/>
        </w:rPr>
        <w:lastRenderedPageBreak/>
        <w:t>свеклы, яиц среди муниципальных районов Воронежской области. Наиболее крупные сельскохозяйственные предприятия представлены в таблице 2.</w:t>
      </w:r>
    </w:p>
    <w:p w:rsidR="000826AA" w:rsidRPr="005A317B" w:rsidRDefault="000826AA" w:rsidP="000826AA">
      <w:pPr>
        <w:pStyle w:val="a5"/>
        <w:spacing w:after="0" w:line="360" w:lineRule="auto"/>
        <w:ind w:left="0" w:firstLine="709"/>
        <w:jc w:val="both"/>
        <w:rPr>
          <w:rFonts w:ascii="Times New Roman" w:hAnsi="Times New Roman" w:cs="Times New Roman"/>
          <w:sz w:val="28"/>
          <w:szCs w:val="28"/>
        </w:rPr>
      </w:pPr>
    </w:p>
    <w:p w:rsidR="000826AA" w:rsidRPr="005A317B" w:rsidRDefault="000826AA" w:rsidP="000826AA">
      <w:pPr>
        <w:spacing w:after="0" w:line="360" w:lineRule="auto"/>
        <w:jc w:val="both"/>
        <w:rPr>
          <w:rFonts w:ascii="Times New Roman" w:eastAsia="Times New Roman" w:hAnsi="Times New Roman" w:cs="Times New Roman"/>
          <w:sz w:val="28"/>
          <w:szCs w:val="28"/>
          <w:lang w:eastAsia="ru-RU"/>
        </w:rPr>
      </w:pPr>
      <w:r w:rsidRPr="005A317B">
        <w:rPr>
          <w:rFonts w:ascii="Times New Roman" w:eastAsia="Times New Roman" w:hAnsi="Times New Roman" w:cs="Times New Roman"/>
          <w:sz w:val="28"/>
          <w:szCs w:val="28"/>
          <w:lang w:eastAsia="ru-RU"/>
        </w:rPr>
        <w:t>Таблица 2 – Объем отгруженных товаров ведущих сельскохозяйственных предприятий Калачеевского района в д</w:t>
      </w:r>
      <w:r>
        <w:rPr>
          <w:rFonts w:ascii="Times New Roman" w:eastAsia="Times New Roman" w:hAnsi="Times New Roman" w:cs="Times New Roman"/>
          <w:sz w:val="28"/>
          <w:szCs w:val="28"/>
          <w:lang w:eastAsia="ru-RU"/>
        </w:rPr>
        <w:t>инамике за период 2011-2016 гг.</w:t>
      </w:r>
    </w:p>
    <w:tbl>
      <w:tblPr>
        <w:tblW w:w="9683" w:type="dxa"/>
        <w:tblInd w:w="93" w:type="dxa"/>
        <w:tblLayout w:type="fixed"/>
        <w:tblLook w:val="04A0" w:firstRow="1" w:lastRow="0" w:firstColumn="1" w:lastColumn="0" w:noHBand="0" w:noVBand="1"/>
      </w:tblPr>
      <w:tblGrid>
        <w:gridCol w:w="2170"/>
        <w:gridCol w:w="993"/>
        <w:gridCol w:w="992"/>
        <w:gridCol w:w="992"/>
        <w:gridCol w:w="992"/>
        <w:gridCol w:w="993"/>
        <w:gridCol w:w="963"/>
        <w:gridCol w:w="1588"/>
      </w:tblGrid>
      <w:tr w:rsidR="000826AA" w:rsidRPr="005A317B" w:rsidTr="0009471E">
        <w:trPr>
          <w:trHeight w:val="473"/>
        </w:trPr>
        <w:tc>
          <w:tcPr>
            <w:tcW w:w="2170" w:type="dxa"/>
            <w:vMerge w:val="restart"/>
            <w:tcBorders>
              <w:top w:val="single" w:sz="4" w:space="0" w:color="auto"/>
              <w:left w:val="single" w:sz="4" w:space="0" w:color="auto"/>
              <w:right w:val="single" w:sz="4" w:space="0" w:color="auto"/>
            </w:tcBorders>
            <w:shd w:val="clear" w:color="auto" w:fill="FDE9D9" w:themeFill="accent6" w:themeFillTint="33"/>
            <w:noWrap/>
            <w:vAlign w:val="bottom"/>
            <w:hideMark/>
          </w:tcPr>
          <w:p w:rsidR="000826AA" w:rsidRPr="005A317B" w:rsidRDefault="000826AA" w:rsidP="0009471E">
            <w:pPr>
              <w:spacing w:after="0" w:line="360" w:lineRule="auto"/>
              <w:jc w:val="center"/>
              <w:rPr>
                <w:rFonts w:ascii="Times New Roman" w:eastAsia="Times New Roman" w:hAnsi="Times New Roman" w:cs="Times New Roman"/>
                <w:bCs/>
              </w:rPr>
            </w:pPr>
            <w:r w:rsidRPr="005A317B">
              <w:rPr>
                <w:rFonts w:ascii="Times New Roman" w:eastAsia="Times New Roman" w:hAnsi="Times New Roman" w:cs="Times New Roman"/>
                <w:bCs/>
              </w:rPr>
              <w:t>Наименование</w:t>
            </w:r>
          </w:p>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bCs/>
              </w:rPr>
              <w:t>организации</w:t>
            </w:r>
          </w:p>
        </w:tc>
        <w:tc>
          <w:tcPr>
            <w:tcW w:w="5925" w:type="dxa"/>
            <w:gridSpan w:val="6"/>
            <w:tcBorders>
              <w:top w:val="single" w:sz="4" w:space="0" w:color="auto"/>
              <w:left w:val="nil"/>
              <w:bottom w:val="single" w:sz="4" w:space="0" w:color="auto"/>
              <w:right w:val="single" w:sz="4" w:space="0" w:color="auto"/>
            </w:tcBorders>
            <w:shd w:val="clear" w:color="auto" w:fill="FDE9D9" w:themeFill="accent6" w:themeFillTint="33"/>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Объем отгруженных товаров, тыс. руб.</w:t>
            </w:r>
          </w:p>
        </w:tc>
        <w:tc>
          <w:tcPr>
            <w:tcW w:w="1588" w:type="dxa"/>
            <w:tcBorders>
              <w:top w:val="single" w:sz="4" w:space="0" w:color="auto"/>
              <w:left w:val="nil"/>
              <w:right w:val="single" w:sz="4" w:space="0" w:color="auto"/>
            </w:tcBorders>
            <w:shd w:val="clear" w:color="auto" w:fill="FDE9D9" w:themeFill="accent6" w:themeFillTint="33"/>
          </w:tcPr>
          <w:p w:rsidR="000826AA" w:rsidRPr="005A317B" w:rsidRDefault="000826AA" w:rsidP="0009471E">
            <w:pPr>
              <w:spacing w:after="0" w:line="360" w:lineRule="auto"/>
              <w:jc w:val="both"/>
              <w:rPr>
                <w:rFonts w:ascii="Times New Roman" w:eastAsia="Times New Roman" w:hAnsi="Times New Roman" w:cs="Times New Roman"/>
              </w:rPr>
            </w:pPr>
            <w:r w:rsidRPr="005A317B">
              <w:rPr>
                <w:rFonts w:ascii="Times New Roman" w:eastAsia="Times New Roman" w:hAnsi="Times New Roman" w:cs="Times New Roman"/>
              </w:rPr>
              <w:t>Темп прироста в 2016 г. по отношению к 2011 г., %</w:t>
            </w:r>
          </w:p>
        </w:tc>
      </w:tr>
      <w:tr w:rsidR="000826AA" w:rsidRPr="005A317B" w:rsidTr="0009471E">
        <w:trPr>
          <w:trHeight w:val="70"/>
        </w:trPr>
        <w:tc>
          <w:tcPr>
            <w:tcW w:w="2170" w:type="dxa"/>
            <w:vMerge/>
            <w:tcBorders>
              <w:left w:val="single" w:sz="4" w:space="0" w:color="auto"/>
              <w:bottom w:val="single" w:sz="4" w:space="0" w:color="auto"/>
              <w:right w:val="single" w:sz="4" w:space="0" w:color="auto"/>
            </w:tcBorders>
            <w:shd w:val="clear" w:color="auto" w:fill="FDE9D9" w:themeFill="accent6" w:themeFillTint="33"/>
            <w:vAlign w:val="bottom"/>
          </w:tcPr>
          <w:p w:rsidR="000826AA" w:rsidRPr="005A317B" w:rsidRDefault="000826AA" w:rsidP="0009471E">
            <w:pPr>
              <w:spacing w:after="0" w:line="360" w:lineRule="auto"/>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FDE9D9" w:themeFill="accent6" w:themeFillTint="33"/>
            <w:noWrap/>
            <w:vAlign w:val="bottom"/>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2011 г.</w:t>
            </w:r>
          </w:p>
        </w:tc>
        <w:tc>
          <w:tcPr>
            <w:tcW w:w="992" w:type="dxa"/>
            <w:tcBorders>
              <w:top w:val="nil"/>
              <w:left w:val="nil"/>
              <w:bottom w:val="single" w:sz="4" w:space="0" w:color="auto"/>
              <w:right w:val="single" w:sz="4" w:space="0" w:color="auto"/>
            </w:tcBorders>
            <w:shd w:val="clear" w:color="auto" w:fill="FDE9D9" w:themeFill="accent6" w:themeFillTint="33"/>
            <w:noWrap/>
            <w:vAlign w:val="bottom"/>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2012 г.</w:t>
            </w:r>
          </w:p>
        </w:tc>
        <w:tc>
          <w:tcPr>
            <w:tcW w:w="992" w:type="dxa"/>
            <w:tcBorders>
              <w:top w:val="nil"/>
              <w:left w:val="nil"/>
              <w:bottom w:val="single" w:sz="4" w:space="0" w:color="auto"/>
              <w:right w:val="single" w:sz="4" w:space="0" w:color="auto"/>
            </w:tcBorders>
            <w:shd w:val="clear" w:color="auto" w:fill="FDE9D9" w:themeFill="accent6" w:themeFillTint="33"/>
            <w:noWrap/>
            <w:vAlign w:val="bottom"/>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2013 г.</w:t>
            </w:r>
          </w:p>
        </w:tc>
        <w:tc>
          <w:tcPr>
            <w:tcW w:w="992" w:type="dxa"/>
            <w:tcBorders>
              <w:top w:val="nil"/>
              <w:left w:val="nil"/>
              <w:bottom w:val="single" w:sz="4" w:space="0" w:color="auto"/>
              <w:right w:val="single" w:sz="4" w:space="0" w:color="auto"/>
            </w:tcBorders>
            <w:shd w:val="clear" w:color="auto" w:fill="FDE9D9" w:themeFill="accent6" w:themeFillTint="33"/>
            <w:noWrap/>
            <w:vAlign w:val="bottom"/>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2014 г.</w:t>
            </w:r>
          </w:p>
        </w:tc>
        <w:tc>
          <w:tcPr>
            <w:tcW w:w="993" w:type="dxa"/>
            <w:tcBorders>
              <w:top w:val="nil"/>
              <w:left w:val="nil"/>
              <w:bottom w:val="single" w:sz="4" w:space="0" w:color="auto"/>
              <w:right w:val="single" w:sz="4" w:space="0" w:color="auto"/>
            </w:tcBorders>
            <w:shd w:val="clear" w:color="auto" w:fill="FDE9D9" w:themeFill="accent6" w:themeFillTint="33"/>
            <w:noWrap/>
            <w:vAlign w:val="bottom"/>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2015 г.</w:t>
            </w:r>
          </w:p>
        </w:tc>
        <w:tc>
          <w:tcPr>
            <w:tcW w:w="963" w:type="dxa"/>
            <w:tcBorders>
              <w:top w:val="nil"/>
              <w:left w:val="nil"/>
              <w:bottom w:val="single" w:sz="4" w:space="0" w:color="auto"/>
              <w:right w:val="single" w:sz="4" w:space="0" w:color="auto"/>
            </w:tcBorders>
            <w:shd w:val="clear" w:color="auto" w:fill="FDE9D9" w:themeFill="accent6" w:themeFillTint="33"/>
            <w:noWrap/>
            <w:vAlign w:val="bottom"/>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2016 г.</w:t>
            </w:r>
          </w:p>
        </w:tc>
        <w:tc>
          <w:tcPr>
            <w:tcW w:w="1588" w:type="dxa"/>
            <w:tcBorders>
              <w:top w:val="nil"/>
              <w:left w:val="nil"/>
              <w:bottom w:val="single" w:sz="4" w:space="0" w:color="auto"/>
              <w:right w:val="single" w:sz="4" w:space="0" w:color="auto"/>
            </w:tcBorders>
            <w:shd w:val="clear" w:color="auto" w:fill="FDE9D9" w:themeFill="accent6" w:themeFillTint="33"/>
            <w:vAlign w:val="bottom"/>
          </w:tcPr>
          <w:p w:rsidR="000826AA" w:rsidRPr="005A317B" w:rsidRDefault="000826AA" w:rsidP="0009471E">
            <w:pPr>
              <w:spacing w:after="0" w:line="360" w:lineRule="auto"/>
              <w:rPr>
                <w:rFonts w:ascii="Times New Roman" w:hAnsi="Times New Roman" w:cs="Times New Roman"/>
              </w:rPr>
            </w:pPr>
          </w:p>
        </w:tc>
      </w:tr>
      <w:tr w:rsidR="000826AA" w:rsidRPr="005A317B" w:rsidTr="0009471E">
        <w:trPr>
          <w:trHeight w:val="251"/>
        </w:trPr>
        <w:tc>
          <w:tcPr>
            <w:tcW w:w="2170" w:type="dxa"/>
            <w:tcBorders>
              <w:top w:val="nil"/>
              <w:left w:val="single" w:sz="4" w:space="0" w:color="auto"/>
              <w:bottom w:val="single" w:sz="4" w:space="0" w:color="auto"/>
              <w:right w:val="single" w:sz="4" w:space="0" w:color="auto"/>
            </w:tcBorders>
            <w:vAlign w:val="bottom"/>
            <w:hideMark/>
          </w:tcPr>
          <w:p w:rsidR="000826AA" w:rsidRPr="005A317B" w:rsidRDefault="000826AA" w:rsidP="0009471E">
            <w:pPr>
              <w:spacing w:after="0" w:line="360" w:lineRule="auto"/>
              <w:rPr>
                <w:rFonts w:ascii="Times New Roman" w:eastAsia="Times New Roman" w:hAnsi="Times New Roman" w:cs="Times New Roman"/>
              </w:rPr>
            </w:pPr>
            <w:r w:rsidRPr="005A317B">
              <w:rPr>
                <w:rFonts w:ascii="Times New Roman" w:eastAsia="Times New Roman" w:hAnsi="Times New Roman" w:cs="Times New Roman"/>
              </w:rPr>
              <w:t>ООО СХП  ППХ «</w:t>
            </w:r>
            <w:proofErr w:type="spellStart"/>
            <w:r w:rsidRPr="005A317B">
              <w:rPr>
                <w:rFonts w:ascii="Times New Roman" w:eastAsia="Times New Roman" w:hAnsi="Times New Roman" w:cs="Times New Roman"/>
              </w:rPr>
              <w:t>Заброденское</w:t>
            </w:r>
            <w:proofErr w:type="spellEnd"/>
            <w:r w:rsidRPr="005A317B">
              <w:rPr>
                <w:rFonts w:ascii="Times New Roman" w:eastAsia="Times New Roman" w:hAnsi="Times New Roman" w:cs="Times New Roman"/>
              </w:rPr>
              <w:t>»</w:t>
            </w:r>
          </w:p>
        </w:tc>
        <w:tc>
          <w:tcPr>
            <w:tcW w:w="99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219380</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238300</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230202</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236525</w:t>
            </w:r>
          </w:p>
        </w:tc>
        <w:tc>
          <w:tcPr>
            <w:tcW w:w="99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191608</w:t>
            </w:r>
          </w:p>
        </w:tc>
        <w:tc>
          <w:tcPr>
            <w:tcW w:w="96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315716</w:t>
            </w:r>
          </w:p>
        </w:tc>
        <w:tc>
          <w:tcPr>
            <w:tcW w:w="1588" w:type="dxa"/>
            <w:tcBorders>
              <w:top w:val="nil"/>
              <w:left w:val="nil"/>
              <w:bottom w:val="single" w:sz="4" w:space="0" w:color="auto"/>
              <w:right w:val="single" w:sz="4" w:space="0" w:color="auto"/>
            </w:tcBorders>
            <w:vAlign w:val="bottom"/>
          </w:tcPr>
          <w:p w:rsidR="000826AA" w:rsidRPr="005A317B" w:rsidRDefault="000826AA" w:rsidP="0009471E">
            <w:pPr>
              <w:spacing w:after="0" w:line="360" w:lineRule="auto"/>
              <w:jc w:val="center"/>
              <w:rPr>
                <w:rFonts w:ascii="Times New Roman" w:hAnsi="Times New Roman" w:cs="Times New Roman"/>
              </w:rPr>
            </w:pPr>
            <w:r w:rsidRPr="005A317B">
              <w:rPr>
                <w:rFonts w:ascii="Times New Roman" w:hAnsi="Times New Roman" w:cs="Times New Roman"/>
              </w:rPr>
              <w:t>43,91</w:t>
            </w:r>
          </w:p>
        </w:tc>
      </w:tr>
      <w:tr w:rsidR="000826AA" w:rsidRPr="005A317B" w:rsidTr="0009471E">
        <w:trPr>
          <w:trHeight w:val="467"/>
        </w:trPr>
        <w:tc>
          <w:tcPr>
            <w:tcW w:w="2170" w:type="dxa"/>
            <w:tcBorders>
              <w:top w:val="nil"/>
              <w:left w:val="single" w:sz="4" w:space="0" w:color="auto"/>
              <w:bottom w:val="single" w:sz="4" w:space="0" w:color="auto"/>
              <w:right w:val="single" w:sz="4" w:space="0" w:color="auto"/>
            </w:tcBorders>
            <w:vAlign w:val="bottom"/>
            <w:hideMark/>
          </w:tcPr>
          <w:p w:rsidR="000826AA" w:rsidRPr="005A317B" w:rsidRDefault="000826AA" w:rsidP="0009471E">
            <w:pPr>
              <w:spacing w:after="0" w:line="360" w:lineRule="auto"/>
              <w:rPr>
                <w:rFonts w:ascii="Times New Roman" w:eastAsia="Times New Roman" w:hAnsi="Times New Roman" w:cs="Times New Roman"/>
              </w:rPr>
            </w:pPr>
            <w:r w:rsidRPr="005A317B">
              <w:rPr>
                <w:rFonts w:ascii="Times New Roman" w:eastAsia="Times New Roman" w:hAnsi="Times New Roman" w:cs="Times New Roman"/>
              </w:rPr>
              <w:t>К-з «Большевик»</w:t>
            </w:r>
          </w:p>
        </w:tc>
        <w:tc>
          <w:tcPr>
            <w:tcW w:w="99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69989</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79281</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89249</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94839</w:t>
            </w:r>
          </w:p>
        </w:tc>
        <w:tc>
          <w:tcPr>
            <w:tcW w:w="99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111437</w:t>
            </w:r>
          </w:p>
        </w:tc>
        <w:tc>
          <w:tcPr>
            <w:tcW w:w="96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188937</w:t>
            </w:r>
          </w:p>
        </w:tc>
        <w:tc>
          <w:tcPr>
            <w:tcW w:w="1588" w:type="dxa"/>
            <w:tcBorders>
              <w:top w:val="nil"/>
              <w:left w:val="nil"/>
              <w:bottom w:val="single" w:sz="4" w:space="0" w:color="auto"/>
              <w:right w:val="single" w:sz="4" w:space="0" w:color="auto"/>
            </w:tcBorders>
            <w:vAlign w:val="bottom"/>
          </w:tcPr>
          <w:p w:rsidR="000826AA" w:rsidRPr="005A317B" w:rsidRDefault="000826AA" w:rsidP="0009471E">
            <w:pPr>
              <w:spacing w:after="0" w:line="360" w:lineRule="auto"/>
              <w:jc w:val="center"/>
              <w:rPr>
                <w:rFonts w:ascii="Times New Roman" w:hAnsi="Times New Roman" w:cs="Times New Roman"/>
              </w:rPr>
            </w:pPr>
            <w:r w:rsidRPr="005A317B">
              <w:rPr>
                <w:rFonts w:ascii="Times New Roman" w:hAnsi="Times New Roman" w:cs="Times New Roman"/>
              </w:rPr>
              <w:t>169,95</w:t>
            </w:r>
          </w:p>
        </w:tc>
      </w:tr>
      <w:tr w:rsidR="000826AA" w:rsidRPr="005A317B" w:rsidTr="0009471E">
        <w:trPr>
          <w:trHeight w:val="545"/>
        </w:trPr>
        <w:tc>
          <w:tcPr>
            <w:tcW w:w="2170" w:type="dxa"/>
            <w:tcBorders>
              <w:top w:val="nil"/>
              <w:left w:val="single" w:sz="4" w:space="0" w:color="auto"/>
              <w:bottom w:val="single" w:sz="4" w:space="0" w:color="auto"/>
              <w:right w:val="single" w:sz="4" w:space="0" w:color="auto"/>
            </w:tcBorders>
            <w:vAlign w:val="bottom"/>
            <w:hideMark/>
          </w:tcPr>
          <w:p w:rsidR="000826AA" w:rsidRPr="005A317B" w:rsidRDefault="000826AA" w:rsidP="0009471E">
            <w:pPr>
              <w:spacing w:after="0" w:line="360" w:lineRule="auto"/>
              <w:rPr>
                <w:rFonts w:ascii="Times New Roman" w:eastAsia="Times New Roman" w:hAnsi="Times New Roman" w:cs="Times New Roman"/>
              </w:rPr>
            </w:pPr>
            <w:r w:rsidRPr="005A317B">
              <w:rPr>
                <w:rFonts w:ascii="Times New Roman" w:eastAsia="Times New Roman" w:hAnsi="Times New Roman" w:cs="Times New Roman"/>
              </w:rPr>
              <w:t>ЗАО «Подгорное»</w:t>
            </w:r>
          </w:p>
        </w:tc>
        <w:tc>
          <w:tcPr>
            <w:tcW w:w="99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43361</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69317</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70237</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79649</w:t>
            </w:r>
          </w:p>
        </w:tc>
        <w:tc>
          <w:tcPr>
            <w:tcW w:w="99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125161</w:t>
            </w:r>
          </w:p>
        </w:tc>
        <w:tc>
          <w:tcPr>
            <w:tcW w:w="96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119295</w:t>
            </w:r>
          </w:p>
        </w:tc>
        <w:tc>
          <w:tcPr>
            <w:tcW w:w="1588" w:type="dxa"/>
            <w:tcBorders>
              <w:top w:val="nil"/>
              <w:left w:val="nil"/>
              <w:bottom w:val="single" w:sz="4" w:space="0" w:color="auto"/>
              <w:right w:val="single" w:sz="4" w:space="0" w:color="auto"/>
            </w:tcBorders>
            <w:vAlign w:val="bottom"/>
          </w:tcPr>
          <w:p w:rsidR="000826AA" w:rsidRPr="005A317B" w:rsidRDefault="000826AA" w:rsidP="0009471E">
            <w:pPr>
              <w:spacing w:after="0" w:line="360" w:lineRule="auto"/>
              <w:jc w:val="center"/>
              <w:rPr>
                <w:rFonts w:ascii="Times New Roman" w:hAnsi="Times New Roman" w:cs="Times New Roman"/>
              </w:rPr>
            </w:pPr>
            <w:r w:rsidRPr="005A317B">
              <w:rPr>
                <w:rFonts w:ascii="Times New Roman" w:hAnsi="Times New Roman" w:cs="Times New Roman"/>
              </w:rPr>
              <w:t>175,12</w:t>
            </w:r>
          </w:p>
        </w:tc>
      </w:tr>
      <w:tr w:rsidR="000826AA" w:rsidRPr="005A317B" w:rsidTr="0009471E">
        <w:trPr>
          <w:trHeight w:val="566"/>
        </w:trPr>
        <w:tc>
          <w:tcPr>
            <w:tcW w:w="2170" w:type="dxa"/>
            <w:tcBorders>
              <w:top w:val="nil"/>
              <w:left w:val="single" w:sz="4" w:space="0" w:color="auto"/>
              <w:bottom w:val="single" w:sz="4" w:space="0" w:color="auto"/>
              <w:right w:val="single" w:sz="4" w:space="0" w:color="auto"/>
            </w:tcBorders>
            <w:vAlign w:val="bottom"/>
            <w:hideMark/>
          </w:tcPr>
          <w:p w:rsidR="000826AA" w:rsidRPr="005A317B" w:rsidRDefault="000826AA" w:rsidP="0009471E">
            <w:pPr>
              <w:spacing w:after="0" w:line="360" w:lineRule="auto"/>
              <w:rPr>
                <w:rFonts w:ascii="Times New Roman" w:eastAsia="Times New Roman" w:hAnsi="Times New Roman" w:cs="Times New Roman"/>
              </w:rPr>
            </w:pPr>
            <w:r w:rsidRPr="005A317B">
              <w:rPr>
                <w:rFonts w:ascii="Times New Roman" w:eastAsia="Times New Roman" w:hAnsi="Times New Roman" w:cs="Times New Roman"/>
              </w:rPr>
              <w:t>ЗАО «Манино»</w:t>
            </w:r>
          </w:p>
        </w:tc>
        <w:tc>
          <w:tcPr>
            <w:tcW w:w="99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94279</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137718</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146174</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198610</w:t>
            </w:r>
          </w:p>
        </w:tc>
        <w:tc>
          <w:tcPr>
            <w:tcW w:w="99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287446</w:t>
            </w:r>
          </w:p>
        </w:tc>
        <w:tc>
          <w:tcPr>
            <w:tcW w:w="96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341305</w:t>
            </w:r>
          </w:p>
        </w:tc>
        <w:tc>
          <w:tcPr>
            <w:tcW w:w="1588" w:type="dxa"/>
            <w:tcBorders>
              <w:top w:val="nil"/>
              <w:left w:val="nil"/>
              <w:bottom w:val="single" w:sz="4" w:space="0" w:color="auto"/>
              <w:right w:val="single" w:sz="4" w:space="0" w:color="auto"/>
            </w:tcBorders>
            <w:vAlign w:val="bottom"/>
          </w:tcPr>
          <w:p w:rsidR="000826AA" w:rsidRPr="005A317B" w:rsidRDefault="000826AA" w:rsidP="0009471E">
            <w:pPr>
              <w:spacing w:after="0" w:line="360" w:lineRule="auto"/>
              <w:jc w:val="center"/>
              <w:rPr>
                <w:rFonts w:ascii="Times New Roman" w:hAnsi="Times New Roman" w:cs="Times New Roman"/>
              </w:rPr>
            </w:pPr>
            <w:r w:rsidRPr="005A317B">
              <w:rPr>
                <w:rFonts w:ascii="Times New Roman" w:hAnsi="Times New Roman" w:cs="Times New Roman"/>
              </w:rPr>
              <w:t>262,01</w:t>
            </w:r>
          </w:p>
        </w:tc>
      </w:tr>
      <w:tr w:rsidR="000826AA" w:rsidRPr="005A317B" w:rsidTr="0009471E">
        <w:trPr>
          <w:trHeight w:val="547"/>
        </w:trPr>
        <w:tc>
          <w:tcPr>
            <w:tcW w:w="2170" w:type="dxa"/>
            <w:tcBorders>
              <w:top w:val="nil"/>
              <w:left w:val="single" w:sz="4" w:space="0" w:color="auto"/>
              <w:bottom w:val="single" w:sz="4" w:space="0" w:color="auto"/>
              <w:right w:val="single" w:sz="4" w:space="0" w:color="auto"/>
            </w:tcBorders>
            <w:vAlign w:val="bottom"/>
            <w:hideMark/>
          </w:tcPr>
          <w:p w:rsidR="000826AA" w:rsidRPr="005A317B" w:rsidRDefault="000826AA" w:rsidP="0009471E">
            <w:pPr>
              <w:spacing w:after="0" w:line="360" w:lineRule="auto"/>
              <w:rPr>
                <w:rFonts w:ascii="Times New Roman" w:eastAsia="Times New Roman" w:hAnsi="Times New Roman" w:cs="Times New Roman"/>
              </w:rPr>
            </w:pPr>
            <w:r w:rsidRPr="005A317B">
              <w:rPr>
                <w:rFonts w:ascii="Times New Roman" w:eastAsia="Times New Roman" w:hAnsi="Times New Roman" w:cs="Times New Roman"/>
              </w:rPr>
              <w:t>ООО «Нива»</w:t>
            </w:r>
          </w:p>
        </w:tc>
        <w:tc>
          <w:tcPr>
            <w:tcW w:w="99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69635</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92270</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122894</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172531</w:t>
            </w:r>
          </w:p>
        </w:tc>
        <w:tc>
          <w:tcPr>
            <w:tcW w:w="99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240411</w:t>
            </w:r>
          </w:p>
        </w:tc>
        <w:tc>
          <w:tcPr>
            <w:tcW w:w="96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360" w:lineRule="auto"/>
              <w:jc w:val="center"/>
              <w:rPr>
                <w:rFonts w:ascii="Times New Roman" w:eastAsia="Times New Roman" w:hAnsi="Times New Roman" w:cs="Times New Roman"/>
              </w:rPr>
            </w:pPr>
            <w:r w:rsidRPr="005A317B">
              <w:rPr>
                <w:rFonts w:ascii="Times New Roman" w:eastAsia="Times New Roman" w:hAnsi="Times New Roman" w:cs="Times New Roman"/>
              </w:rPr>
              <w:t>274141</w:t>
            </w:r>
          </w:p>
        </w:tc>
        <w:tc>
          <w:tcPr>
            <w:tcW w:w="1588" w:type="dxa"/>
            <w:tcBorders>
              <w:top w:val="nil"/>
              <w:left w:val="nil"/>
              <w:bottom w:val="single" w:sz="4" w:space="0" w:color="auto"/>
              <w:right w:val="single" w:sz="4" w:space="0" w:color="auto"/>
            </w:tcBorders>
            <w:vAlign w:val="bottom"/>
          </w:tcPr>
          <w:p w:rsidR="000826AA" w:rsidRPr="005A317B" w:rsidRDefault="000826AA" w:rsidP="0009471E">
            <w:pPr>
              <w:spacing w:after="0" w:line="360" w:lineRule="auto"/>
              <w:jc w:val="center"/>
              <w:rPr>
                <w:rFonts w:ascii="Times New Roman" w:hAnsi="Times New Roman" w:cs="Times New Roman"/>
              </w:rPr>
            </w:pPr>
            <w:r w:rsidRPr="005A317B">
              <w:rPr>
                <w:rFonts w:ascii="Times New Roman" w:hAnsi="Times New Roman" w:cs="Times New Roman"/>
              </w:rPr>
              <w:t>293,68</w:t>
            </w:r>
          </w:p>
        </w:tc>
      </w:tr>
    </w:tbl>
    <w:p w:rsidR="000826AA" w:rsidRDefault="000826AA" w:rsidP="000826AA">
      <w:pPr>
        <w:pStyle w:val="a5"/>
        <w:spacing w:after="0" w:line="360" w:lineRule="auto"/>
        <w:ind w:left="0" w:firstLine="709"/>
        <w:jc w:val="both"/>
        <w:rPr>
          <w:rFonts w:ascii="Times New Roman" w:hAnsi="Times New Roman" w:cs="Times New Roman"/>
          <w:sz w:val="28"/>
          <w:szCs w:val="28"/>
        </w:rPr>
      </w:pPr>
    </w:p>
    <w:p w:rsidR="000826AA" w:rsidRPr="005A317B" w:rsidRDefault="000826AA" w:rsidP="000826AA">
      <w:pPr>
        <w:pStyle w:val="a5"/>
        <w:spacing w:after="0" w:line="360" w:lineRule="auto"/>
        <w:ind w:left="0" w:firstLine="709"/>
        <w:jc w:val="both"/>
        <w:rPr>
          <w:rFonts w:ascii="Times New Roman" w:hAnsi="Times New Roman" w:cs="Times New Roman"/>
          <w:sz w:val="28"/>
          <w:szCs w:val="28"/>
        </w:rPr>
      </w:pPr>
      <w:r w:rsidRPr="005A317B">
        <w:rPr>
          <w:rFonts w:ascii="Times New Roman" w:hAnsi="Times New Roman" w:cs="Times New Roman"/>
          <w:sz w:val="28"/>
          <w:szCs w:val="28"/>
        </w:rPr>
        <w:t xml:space="preserve">Устойчивая положительная динамика за 2011-2016 годы по объему отгруженной продукции отмечается в ООО «Нива», ЗАО «Манино», колхозе «Большевик». На 2016 год наибольший объем отгруженных товаров отмечался в ЗАО «Манино», что обусловлено ростом объемов молока, продукции растениеводства, эффективным развитием племенного завода по разведению крупного рогатого скота симментальской породы. </w:t>
      </w:r>
    </w:p>
    <w:p w:rsidR="000826AA" w:rsidRDefault="000826AA" w:rsidP="000826AA">
      <w:pPr>
        <w:spacing w:after="0" w:line="360" w:lineRule="auto"/>
        <w:ind w:firstLine="709"/>
        <w:jc w:val="both"/>
        <w:rPr>
          <w:rFonts w:ascii="Times New Roman" w:eastAsia="Calibri" w:hAnsi="Times New Roman" w:cs="Times New Roman"/>
          <w:sz w:val="28"/>
          <w:szCs w:val="28"/>
          <w:lang w:eastAsia="ru-RU"/>
        </w:rPr>
      </w:pPr>
      <w:r w:rsidRPr="005A317B">
        <w:rPr>
          <w:rFonts w:ascii="Times New Roman" w:eastAsia="Calibri" w:hAnsi="Times New Roman" w:cs="Times New Roman"/>
          <w:sz w:val="28"/>
          <w:szCs w:val="28"/>
          <w:lang w:eastAsia="ru-RU"/>
        </w:rPr>
        <w:t xml:space="preserve">В сфере промышленного производства доминирует переработка сельскохозяйственного сырья. Ведущими промышленными предприятиями района являются: ОАО «Кристалл», </w:t>
      </w:r>
      <w:r w:rsidRPr="005A317B">
        <w:rPr>
          <w:rFonts w:ascii="Times New Roman" w:eastAsia="Calibri" w:hAnsi="Times New Roman" w:cs="Times New Roman"/>
          <w:color w:val="000000"/>
          <w:sz w:val="28"/>
          <w:szCs w:val="28"/>
          <w:lang w:eastAsia="ru-RU"/>
        </w:rPr>
        <w:t>ПАО «МК Воронежский» филиал «Калачеевский сырзавод»</w:t>
      </w:r>
      <w:r w:rsidRPr="005A317B">
        <w:rPr>
          <w:rFonts w:ascii="Times New Roman" w:eastAsia="Calibri" w:hAnsi="Times New Roman" w:cs="Times New Roman"/>
          <w:sz w:val="28"/>
          <w:szCs w:val="28"/>
          <w:lang w:eastAsia="ru-RU"/>
        </w:rPr>
        <w:t xml:space="preserve"> (табл</w:t>
      </w:r>
      <w:r>
        <w:rPr>
          <w:rFonts w:ascii="Times New Roman" w:eastAsia="Calibri" w:hAnsi="Times New Roman" w:cs="Times New Roman"/>
          <w:sz w:val="28"/>
          <w:szCs w:val="28"/>
          <w:lang w:eastAsia="ru-RU"/>
        </w:rPr>
        <w:t>.</w:t>
      </w:r>
      <w:r w:rsidRPr="005A317B">
        <w:rPr>
          <w:rFonts w:ascii="Times New Roman" w:eastAsia="Calibri" w:hAnsi="Times New Roman" w:cs="Times New Roman"/>
          <w:sz w:val="28"/>
          <w:szCs w:val="28"/>
          <w:lang w:eastAsia="ru-RU"/>
        </w:rPr>
        <w:t xml:space="preserve"> 3).</w:t>
      </w:r>
    </w:p>
    <w:p w:rsidR="000826AA" w:rsidRDefault="000826AA" w:rsidP="000826AA">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0826AA" w:rsidRDefault="000826AA" w:rsidP="000826AA">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0826AA" w:rsidRDefault="000826AA" w:rsidP="000826AA">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0826AA" w:rsidRDefault="000826AA" w:rsidP="000826AA">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0826AA" w:rsidRPr="005A317B" w:rsidRDefault="000826AA" w:rsidP="000826AA">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0826AA" w:rsidRPr="005A317B" w:rsidRDefault="000826AA" w:rsidP="000826AA">
      <w:pPr>
        <w:spacing w:after="0" w:line="360" w:lineRule="auto"/>
        <w:jc w:val="both"/>
        <w:rPr>
          <w:rFonts w:ascii="Times New Roman" w:eastAsia="Times New Roman" w:hAnsi="Times New Roman" w:cs="Times New Roman"/>
          <w:color w:val="000000"/>
          <w:sz w:val="28"/>
          <w:szCs w:val="28"/>
          <w:lang w:eastAsia="ru-RU"/>
        </w:rPr>
      </w:pPr>
      <w:r w:rsidRPr="005A317B">
        <w:rPr>
          <w:rFonts w:ascii="Times New Roman" w:eastAsia="Times New Roman" w:hAnsi="Times New Roman" w:cs="Times New Roman"/>
          <w:color w:val="000000"/>
          <w:sz w:val="28"/>
          <w:szCs w:val="28"/>
          <w:lang w:eastAsia="ru-RU"/>
        </w:rPr>
        <w:t>Таблица 3 – Объем отгруженных товаров на ведущих промышленных предприятиях Калачеевского района в динамике за период 2011</w:t>
      </w:r>
      <w:r>
        <w:rPr>
          <w:rFonts w:ascii="Times New Roman" w:eastAsia="Times New Roman" w:hAnsi="Times New Roman" w:cs="Times New Roman"/>
          <w:color w:val="000000"/>
          <w:sz w:val="28"/>
          <w:szCs w:val="28"/>
          <w:lang w:eastAsia="ru-RU"/>
        </w:rPr>
        <w:t>-2016 гг.</w:t>
      </w:r>
    </w:p>
    <w:tbl>
      <w:tblPr>
        <w:tblW w:w="9683" w:type="dxa"/>
        <w:tblInd w:w="93" w:type="dxa"/>
        <w:tblLayout w:type="fixed"/>
        <w:tblLook w:val="04A0" w:firstRow="1" w:lastRow="0" w:firstColumn="1" w:lastColumn="0" w:noHBand="0" w:noVBand="1"/>
      </w:tblPr>
      <w:tblGrid>
        <w:gridCol w:w="2170"/>
        <w:gridCol w:w="1106"/>
        <w:gridCol w:w="879"/>
        <w:gridCol w:w="992"/>
        <w:gridCol w:w="992"/>
        <w:gridCol w:w="993"/>
        <w:gridCol w:w="992"/>
        <w:gridCol w:w="1559"/>
      </w:tblGrid>
      <w:tr w:rsidR="000826AA" w:rsidRPr="005A317B" w:rsidTr="0009471E">
        <w:trPr>
          <w:trHeight w:val="251"/>
        </w:trPr>
        <w:tc>
          <w:tcPr>
            <w:tcW w:w="2170"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0826AA" w:rsidRPr="005A317B" w:rsidRDefault="000826AA" w:rsidP="0009471E">
            <w:pPr>
              <w:spacing w:after="0" w:line="240" w:lineRule="auto"/>
              <w:jc w:val="center"/>
              <w:rPr>
                <w:rFonts w:ascii="Times New Roman" w:eastAsia="Times New Roman" w:hAnsi="Times New Roman" w:cs="Times New Roman"/>
                <w:bCs/>
              </w:rPr>
            </w:pPr>
            <w:r w:rsidRPr="005A317B">
              <w:rPr>
                <w:rFonts w:ascii="Times New Roman" w:eastAsia="Times New Roman" w:hAnsi="Times New Roman" w:cs="Times New Roman"/>
                <w:bCs/>
              </w:rPr>
              <w:t>Наименование</w:t>
            </w:r>
          </w:p>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bCs/>
              </w:rPr>
              <w:t>организации</w:t>
            </w:r>
          </w:p>
        </w:tc>
        <w:tc>
          <w:tcPr>
            <w:tcW w:w="5954" w:type="dxa"/>
            <w:gridSpan w:val="6"/>
            <w:tcBorders>
              <w:top w:val="single" w:sz="4" w:space="0" w:color="auto"/>
              <w:left w:val="nil"/>
              <w:bottom w:val="single" w:sz="4" w:space="0" w:color="auto"/>
              <w:right w:val="single" w:sz="4" w:space="0" w:color="auto"/>
            </w:tcBorders>
            <w:shd w:val="clear" w:color="auto" w:fill="FDE9D9" w:themeFill="accent6" w:themeFillTint="33"/>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Объем отгруженных товаров, тыс. руб.</w:t>
            </w:r>
          </w:p>
        </w:tc>
        <w:tc>
          <w:tcPr>
            <w:tcW w:w="1559" w:type="dxa"/>
            <w:vMerge w:val="restart"/>
            <w:tcBorders>
              <w:top w:val="single" w:sz="4" w:space="0" w:color="auto"/>
              <w:left w:val="nil"/>
              <w:right w:val="single" w:sz="4" w:space="0" w:color="auto"/>
            </w:tcBorders>
            <w:shd w:val="clear" w:color="auto" w:fill="FDE9D9" w:themeFill="accent6" w:themeFillTint="33"/>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Темп</w:t>
            </w:r>
          </w:p>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прироста (убыли) в 2016 г. по</w:t>
            </w:r>
          </w:p>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отношению к 2011 г., %</w:t>
            </w:r>
          </w:p>
        </w:tc>
      </w:tr>
      <w:tr w:rsidR="000826AA" w:rsidRPr="005A317B" w:rsidTr="0009471E">
        <w:trPr>
          <w:trHeight w:val="1596"/>
        </w:trPr>
        <w:tc>
          <w:tcPr>
            <w:tcW w:w="2170" w:type="dxa"/>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0826AA" w:rsidRPr="005A317B" w:rsidRDefault="000826AA" w:rsidP="0009471E">
            <w:pPr>
              <w:spacing w:after="0" w:line="240" w:lineRule="auto"/>
              <w:rPr>
                <w:rFonts w:ascii="Times New Roman" w:eastAsia="Times New Roman" w:hAnsi="Times New Roman" w:cs="Times New Roman"/>
              </w:rPr>
            </w:pPr>
          </w:p>
        </w:tc>
        <w:tc>
          <w:tcPr>
            <w:tcW w:w="1106" w:type="dxa"/>
            <w:tcBorders>
              <w:top w:val="nil"/>
              <w:left w:val="nil"/>
              <w:bottom w:val="single" w:sz="4" w:space="0" w:color="auto"/>
              <w:right w:val="single" w:sz="4" w:space="0" w:color="auto"/>
            </w:tcBorders>
            <w:shd w:val="clear" w:color="auto" w:fill="FDE9D9" w:themeFill="accent6" w:themeFillTint="33"/>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2011 г.</w:t>
            </w:r>
          </w:p>
        </w:tc>
        <w:tc>
          <w:tcPr>
            <w:tcW w:w="879" w:type="dxa"/>
            <w:tcBorders>
              <w:top w:val="nil"/>
              <w:left w:val="nil"/>
              <w:bottom w:val="single" w:sz="4" w:space="0" w:color="auto"/>
              <w:right w:val="single" w:sz="4" w:space="0" w:color="auto"/>
            </w:tcBorders>
            <w:shd w:val="clear" w:color="auto" w:fill="FDE9D9" w:themeFill="accent6" w:themeFillTint="33"/>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2012 г.</w:t>
            </w:r>
          </w:p>
        </w:tc>
        <w:tc>
          <w:tcPr>
            <w:tcW w:w="992" w:type="dxa"/>
            <w:tcBorders>
              <w:top w:val="nil"/>
              <w:left w:val="nil"/>
              <w:bottom w:val="single" w:sz="4" w:space="0" w:color="auto"/>
              <w:right w:val="single" w:sz="4" w:space="0" w:color="auto"/>
            </w:tcBorders>
            <w:shd w:val="clear" w:color="auto" w:fill="FDE9D9" w:themeFill="accent6" w:themeFillTint="33"/>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2013 г.</w:t>
            </w:r>
          </w:p>
        </w:tc>
        <w:tc>
          <w:tcPr>
            <w:tcW w:w="992" w:type="dxa"/>
            <w:tcBorders>
              <w:top w:val="nil"/>
              <w:left w:val="nil"/>
              <w:bottom w:val="single" w:sz="4" w:space="0" w:color="auto"/>
              <w:right w:val="single" w:sz="4" w:space="0" w:color="auto"/>
            </w:tcBorders>
            <w:shd w:val="clear" w:color="auto" w:fill="FDE9D9" w:themeFill="accent6" w:themeFillTint="33"/>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2014 г.</w:t>
            </w:r>
          </w:p>
        </w:tc>
        <w:tc>
          <w:tcPr>
            <w:tcW w:w="993" w:type="dxa"/>
            <w:tcBorders>
              <w:top w:val="nil"/>
              <w:left w:val="nil"/>
              <w:bottom w:val="single" w:sz="4" w:space="0" w:color="auto"/>
              <w:right w:val="single" w:sz="4" w:space="0" w:color="auto"/>
            </w:tcBorders>
            <w:shd w:val="clear" w:color="auto" w:fill="FDE9D9" w:themeFill="accent6" w:themeFillTint="33"/>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2015 г.</w:t>
            </w:r>
          </w:p>
        </w:tc>
        <w:tc>
          <w:tcPr>
            <w:tcW w:w="992" w:type="dxa"/>
            <w:tcBorders>
              <w:top w:val="nil"/>
              <w:left w:val="nil"/>
              <w:bottom w:val="single" w:sz="4" w:space="0" w:color="auto"/>
              <w:right w:val="single" w:sz="4" w:space="0" w:color="auto"/>
            </w:tcBorders>
            <w:shd w:val="clear" w:color="auto" w:fill="FDE9D9" w:themeFill="accent6" w:themeFillTint="33"/>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2016 г.</w:t>
            </w:r>
          </w:p>
        </w:tc>
        <w:tc>
          <w:tcPr>
            <w:tcW w:w="1559" w:type="dxa"/>
            <w:vMerge/>
            <w:tcBorders>
              <w:left w:val="nil"/>
              <w:bottom w:val="single" w:sz="4" w:space="0" w:color="auto"/>
              <w:right w:val="single" w:sz="4" w:space="0" w:color="auto"/>
            </w:tcBorders>
          </w:tcPr>
          <w:p w:rsidR="000826AA" w:rsidRPr="005A317B" w:rsidRDefault="000826AA" w:rsidP="0009471E">
            <w:pPr>
              <w:spacing w:after="0" w:line="240" w:lineRule="auto"/>
              <w:jc w:val="center"/>
              <w:rPr>
                <w:rFonts w:ascii="Times New Roman" w:eastAsia="Times New Roman" w:hAnsi="Times New Roman" w:cs="Times New Roman"/>
              </w:rPr>
            </w:pPr>
          </w:p>
        </w:tc>
      </w:tr>
      <w:tr w:rsidR="000826AA" w:rsidRPr="005A317B" w:rsidTr="0009471E">
        <w:trPr>
          <w:trHeight w:val="698"/>
        </w:trPr>
        <w:tc>
          <w:tcPr>
            <w:tcW w:w="2170" w:type="dxa"/>
            <w:tcBorders>
              <w:top w:val="nil"/>
              <w:left w:val="single" w:sz="4" w:space="0" w:color="auto"/>
              <w:bottom w:val="single" w:sz="4" w:space="0" w:color="auto"/>
              <w:right w:val="single" w:sz="4" w:space="0" w:color="auto"/>
            </w:tcBorders>
            <w:vAlign w:val="bottom"/>
            <w:hideMark/>
          </w:tcPr>
          <w:p w:rsidR="000826AA" w:rsidRPr="005A317B" w:rsidRDefault="000826AA" w:rsidP="0009471E">
            <w:pPr>
              <w:spacing w:after="0" w:line="240" w:lineRule="auto"/>
              <w:rPr>
                <w:rFonts w:ascii="Times New Roman" w:eastAsia="Times New Roman" w:hAnsi="Times New Roman" w:cs="Times New Roman"/>
              </w:rPr>
            </w:pPr>
            <w:r w:rsidRPr="005A317B">
              <w:rPr>
                <w:rFonts w:ascii="Times New Roman" w:eastAsia="Times New Roman" w:hAnsi="Times New Roman" w:cs="Times New Roman"/>
              </w:rPr>
              <w:t>ОАО «Кристалл»</w:t>
            </w:r>
          </w:p>
        </w:tc>
        <w:tc>
          <w:tcPr>
            <w:tcW w:w="1106"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574343</w:t>
            </w:r>
          </w:p>
        </w:tc>
        <w:tc>
          <w:tcPr>
            <w:tcW w:w="879"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478413</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649066</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348160</w:t>
            </w:r>
          </w:p>
        </w:tc>
        <w:tc>
          <w:tcPr>
            <w:tcW w:w="99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1105368</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1352709</w:t>
            </w:r>
          </w:p>
        </w:tc>
        <w:tc>
          <w:tcPr>
            <w:tcW w:w="1559" w:type="dxa"/>
            <w:tcBorders>
              <w:top w:val="nil"/>
              <w:left w:val="nil"/>
              <w:bottom w:val="single" w:sz="4" w:space="0" w:color="auto"/>
              <w:right w:val="single" w:sz="4" w:space="0" w:color="auto"/>
            </w:tcBorders>
            <w:vAlign w:val="bottom"/>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+135,5</w:t>
            </w:r>
          </w:p>
        </w:tc>
      </w:tr>
      <w:tr w:rsidR="000826AA" w:rsidRPr="005A317B" w:rsidTr="0009471E">
        <w:trPr>
          <w:trHeight w:val="1544"/>
        </w:trPr>
        <w:tc>
          <w:tcPr>
            <w:tcW w:w="2170" w:type="dxa"/>
            <w:tcBorders>
              <w:top w:val="nil"/>
              <w:left w:val="single" w:sz="4" w:space="0" w:color="auto"/>
              <w:bottom w:val="single" w:sz="4" w:space="0" w:color="auto"/>
              <w:right w:val="single" w:sz="4" w:space="0" w:color="auto"/>
            </w:tcBorders>
            <w:vAlign w:val="bottom"/>
            <w:hideMark/>
          </w:tcPr>
          <w:p w:rsidR="000826AA" w:rsidRPr="005A317B" w:rsidRDefault="000826AA" w:rsidP="0009471E">
            <w:pPr>
              <w:spacing w:after="0" w:line="240" w:lineRule="auto"/>
              <w:rPr>
                <w:rFonts w:ascii="Times New Roman" w:eastAsia="Times New Roman" w:hAnsi="Times New Roman" w:cs="Times New Roman"/>
              </w:rPr>
            </w:pPr>
            <w:r w:rsidRPr="005A317B">
              <w:rPr>
                <w:rFonts w:ascii="Times New Roman" w:eastAsia="Times New Roman" w:hAnsi="Times New Roman" w:cs="Times New Roman"/>
              </w:rPr>
              <w:t>ПАО «МК Воронежский» филиал «Калачеевский сырзавод»</w:t>
            </w:r>
          </w:p>
        </w:tc>
        <w:tc>
          <w:tcPr>
            <w:tcW w:w="1106"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622000</w:t>
            </w:r>
          </w:p>
        </w:tc>
        <w:tc>
          <w:tcPr>
            <w:tcW w:w="879"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757000</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959815</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1398242</w:t>
            </w:r>
          </w:p>
        </w:tc>
        <w:tc>
          <w:tcPr>
            <w:tcW w:w="99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2364654</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3613164</w:t>
            </w:r>
          </w:p>
        </w:tc>
        <w:tc>
          <w:tcPr>
            <w:tcW w:w="1559" w:type="dxa"/>
            <w:tcBorders>
              <w:top w:val="nil"/>
              <w:left w:val="nil"/>
              <w:bottom w:val="single" w:sz="4" w:space="0" w:color="auto"/>
              <w:right w:val="single" w:sz="4" w:space="0" w:color="auto"/>
            </w:tcBorders>
            <w:vAlign w:val="bottom"/>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+480,9</w:t>
            </w:r>
          </w:p>
        </w:tc>
      </w:tr>
      <w:tr w:rsidR="000826AA" w:rsidRPr="005A317B" w:rsidTr="0009471E">
        <w:trPr>
          <w:trHeight w:val="1283"/>
        </w:trPr>
        <w:tc>
          <w:tcPr>
            <w:tcW w:w="2170" w:type="dxa"/>
            <w:tcBorders>
              <w:top w:val="nil"/>
              <w:left w:val="single" w:sz="4" w:space="0" w:color="auto"/>
              <w:bottom w:val="single" w:sz="4" w:space="0" w:color="auto"/>
              <w:right w:val="single" w:sz="4" w:space="0" w:color="auto"/>
            </w:tcBorders>
            <w:vAlign w:val="bottom"/>
            <w:hideMark/>
          </w:tcPr>
          <w:p w:rsidR="000826AA" w:rsidRPr="005A317B" w:rsidRDefault="000826AA" w:rsidP="0009471E">
            <w:pPr>
              <w:spacing w:after="0" w:line="240" w:lineRule="auto"/>
              <w:rPr>
                <w:rFonts w:ascii="Times New Roman" w:eastAsia="Times New Roman" w:hAnsi="Times New Roman" w:cs="Times New Roman"/>
              </w:rPr>
            </w:pPr>
            <w:r w:rsidRPr="005A317B">
              <w:rPr>
                <w:rFonts w:ascii="Times New Roman" w:eastAsia="Times New Roman" w:hAnsi="Times New Roman" w:cs="Times New Roman"/>
              </w:rPr>
              <w:t>ООО «Комбинат хлебопродуктов Калачеевский»</w:t>
            </w:r>
          </w:p>
        </w:tc>
        <w:tc>
          <w:tcPr>
            <w:tcW w:w="1106"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1207300</w:t>
            </w:r>
          </w:p>
        </w:tc>
        <w:tc>
          <w:tcPr>
            <w:tcW w:w="879"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490900</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262269</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327913</w:t>
            </w:r>
          </w:p>
        </w:tc>
        <w:tc>
          <w:tcPr>
            <w:tcW w:w="993"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529452</w:t>
            </w:r>
          </w:p>
        </w:tc>
        <w:tc>
          <w:tcPr>
            <w:tcW w:w="992" w:type="dxa"/>
            <w:tcBorders>
              <w:top w:val="nil"/>
              <w:left w:val="nil"/>
              <w:bottom w:val="single" w:sz="4" w:space="0" w:color="auto"/>
              <w:right w:val="single" w:sz="4" w:space="0" w:color="auto"/>
            </w:tcBorders>
            <w:noWrap/>
            <w:vAlign w:val="bottom"/>
            <w:hideMark/>
          </w:tcPr>
          <w:p w:rsidR="000826AA" w:rsidRPr="005A317B" w:rsidRDefault="000826AA" w:rsidP="0009471E">
            <w:pPr>
              <w:spacing w:after="0" w:line="240" w:lineRule="auto"/>
              <w:jc w:val="center"/>
              <w:rPr>
                <w:rFonts w:ascii="Times New Roman" w:eastAsia="Times New Roman" w:hAnsi="Times New Roman" w:cs="Times New Roman"/>
              </w:rPr>
            </w:pPr>
            <w:r w:rsidRPr="005A317B">
              <w:rPr>
                <w:rFonts w:ascii="Times New Roman" w:eastAsia="Times New Roman" w:hAnsi="Times New Roman" w:cs="Times New Roman"/>
              </w:rPr>
              <w:t>390897</w:t>
            </w:r>
          </w:p>
        </w:tc>
        <w:tc>
          <w:tcPr>
            <w:tcW w:w="1559" w:type="dxa"/>
            <w:tcBorders>
              <w:top w:val="nil"/>
              <w:left w:val="nil"/>
              <w:bottom w:val="single" w:sz="4" w:space="0" w:color="auto"/>
              <w:right w:val="single" w:sz="4" w:space="0" w:color="auto"/>
            </w:tcBorders>
            <w:vAlign w:val="bottom"/>
          </w:tcPr>
          <w:p w:rsidR="000826AA" w:rsidRPr="005A317B" w:rsidRDefault="000826AA" w:rsidP="0009471E">
            <w:pPr>
              <w:spacing w:after="0" w:line="240" w:lineRule="auto"/>
              <w:jc w:val="center"/>
              <w:rPr>
                <w:rFonts w:ascii="Times New Roman" w:hAnsi="Times New Roman" w:cs="Times New Roman"/>
              </w:rPr>
            </w:pPr>
            <w:r w:rsidRPr="005A317B">
              <w:rPr>
                <w:rFonts w:ascii="Times New Roman" w:hAnsi="Times New Roman" w:cs="Times New Roman"/>
              </w:rPr>
              <w:t>-67,6</w:t>
            </w:r>
          </w:p>
        </w:tc>
      </w:tr>
    </w:tbl>
    <w:p w:rsidR="000826AA" w:rsidRDefault="000826AA" w:rsidP="000826AA">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
    <w:p w:rsidR="000826AA" w:rsidRPr="005A317B" w:rsidRDefault="000826AA" w:rsidP="000826AA">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5A317B">
        <w:rPr>
          <w:rFonts w:ascii="Times New Roman" w:eastAsia="Times New Roman" w:hAnsi="Times New Roman" w:cs="Times New Roman"/>
          <w:color w:val="000000"/>
          <w:sz w:val="28"/>
          <w:szCs w:val="28"/>
          <w:shd w:val="clear" w:color="auto" w:fill="FFFFFF"/>
          <w:lang w:eastAsia="ru-RU"/>
        </w:rPr>
        <w:t>Увеличение объема отгруженных товаров за исследуемый период отмечается на предприятиях: ПАО «МК Воронежский» филиал «Калачеевский сырзавод» (темп прироста составил 480,9 % в 2016 году по сравнению с 2011 годом) и ОАО «Кристалл (темп прироста 135,5 % в 2016 году по сравнению с 2011 годом). Снижение объема отгруженной продукции в 2016 году произошло в ООО «Комбинат хлебопродуктов Калачеевский», который в настоящее проходит процедуру банкротства.</w:t>
      </w:r>
    </w:p>
    <w:p w:rsidR="000826AA" w:rsidRDefault="000826AA" w:rsidP="000826AA">
      <w:pPr>
        <w:spacing w:after="0" w:line="360" w:lineRule="auto"/>
        <w:jc w:val="center"/>
        <w:rPr>
          <w:rFonts w:ascii="Times New Roman" w:hAnsi="Times New Roman" w:cs="Times New Roman"/>
          <w:b/>
          <w:sz w:val="28"/>
          <w:szCs w:val="28"/>
        </w:rPr>
      </w:pPr>
    </w:p>
    <w:p w:rsidR="000826AA" w:rsidRPr="00D8331D" w:rsidRDefault="000826AA" w:rsidP="000826AA">
      <w:pPr>
        <w:pStyle w:val="a5"/>
        <w:numPr>
          <w:ilvl w:val="1"/>
          <w:numId w:val="1"/>
        </w:numPr>
        <w:spacing w:after="0" w:line="360" w:lineRule="auto"/>
        <w:jc w:val="center"/>
        <w:rPr>
          <w:rFonts w:ascii="Times New Roman" w:hAnsi="Times New Roman" w:cs="Times New Roman"/>
          <w:b/>
          <w:sz w:val="28"/>
          <w:szCs w:val="28"/>
        </w:rPr>
      </w:pPr>
      <w:r w:rsidRPr="00D8331D">
        <w:rPr>
          <w:rFonts w:ascii="Times New Roman" w:hAnsi="Times New Roman" w:cs="Times New Roman"/>
          <w:b/>
          <w:sz w:val="28"/>
          <w:szCs w:val="28"/>
        </w:rPr>
        <w:t>Оценка достижения целей социально-экономического развития района</w:t>
      </w:r>
    </w:p>
    <w:p w:rsidR="000826AA" w:rsidRPr="00D8331D" w:rsidRDefault="000826AA" w:rsidP="000826AA">
      <w:pPr>
        <w:pStyle w:val="a5"/>
        <w:spacing w:after="0" w:line="360" w:lineRule="auto"/>
        <w:ind w:left="360"/>
        <w:rPr>
          <w:rFonts w:ascii="Times New Roman" w:hAnsi="Times New Roman" w:cs="Times New Roman"/>
          <w:b/>
          <w:sz w:val="28"/>
          <w:szCs w:val="28"/>
        </w:rPr>
      </w:pPr>
    </w:p>
    <w:p w:rsidR="000826AA" w:rsidRDefault="000826AA" w:rsidP="000826A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54552">
        <w:rPr>
          <w:rFonts w:ascii="Times New Roman" w:eastAsia="Times New Roman" w:hAnsi="Times New Roman" w:cs="Times New Roman"/>
          <w:sz w:val="28"/>
          <w:szCs w:val="28"/>
          <w:lang w:eastAsia="ru-RU"/>
        </w:rPr>
        <w:t xml:space="preserve">Результаты комплексного анализа социально-экономического развития </w:t>
      </w:r>
      <w:r>
        <w:rPr>
          <w:rFonts w:ascii="Times New Roman" w:eastAsia="Times New Roman" w:hAnsi="Times New Roman" w:cs="Times New Roman"/>
          <w:sz w:val="28"/>
          <w:szCs w:val="28"/>
          <w:lang w:eastAsia="ru-RU"/>
        </w:rPr>
        <w:t>Калачеевского муниципального района</w:t>
      </w:r>
      <w:r w:rsidRPr="00554552">
        <w:rPr>
          <w:rFonts w:ascii="Times New Roman" w:eastAsia="Times New Roman" w:hAnsi="Times New Roman" w:cs="Times New Roman"/>
          <w:sz w:val="28"/>
          <w:szCs w:val="28"/>
          <w:lang w:eastAsia="ru-RU"/>
        </w:rPr>
        <w:t xml:space="preserve"> позволяют дать оценку достижения целей, поставленных Стратегии социально-экономического развития </w:t>
      </w:r>
      <w:r>
        <w:rPr>
          <w:rFonts w:ascii="Times New Roman" w:eastAsia="Times New Roman" w:hAnsi="Times New Roman" w:cs="Times New Roman"/>
          <w:sz w:val="28"/>
          <w:szCs w:val="28"/>
          <w:lang w:eastAsia="ru-RU"/>
        </w:rPr>
        <w:t>района</w:t>
      </w:r>
      <w:r w:rsidRPr="00554552">
        <w:rPr>
          <w:rFonts w:ascii="Times New Roman" w:eastAsia="Times New Roman" w:hAnsi="Times New Roman" w:cs="Times New Roman"/>
          <w:sz w:val="28"/>
          <w:szCs w:val="28"/>
          <w:lang w:eastAsia="ru-RU"/>
        </w:rPr>
        <w:t xml:space="preserve"> на период до 2020 г. (табл. </w:t>
      </w:r>
      <w:r>
        <w:rPr>
          <w:rFonts w:ascii="Times New Roman" w:eastAsia="Times New Roman" w:hAnsi="Times New Roman" w:cs="Times New Roman"/>
          <w:sz w:val="28"/>
          <w:szCs w:val="28"/>
          <w:lang w:eastAsia="ru-RU"/>
        </w:rPr>
        <w:t>4</w:t>
      </w:r>
      <w:r w:rsidRPr="00554552">
        <w:rPr>
          <w:rFonts w:ascii="Times New Roman" w:eastAsia="Times New Roman" w:hAnsi="Times New Roman" w:cs="Times New Roman"/>
          <w:sz w:val="28"/>
          <w:szCs w:val="28"/>
          <w:lang w:eastAsia="ru-RU"/>
        </w:rPr>
        <w:t>).</w:t>
      </w:r>
    </w:p>
    <w:p w:rsidR="000826AA" w:rsidRPr="00554552" w:rsidRDefault="000826AA" w:rsidP="000826A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0826AA" w:rsidRPr="005A317B" w:rsidRDefault="000826AA" w:rsidP="00BF04BD">
      <w:pPr>
        <w:pStyle w:val="a5"/>
        <w:spacing w:after="0"/>
        <w:ind w:left="0" w:firstLine="709"/>
        <w:rPr>
          <w:rFonts w:ascii="Times New Roman" w:hAnsi="Times New Roman" w:cs="Times New Roman"/>
          <w:sz w:val="28"/>
          <w:szCs w:val="28"/>
        </w:rPr>
      </w:pPr>
      <w:r w:rsidRPr="00554552">
        <w:rPr>
          <w:rFonts w:ascii="Times New Roman" w:eastAsia="Calibri" w:hAnsi="Times New Roman" w:cs="Times New Roman"/>
          <w:sz w:val="28"/>
          <w:szCs w:val="28"/>
        </w:rPr>
        <w:lastRenderedPageBreak/>
        <w:t xml:space="preserve">Таблица </w:t>
      </w:r>
      <w:r>
        <w:rPr>
          <w:rFonts w:ascii="Times New Roman" w:eastAsia="Calibri" w:hAnsi="Times New Roman" w:cs="Times New Roman"/>
          <w:sz w:val="28"/>
          <w:szCs w:val="28"/>
        </w:rPr>
        <w:t>4</w:t>
      </w:r>
      <w:r w:rsidRPr="00554552">
        <w:rPr>
          <w:rFonts w:ascii="Times New Roman" w:eastAsia="Calibri" w:hAnsi="Times New Roman" w:cs="Times New Roman"/>
          <w:sz w:val="28"/>
          <w:szCs w:val="28"/>
        </w:rPr>
        <w:t xml:space="preserve"> – Целевые индикаторы Стратегии социально-экономического развития </w:t>
      </w:r>
      <w:r>
        <w:rPr>
          <w:rFonts w:ascii="Times New Roman" w:eastAsia="Calibri" w:hAnsi="Times New Roman" w:cs="Times New Roman"/>
          <w:sz w:val="28"/>
          <w:szCs w:val="28"/>
        </w:rPr>
        <w:t>Калачеевского муниципального района</w:t>
      </w:r>
      <w:r w:rsidRPr="00554552">
        <w:rPr>
          <w:rFonts w:ascii="Times New Roman" w:eastAsia="Calibri" w:hAnsi="Times New Roman" w:cs="Times New Roman"/>
          <w:sz w:val="28"/>
          <w:szCs w:val="28"/>
        </w:rPr>
        <w:t xml:space="preserve"> на период до 2020 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395"/>
        <w:gridCol w:w="993"/>
        <w:gridCol w:w="1102"/>
        <w:gridCol w:w="865"/>
        <w:gridCol w:w="717"/>
        <w:gridCol w:w="1248"/>
      </w:tblGrid>
      <w:tr w:rsidR="000826AA" w:rsidRPr="0090534D" w:rsidTr="0009471E">
        <w:trPr>
          <w:trHeight w:val="70"/>
        </w:trPr>
        <w:tc>
          <w:tcPr>
            <w:tcW w:w="271" w:type="pct"/>
            <w:vMerge w:val="restar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п/п</w:t>
            </w:r>
          </w:p>
        </w:tc>
        <w:tc>
          <w:tcPr>
            <w:tcW w:w="2230" w:type="pct"/>
            <w:vMerge w:val="restar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Наименование целевых индикаторов, установленных в реализуемой Стратегии</w:t>
            </w:r>
          </w:p>
        </w:tc>
        <w:tc>
          <w:tcPr>
            <w:tcW w:w="504" w:type="pct"/>
            <w:vMerge w:val="restar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Ед. изм.</w:t>
            </w:r>
          </w:p>
        </w:tc>
        <w:tc>
          <w:tcPr>
            <w:tcW w:w="559" w:type="pct"/>
            <w:vMerge w:val="restart"/>
            <w:tcBorders>
              <w:right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Фактические значения целевых индикаторов </w:t>
            </w:r>
          </w:p>
        </w:tc>
        <w:tc>
          <w:tcPr>
            <w:tcW w:w="803" w:type="pct"/>
            <w:gridSpan w:val="2"/>
            <w:tcBorders>
              <w:right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Значения целевых индикаторов в 2016 г.</w:t>
            </w:r>
          </w:p>
        </w:tc>
        <w:tc>
          <w:tcPr>
            <w:tcW w:w="633" w:type="pct"/>
            <w:vMerge w:val="restart"/>
            <w:tcBorders>
              <w:right w:val="single" w:sz="4" w:space="0" w:color="auto"/>
            </w:tcBorders>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90534D">
              <w:rPr>
                <w:rFonts w:ascii="Times New Roman" w:eastAsia="Times New Roman" w:hAnsi="Times New Roman" w:cs="Times New Roman"/>
                <w:sz w:val="20"/>
                <w:szCs w:val="24"/>
                <w:lang w:eastAsia="ru-RU"/>
              </w:rPr>
              <w:t>Темп роста</w:t>
            </w:r>
          </w:p>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90534D">
              <w:rPr>
                <w:rFonts w:ascii="Times New Roman" w:eastAsia="Times New Roman" w:hAnsi="Times New Roman" w:cs="Times New Roman"/>
                <w:sz w:val="20"/>
                <w:szCs w:val="24"/>
                <w:lang w:eastAsia="ru-RU"/>
              </w:rPr>
              <w:t>значений</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Calibri" w:hAnsi="Times New Roman" w:cs="Times New Roman"/>
                <w:sz w:val="20"/>
                <w:szCs w:val="24"/>
              </w:rPr>
              <w:t>показателей (2017 г. по отношению к 2011 г.), %</w:t>
            </w:r>
          </w:p>
        </w:tc>
      </w:tr>
      <w:tr w:rsidR="000826AA" w:rsidRPr="0090534D" w:rsidTr="0009471E">
        <w:trPr>
          <w:trHeight w:val="255"/>
        </w:trPr>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504"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559" w:type="pct"/>
            <w:vMerge/>
            <w:tcBorders>
              <w:bottom w:val="single" w:sz="4" w:space="0" w:color="auto"/>
              <w:right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439" w:type="pct"/>
            <w:tcBorders>
              <w:top w:val="single" w:sz="4" w:space="0" w:color="auto"/>
              <w:left w:val="single" w:sz="4" w:space="0" w:color="auto"/>
              <w:bottom w:val="single" w:sz="4" w:space="0" w:color="auto"/>
              <w:right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факт</w:t>
            </w:r>
          </w:p>
        </w:tc>
        <w:tc>
          <w:tcPr>
            <w:tcW w:w="364" w:type="pct"/>
            <w:tcBorders>
              <w:top w:val="single" w:sz="4" w:space="0" w:color="auto"/>
              <w:left w:val="single" w:sz="4" w:space="0" w:color="auto"/>
              <w:bottom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план</w:t>
            </w:r>
          </w:p>
        </w:tc>
        <w:tc>
          <w:tcPr>
            <w:tcW w:w="633" w:type="pct"/>
            <w:vMerge/>
            <w:tcBorders>
              <w:right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r>
      <w:tr w:rsidR="000826AA" w:rsidRPr="0090534D" w:rsidTr="0009471E">
        <w:trPr>
          <w:trHeight w:val="195"/>
        </w:trPr>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504"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559" w:type="pct"/>
            <w:tcBorders>
              <w:top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val="en-US" w:eastAsia="ru-RU"/>
              </w:rPr>
            </w:pPr>
            <w:r w:rsidRPr="0090534D">
              <w:rPr>
                <w:rFonts w:ascii="Times New Roman" w:eastAsia="Times New Roman" w:hAnsi="Times New Roman" w:cs="Times New Roman"/>
                <w:sz w:val="20"/>
                <w:lang w:eastAsia="ru-RU"/>
              </w:rPr>
              <w:t>2011 г.</w:t>
            </w:r>
          </w:p>
        </w:tc>
        <w:tc>
          <w:tcPr>
            <w:tcW w:w="439" w:type="pct"/>
            <w:tcBorders>
              <w:top w:val="single" w:sz="4" w:space="0" w:color="auto"/>
              <w:right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2016 г.</w:t>
            </w:r>
          </w:p>
        </w:tc>
        <w:tc>
          <w:tcPr>
            <w:tcW w:w="364" w:type="pct"/>
            <w:tcBorders>
              <w:top w:val="single" w:sz="4" w:space="0" w:color="auto"/>
              <w:left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2016 г.</w:t>
            </w:r>
          </w:p>
        </w:tc>
        <w:tc>
          <w:tcPr>
            <w:tcW w:w="633" w:type="pct"/>
            <w:vMerge/>
            <w:tcBorders>
              <w:right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r>
      <w:tr w:rsidR="000826AA" w:rsidRPr="0090534D" w:rsidTr="0009471E">
        <w:trPr>
          <w:trHeight w:val="195"/>
        </w:trPr>
        <w:tc>
          <w:tcPr>
            <w:tcW w:w="271" w:type="pct"/>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w:t>
            </w:r>
          </w:p>
        </w:tc>
        <w:tc>
          <w:tcPr>
            <w:tcW w:w="2230" w:type="pct"/>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w:t>
            </w:r>
          </w:p>
        </w:tc>
        <w:tc>
          <w:tcPr>
            <w:tcW w:w="504" w:type="pct"/>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w:t>
            </w:r>
          </w:p>
        </w:tc>
        <w:tc>
          <w:tcPr>
            <w:tcW w:w="559" w:type="pct"/>
            <w:tcBorders>
              <w:top w:val="single" w:sz="4" w:space="0" w:color="auto"/>
            </w:tcBorders>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w:t>
            </w:r>
          </w:p>
        </w:tc>
        <w:tc>
          <w:tcPr>
            <w:tcW w:w="439" w:type="pct"/>
            <w:tcBorders>
              <w:top w:val="single" w:sz="4" w:space="0" w:color="auto"/>
              <w:right w:val="single" w:sz="4" w:space="0" w:color="auto"/>
            </w:tcBorders>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w:t>
            </w:r>
          </w:p>
        </w:tc>
        <w:tc>
          <w:tcPr>
            <w:tcW w:w="364" w:type="pct"/>
            <w:tcBorders>
              <w:top w:val="single" w:sz="4" w:space="0" w:color="auto"/>
              <w:left w:val="single" w:sz="4" w:space="0" w:color="auto"/>
              <w:right w:val="single" w:sz="4" w:space="0" w:color="auto"/>
            </w:tcBorders>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6</w:t>
            </w:r>
          </w:p>
        </w:tc>
        <w:tc>
          <w:tcPr>
            <w:tcW w:w="633" w:type="pct"/>
            <w:tcBorders>
              <w:top w:val="single" w:sz="4" w:space="0" w:color="auto"/>
              <w:left w:val="single" w:sz="4" w:space="0" w:color="auto"/>
              <w:right w:val="single" w:sz="4" w:space="0" w:color="auto"/>
            </w:tcBorders>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7</w:t>
            </w:r>
          </w:p>
        </w:tc>
      </w:tr>
      <w:tr w:rsidR="000826AA" w:rsidRPr="0090534D" w:rsidTr="0009471E">
        <w:tc>
          <w:tcPr>
            <w:tcW w:w="271" w:type="pct"/>
            <w:tcBorders>
              <w:top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w:t>
            </w:r>
          </w:p>
        </w:tc>
        <w:tc>
          <w:tcPr>
            <w:tcW w:w="2230" w:type="pct"/>
            <w:tcBorders>
              <w:top w:val="single" w:sz="4" w:space="0" w:color="auto"/>
            </w:tcBorders>
          </w:tcPr>
          <w:p w:rsidR="000826AA" w:rsidRPr="006A6E85"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 xml:space="preserve">Среднегодовая численность постоянного </w:t>
            </w:r>
          </w:p>
          <w:p w:rsidR="000826AA" w:rsidRPr="006A6E85"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населения муниципального района</w:t>
            </w:r>
          </w:p>
        </w:tc>
        <w:tc>
          <w:tcPr>
            <w:tcW w:w="504" w:type="pct"/>
            <w:tcBorders>
              <w:top w:val="single" w:sz="4" w:space="0" w:color="auto"/>
            </w:tcBorders>
            <w:vAlign w:val="center"/>
          </w:tcPr>
          <w:p w:rsidR="000826AA" w:rsidRPr="006A6E85"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тыс.</w:t>
            </w:r>
          </w:p>
          <w:p w:rsidR="000826AA" w:rsidRPr="006A6E85"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 xml:space="preserve"> человек</w:t>
            </w:r>
          </w:p>
        </w:tc>
        <w:tc>
          <w:tcPr>
            <w:tcW w:w="559" w:type="pct"/>
            <w:tcBorders>
              <w:top w:val="single" w:sz="4" w:space="0" w:color="auto"/>
            </w:tcBorders>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56525</w:t>
            </w:r>
          </w:p>
        </w:tc>
        <w:tc>
          <w:tcPr>
            <w:tcW w:w="439" w:type="pct"/>
            <w:tcBorders>
              <w:top w:val="single" w:sz="4" w:space="0" w:color="auto"/>
            </w:tcBorders>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53200</w:t>
            </w:r>
          </w:p>
        </w:tc>
        <w:tc>
          <w:tcPr>
            <w:tcW w:w="364" w:type="pct"/>
            <w:tcBorders>
              <w:top w:val="single" w:sz="4" w:space="0" w:color="auto"/>
            </w:tcBorders>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52947</w:t>
            </w:r>
          </w:p>
        </w:tc>
        <w:tc>
          <w:tcPr>
            <w:tcW w:w="633" w:type="pct"/>
            <w:tcBorders>
              <w:top w:val="single" w:sz="4" w:space="0" w:color="auto"/>
            </w:tcBorders>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94,1</w:t>
            </w:r>
          </w:p>
        </w:tc>
      </w:tr>
      <w:tr w:rsidR="000826AA" w:rsidRPr="0090534D" w:rsidTr="0009471E">
        <w:tc>
          <w:tcPr>
            <w:tcW w:w="271" w:type="pct"/>
            <w:tcBorders>
              <w:top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w:t>
            </w:r>
          </w:p>
        </w:tc>
        <w:tc>
          <w:tcPr>
            <w:tcW w:w="2230" w:type="pct"/>
            <w:tcBorders>
              <w:top w:val="single" w:sz="4" w:space="0" w:color="auto"/>
            </w:tcBorders>
          </w:tcPr>
          <w:p w:rsidR="000826AA"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Число субъектов малого и среднего </w:t>
            </w:r>
          </w:p>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предпринимательства </w:t>
            </w:r>
          </w:p>
        </w:tc>
        <w:tc>
          <w:tcPr>
            <w:tcW w:w="504" w:type="pct"/>
            <w:tcBorders>
              <w:top w:val="single" w:sz="4" w:space="0" w:color="auto"/>
            </w:tcBorders>
            <w:vAlign w:val="center"/>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Ед. на </w:t>
            </w:r>
          </w:p>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 тыс. человек населения</w:t>
            </w:r>
          </w:p>
        </w:tc>
        <w:tc>
          <w:tcPr>
            <w:tcW w:w="559" w:type="pct"/>
            <w:tcBorders>
              <w:top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326,67</w:t>
            </w:r>
          </w:p>
        </w:tc>
        <w:tc>
          <w:tcPr>
            <w:tcW w:w="439" w:type="pct"/>
            <w:tcBorders>
              <w:top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321,07</w:t>
            </w:r>
          </w:p>
        </w:tc>
        <w:tc>
          <w:tcPr>
            <w:tcW w:w="364" w:type="pct"/>
            <w:tcBorders>
              <w:top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320,7</w:t>
            </w:r>
          </w:p>
        </w:tc>
        <w:tc>
          <w:tcPr>
            <w:tcW w:w="633" w:type="pct"/>
            <w:tcBorders>
              <w:top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98,29</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29,29</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29,74</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33,8</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101,54</w:t>
            </w:r>
          </w:p>
        </w:tc>
      </w:tr>
      <w:tr w:rsidR="000826AA" w:rsidRPr="0090534D" w:rsidTr="0009471E">
        <w:tc>
          <w:tcPr>
            <w:tcW w:w="271"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3</w:t>
            </w:r>
          </w:p>
        </w:tc>
        <w:tc>
          <w:tcPr>
            <w:tcW w:w="2230"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Объем расходов бюджета муниципального образования на развитие и поддержку малого и среднего предпринимательства в расчете на 1 жителя муниципального образования</w:t>
            </w:r>
          </w:p>
        </w:tc>
        <w:tc>
          <w:tcPr>
            <w:tcW w:w="50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рублей</w:t>
            </w:r>
          </w:p>
        </w:tc>
        <w:tc>
          <w:tcPr>
            <w:tcW w:w="55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43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3,02</w:t>
            </w:r>
          </w:p>
        </w:tc>
        <w:tc>
          <w:tcPr>
            <w:tcW w:w="36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3,02</w:t>
            </w:r>
          </w:p>
        </w:tc>
        <w:tc>
          <w:tcPr>
            <w:tcW w:w="633"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p>
          <w:p w:rsidR="000826AA" w:rsidRDefault="000826AA" w:rsidP="0009471E">
            <w:pPr>
              <w:spacing w:after="0" w:line="240" w:lineRule="auto"/>
              <w:jc w:val="both"/>
              <w:rPr>
                <w:rFonts w:ascii="Times New Roman" w:eastAsia="Times New Roman" w:hAnsi="Times New Roman" w:cs="Times New Roman"/>
                <w:sz w:val="20"/>
                <w:lang w:eastAsia="ru-RU"/>
              </w:rPr>
            </w:pPr>
          </w:p>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Количество субъектов МСП, которым предоставлены меры государственной (муниципальной) поддержки</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ед.</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0</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0</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r>
      <w:tr w:rsidR="000826AA" w:rsidRPr="0090534D" w:rsidTr="0009471E">
        <w:trPr>
          <w:trHeight w:val="864"/>
        </w:trPr>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Количество займов, ежегодно предоставленных субъектам малого и среднего предпринимательства </w:t>
            </w:r>
            <w:proofErr w:type="spellStart"/>
            <w:r w:rsidRPr="0090534D">
              <w:rPr>
                <w:rFonts w:ascii="Times New Roman" w:eastAsia="Times New Roman" w:hAnsi="Times New Roman" w:cs="Times New Roman"/>
                <w:sz w:val="20"/>
                <w:lang w:eastAsia="ru-RU"/>
              </w:rPr>
              <w:t>микрофинансовыми</w:t>
            </w:r>
            <w:proofErr w:type="spellEnd"/>
            <w:r w:rsidRPr="0090534D">
              <w:rPr>
                <w:rFonts w:ascii="Times New Roman" w:eastAsia="Times New Roman" w:hAnsi="Times New Roman" w:cs="Times New Roman"/>
                <w:sz w:val="20"/>
                <w:lang w:eastAsia="ru-RU"/>
              </w:rPr>
              <w:t xml:space="preserve"> организациями Калачеевского муниципального района, не менее</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ед.</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50</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25</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50</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50</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6</w:t>
            </w:r>
          </w:p>
        </w:tc>
        <w:tc>
          <w:tcPr>
            <w:tcW w:w="2230"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Объем инвестиций в основной капитал в расчете на 1 жителя</w:t>
            </w:r>
          </w:p>
        </w:tc>
        <w:tc>
          <w:tcPr>
            <w:tcW w:w="504" w:type="pct"/>
            <w:vAlign w:val="center"/>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тыс. рублей</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14,61</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41,22</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5,67</w:t>
            </w:r>
          </w:p>
        </w:tc>
        <w:tc>
          <w:tcPr>
            <w:tcW w:w="633" w:type="pct"/>
          </w:tcPr>
          <w:p w:rsidR="000826AA"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282,14</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7</w:t>
            </w:r>
          </w:p>
        </w:tc>
        <w:tc>
          <w:tcPr>
            <w:tcW w:w="2230"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Объем инвестиций в основной капитал (за исключением бюджетных средств) в расчете на 1 жителя </w:t>
            </w:r>
          </w:p>
        </w:tc>
        <w:tc>
          <w:tcPr>
            <w:tcW w:w="504" w:type="pct"/>
            <w:vAlign w:val="center"/>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тыс. рублей</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13,4</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40,1</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5,07</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299,25</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прибыльных сельскохозяйственных организаций в общем их числе</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85,71</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100</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98</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116,67</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Численность условного поголовья всех видов сельскохозяйственных животных и птицы на 100 га сельхозугодий в сельскохозяйственных организациях и КФХ</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единиц</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16,91</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25,31</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24,0</w:t>
            </w:r>
          </w:p>
        </w:tc>
        <w:tc>
          <w:tcPr>
            <w:tcW w:w="633" w:type="pct"/>
          </w:tcPr>
          <w:p w:rsidR="000826AA"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149,67</w:t>
            </w:r>
          </w:p>
        </w:tc>
      </w:tr>
      <w:tr w:rsidR="000826AA" w:rsidRPr="0090534D" w:rsidTr="0009471E">
        <w:tc>
          <w:tcPr>
            <w:tcW w:w="271" w:type="pct"/>
            <w:vMerge w:val="restar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Объем производства продукции сельского хозяйства в сельскохозяйственных организациях и КФХ:</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r>
      <w:tr w:rsidR="000826AA" w:rsidRPr="0090534D" w:rsidTr="0009471E">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мяса всех видов в выращивании в расчете на 100 га сельхозугодий</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тонн</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4,15</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11,1</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10,8</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267,47</w:t>
            </w:r>
          </w:p>
        </w:tc>
      </w:tr>
      <w:tr w:rsidR="000826AA" w:rsidRPr="0090534D" w:rsidTr="0009471E">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молока в расчете на 100 га сельхозугодий</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тонн</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9,74</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9,9</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9,1</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101,64</w:t>
            </w:r>
          </w:p>
        </w:tc>
      </w:tr>
      <w:tr w:rsidR="000826AA" w:rsidRPr="0090534D" w:rsidTr="0009471E">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яиц в расчете на 100 га сельхозугодий</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тыс. </w:t>
            </w:r>
            <w:proofErr w:type="spellStart"/>
            <w:r w:rsidRPr="0090534D">
              <w:rPr>
                <w:rFonts w:ascii="Times New Roman" w:eastAsia="Times New Roman" w:hAnsi="Times New Roman" w:cs="Times New Roman"/>
                <w:sz w:val="20"/>
                <w:lang w:eastAsia="ru-RU"/>
              </w:rPr>
              <w:t>шт</w:t>
            </w:r>
            <w:proofErr w:type="spellEnd"/>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55,94</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35,9</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47,0</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64,18</w:t>
            </w:r>
          </w:p>
        </w:tc>
      </w:tr>
      <w:tr w:rsidR="000826AA" w:rsidRPr="0090534D" w:rsidTr="0009471E">
        <w:trPr>
          <w:trHeight w:val="670"/>
        </w:trPr>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зерна в расчете на 100 га пашни</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roofErr w:type="spellStart"/>
            <w:r w:rsidRPr="0090534D">
              <w:rPr>
                <w:rFonts w:ascii="Times New Roman" w:eastAsia="Times New Roman" w:hAnsi="Times New Roman" w:cs="Times New Roman"/>
                <w:sz w:val="20"/>
                <w:lang w:eastAsia="ru-RU"/>
              </w:rPr>
              <w:t>цн</w:t>
            </w:r>
            <w:proofErr w:type="spellEnd"/>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921</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1354</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910,4</w:t>
            </w:r>
          </w:p>
        </w:tc>
        <w:tc>
          <w:tcPr>
            <w:tcW w:w="633" w:type="pct"/>
          </w:tcPr>
          <w:p w:rsidR="000826AA"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147,01</w:t>
            </w:r>
          </w:p>
        </w:tc>
      </w:tr>
      <w:tr w:rsidR="000826AA" w:rsidRPr="0090534D" w:rsidTr="0009471E">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подсолнечника на 100 га пашни</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roofErr w:type="spellStart"/>
            <w:r w:rsidRPr="0090534D">
              <w:rPr>
                <w:rFonts w:ascii="Times New Roman" w:eastAsia="Times New Roman" w:hAnsi="Times New Roman" w:cs="Times New Roman"/>
                <w:sz w:val="20"/>
                <w:lang w:eastAsia="ru-RU"/>
              </w:rPr>
              <w:t>цн</w:t>
            </w:r>
            <w:proofErr w:type="spellEnd"/>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442</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397,8</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364</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90</w:t>
            </w:r>
          </w:p>
        </w:tc>
      </w:tr>
      <w:tr w:rsidR="000826AA" w:rsidRPr="0090534D" w:rsidTr="0009471E">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сахарной свеклы на 100 га пашни</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roofErr w:type="spellStart"/>
            <w:r w:rsidRPr="0090534D">
              <w:rPr>
                <w:rFonts w:ascii="Times New Roman" w:eastAsia="Times New Roman" w:hAnsi="Times New Roman" w:cs="Times New Roman"/>
                <w:sz w:val="20"/>
                <w:lang w:eastAsia="ru-RU"/>
              </w:rPr>
              <w:t>цн</w:t>
            </w:r>
            <w:proofErr w:type="spellEnd"/>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2142</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1742</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1080</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81,33</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Внесение минеральных удобрений на 1 га пашни за календарный год в сельскохозяйственных организациях, действующего вещества</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кг </w:t>
            </w:r>
            <w:proofErr w:type="spellStart"/>
            <w:r w:rsidRPr="0090534D">
              <w:rPr>
                <w:rFonts w:ascii="Times New Roman" w:eastAsia="Times New Roman" w:hAnsi="Times New Roman" w:cs="Times New Roman"/>
                <w:sz w:val="20"/>
                <w:lang w:eastAsia="ru-RU"/>
              </w:rPr>
              <w:t>д.в</w:t>
            </w:r>
            <w:proofErr w:type="spellEnd"/>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41</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79</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64</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192,68</w:t>
            </w:r>
          </w:p>
        </w:tc>
      </w:tr>
      <w:tr w:rsidR="000826AA" w:rsidRPr="0090534D" w:rsidTr="0009471E">
        <w:tc>
          <w:tcPr>
            <w:tcW w:w="5000" w:type="pct"/>
            <w:gridSpan w:val="7"/>
            <w:tcBorders>
              <w:top w:val="nil"/>
              <w:left w:val="nil"/>
              <w:right w:val="nil"/>
            </w:tcBorders>
          </w:tcPr>
          <w:p w:rsidR="000826AA" w:rsidRPr="008609D4" w:rsidRDefault="000826AA" w:rsidP="0009471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Продолжение таблицы 4</w:t>
            </w:r>
          </w:p>
        </w:tc>
      </w:tr>
      <w:tr w:rsidR="000826AA" w:rsidRPr="0090534D" w:rsidTr="0009471E">
        <w:tc>
          <w:tcPr>
            <w:tcW w:w="271" w:type="pct"/>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2230" w:type="pct"/>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2</w:t>
            </w:r>
          </w:p>
        </w:tc>
        <w:tc>
          <w:tcPr>
            <w:tcW w:w="504" w:type="pct"/>
            <w:vAlign w:val="center"/>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3</w:t>
            </w:r>
          </w:p>
        </w:tc>
        <w:tc>
          <w:tcPr>
            <w:tcW w:w="559" w:type="pct"/>
            <w:vAlign w:val="center"/>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4</w:t>
            </w:r>
          </w:p>
        </w:tc>
        <w:tc>
          <w:tcPr>
            <w:tcW w:w="439" w:type="pct"/>
            <w:vAlign w:val="center"/>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5</w:t>
            </w:r>
          </w:p>
        </w:tc>
        <w:tc>
          <w:tcPr>
            <w:tcW w:w="364" w:type="pct"/>
            <w:vAlign w:val="center"/>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6</w:t>
            </w:r>
          </w:p>
        </w:tc>
        <w:tc>
          <w:tcPr>
            <w:tcW w:w="633" w:type="pct"/>
          </w:tcPr>
          <w:p w:rsidR="000826AA" w:rsidRPr="0090534D" w:rsidRDefault="000826AA" w:rsidP="0009471E">
            <w:pPr>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7</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12</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50,4</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41,2</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39,31</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81,75</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13</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населения, проживающего в населенных пунктах, имеющих регулярное автобусное и (или) железнодорожное сообщение с районным административным центром в общей численности населения городского (сельского) поселения</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92</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100</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94</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108,70</w:t>
            </w:r>
          </w:p>
        </w:tc>
      </w:tr>
      <w:tr w:rsidR="000826AA" w:rsidRPr="0090534D" w:rsidTr="0009471E">
        <w:tc>
          <w:tcPr>
            <w:tcW w:w="271" w:type="pct"/>
            <w:vMerge w:val="restar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14</w:t>
            </w:r>
          </w:p>
        </w:tc>
        <w:tc>
          <w:tcPr>
            <w:tcW w:w="2230" w:type="pct"/>
          </w:tcPr>
          <w:p w:rsidR="000826AA"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Среднемесячная номинальная начисленная </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заработная плата работников:</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55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43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364"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r>
      <w:tr w:rsidR="000826AA" w:rsidRPr="0090534D" w:rsidTr="0009471E">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крупных и средних предприятий и </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некоммерческих организаций</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рублей</w:t>
            </w:r>
          </w:p>
        </w:tc>
        <w:tc>
          <w:tcPr>
            <w:tcW w:w="55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12423</w:t>
            </w:r>
          </w:p>
        </w:tc>
        <w:tc>
          <w:tcPr>
            <w:tcW w:w="43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21378,8</w:t>
            </w:r>
          </w:p>
        </w:tc>
        <w:tc>
          <w:tcPr>
            <w:tcW w:w="364"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23379</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172,09</w:t>
            </w:r>
          </w:p>
        </w:tc>
      </w:tr>
      <w:tr w:rsidR="000826AA" w:rsidRPr="0090534D" w:rsidTr="0009471E">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муниципальных дошкольных образовательных учреждений</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рублей</w:t>
            </w:r>
          </w:p>
        </w:tc>
        <w:tc>
          <w:tcPr>
            <w:tcW w:w="55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5766</w:t>
            </w:r>
          </w:p>
        </w:tc>
        <w:tc>
          <w:tcPr>
            <w:tcW w:w="43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15063</w:t>
            </w:r>
          </w:p>
        </w:tc>
        <w:tc>
          <w:tcPr>
            <w:tcW w:w="364"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19600</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261,24</w:t>
            </w:r>
          </w:p>
        </w:tc>
      </w:tr>
      <w:tr w:rsidR="000826AA" w:rsidRPr="0090534D" w:rsidTr="0009471E">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муниципальных общеобразовательных </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учреждений</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рублей</w:t>
            </w:r>
          </w:p>
        </w:tc>
        <w:tc>
          <w:tcPr>
            <w:tcW w:w="55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9889</w:t>
            </w:r>
          </w:p>
        </w:tc>
        <w:tc>
          <w:tcPr>
            <w:tcW w:w="43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19951</w:t>
            </w:r>
          </w:p>
        </w:tc>
        <w:tc>
          <w:tcPr>
            <w:tcW w:w="364"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25900</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201,75</w:t>
            </w:r>
          </w:p>
        </w:tc>
      </w:tr>
      <w:tr w:rsidR="000826AA" w:rsidRPr="0090534D" w:rsidTr="0009471E">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учителей муниципальных  общеобразовательных учреждений</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рублей</w:t>
            </w:r>
          </w:p>
        </w:tc>
        <w:tc>
          <w:tcPr>
            <w:tcW w:w="55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11454</w:t>
            </w:r>
          </w:p>
        </w:tc>
        <w:tc>
          <w:tcPr>
            <w:tcW w:w="43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24167</w:t>
            </w:r>
          </w:p>
        </w:tc>
        <w:tc>
          <w:tcPr>
            <w:tcW w:w="364"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30370</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210,99</w:t>
            </w:r>
          </w:p>
        </w:tc>
      </w:tr>
      <w:tr w:rsidR="000826AA" w:rsidRPr="0090534D" w:rsidTr="0009471E">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муниципальных учреждений культуры и </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искусства</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рублей</w:t>
            </w:r>
          </w:p>
        </w:tc>
        <w:tc>
          <w:tcPr>
            <w:tcW w:w="55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6208</w:t>
            </w:r>
          </w:p>
        </w:tc>
        <w:tc>
          <w:tcPr>
            <w:tcW w:w="43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15976</w:t>
            </w:r>
          </w:p>
        </w:tc>
        <w:tc>
          <w:tcPr>
            <w:tcW w:w="364"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15990</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257,35</w:t>
            </w:r>
          </w:p>
        </w:tc>
      </w:tr>
      <w:tr w:rsidR="000826AA" w:rsidRPr="0090534D" w:rsidTr="0009471E">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муниципальных учреждений физической </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культуры и спорта</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рублей</w:t>
            </w:r>
          </w:p>
        </w:tc>
        <w:tc>
          <w:tcPr>
            <w:tcW w:w="55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6576</w:t>
            </w:r>
          </w:p>
        </w:tc>
        <w:tc>
          <w:tcPr>
            <w:tcW w:w="43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13656</w:t>
            </w:r>
          </w:p>
        </w:tc>
        <w:tc>
          <w:tcPr>
            <w:tcW w:w="364"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13300</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207,66</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15</w:t>
            </w:r>
          </w:p>
        </w:tc>
        <w:tc>
          <w:tcPr>
            <w:tcW w:w="2230" w:type="pct"/>
          </w:tcPr>
          <w:p w:rsidR="000826AA" w:rsidRDefault="000826AA" w:rsidP="0009471E">
            <w:pPr>
              <w:spacing w:after="0" w:line="240" w:lineRule="auto"/>
              <w:jc w:val="both"/>
              <w:rPr>
                <w:rFonts w:ascii="Times New Roman" w:eastAsia="Times New Roman" w:hAnsi="Times New Roman" w:cs="Times New Roman"/>
                <w:color w:val="000000"/>
                <w:sz w:val="20"/>
                <w:lang w:eastAsia="ru-RU"/>
              </w:rPr>
            </w:pPr>
            <w:r w:rsidRPr="0090534D">
              <w:rPr>
                <w:rFonts w:ascii="Times New Roman" w:eastAsia="Times New Roman" w:hAnsi="Times New Roman" w:cs="Times New Roman"/>
                <w:color w:val="000000"/>
                <w:sz w:val="20"/>
                <w:lang w:eastAsia="ru-RU"/>
              </w:rPr>
              <w:t xml:space="preserve">Уровень регистрируемой безработицы в </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color w:val="000000"/>
                <w:sz w:val="20"/>
                <w:lang w:eastAsia="ru-RU"/>
              </w:rPr>
              <w:t>муниципальном районе</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1,8</w:t>
            </w:r>
          </w:p>
        </w:tc>
        <w:tc>
          <w:tcPr>
            <w:tcW w:w="43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0,94</w:t>
            </w:r>
          </w:p>
        </w:tc>
        <w:tc>
          <w:tcPr>
            <w:tcW w:w="364"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52,22</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16</w:t>
            </w:r>
          </w:p>
        </w:tc>
        <w:tc>
          <w:tcPr>
            <w:tcW w:w="2230" w:type="pct"/>
          </w:tcPr>
          <w:p w:rsidR="000826AA"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Общий коэффициент смертности (число </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умерших на 1000 населения)</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промилле</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17,89</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17,6</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16,81</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98,38</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17</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Общий коэффициент рождаемости</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число родившихся на 100 чел. населения</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0,94</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0,71</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0,88</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75,53</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18</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Коэффициент  естественного прироста, убыли</w:t>
            </w:r>
            <w:proofErr w:type="gramStart"/>
            <w:r w:rsidRPr="0090534D">
              <w:rPr>
                <w:rFonts w:ascii="Times New Roman" w:eastAsia="Times New Roman" w:hAnsi="Times New Roman" w:cs="Times New Roman"/>
                <w:sz w:val="20"/>
                <w:lang w:eastAsia="ru-RU"/>
              </w:rPr>
              <w:t xml:space="preserve"> (-) </w:t>
            </w:r>
            <w:proofErr w:type="gramEnd"/>
            <w:r w:rsidRPr="0090534D">
              <w:rPr>
                <w:rFonts w:ascii="Times New Roman" w:eastAsia="Times New Roman" w:hAnsi="Times New Roman" w:cs="Times New Roman"/>
                <w:sz w:val="20"/>
                <w:lang w:eastAsia="ru-RU"/>
              </w:rPr>
              <w:t>населения  (на 1000 чел. населения)</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промилле</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-8,46</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-10,53</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-7,97</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124,47</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19</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43,17</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54,05</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52,0</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125,20</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20</w:t>
            </w:r>
          </w:p>
        </w:tc>
        <w:tc>
          <w:tcPr>
            <w:tcW w:w="2230"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Доля детей в возрасте 1-6 лет, стоящих на учете для определения в муниципальные дошкольные образовательные учреждения, в общей численности детей в возрасте 1-6 лет</w:t>
            </w:r>
          </w:p>
        </w:tc>
        <w:tc>
          <w:tcPr>
            <w:tcW w:w="50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w:t>
            </w:r>
          </w:p>
        </w:tc>
        <w:tc>
          <w:tcPr>
            <w:tcW w:w="55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15,21</w:t>
            </w:r>
          </w:p>
        </w:tc>
        <w:tc>
          <w:tcPr>
            <w:tcW w:w="43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15,3</w:t>
            </w:r>
          </w:p>
        </w:tc>
        <w:tc>
          <w:tcPr>
            <w:tcW w:w="36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15,3</w:t>
            </w:r>
          </w:p>
        </w:tc>
        <w:tc>
          <w:tcPr>
            <w:tcW w:w="633"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p>
          <w:p w:rsidR="000826AA" w:rsidRPr="006A6E85" w:rsidRDefault="000826AA" w:rsidP="0009471E">
            <w:pPr>
              <w:spacing w:after="0" w:line="240" w:lineRule="auto"/>
              <w:jc w:val="both"/>
              <w:rPr>
                <w:rFonts w:ascii="Times New Roman" w:eastAsia="Times New Roman" w:hAnsi="Times New Roman" w:cs="Times New Roman"/>
                <w:sz w:val="20"/>
                <w:lang w:eastAsia="ru-RU"/>
              </w:rPr>
            </w:pPr>
          </w:p>
          <w:p w:rsidR="000826AA" w:rsidRPr="006A6E85" w:rsidRDefault="000826AA" w:rsidP="0009471E">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100,6</w:t>
            </w:r>
          </w:p>
          <w:p w:rsidR="000826AA" w:rsidRPr="006A6E85" w:rsidRDefault="000826AA" w:rsidP="0009471E">
            <w:pPr>
              <w:spacing w:after="0" w:line="240" w:lineRule="auto"/>
              <w:jc w:val="both"/>
              <w:rPr>
                <w:rFonts w:ascii="Times New Roman" w:eastAsia="Times New Roman" w:hAnsi="Times New Roman" w:cs="Times New Roman"/>
                <w:sz w:val="20"/>
                <w:lang w:eastAsia="ru-RU"/>
              </w:rPr>
            </w:pP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21</w:t>
            </w:r>
          </w:p>
        </w:tc>
        <w:tc>
          <w:tcPr>
            <w:tcW w:w="2230"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50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w:t>
            </w:r>
          </w:p>
        </w:tc>
        <w:tc>
          <w:tcPr>
            <w:tcW w:w="55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43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36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633"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p>
          <w:p w:rsidR="000826AA" w:rsidRPr="006A6E85" w:rsidRDefault="000826AA" w:rsidP="0009471E">
            <w:pPr>
              <w:spacing w:after="0" w:line="240" w:lineRule="auto"/>
              <w:jc w:val="both"/>
              <w:rPr>
                <w:rFonts w:ascii="Times New Roman" w:eastAsia="Times New Roman" w:hAnsi="Times New Roman" w:cs="Times New Roman"/>
                <w:sz w:val="20"/>
                <w:lang w:eastAsia="ru-RU"/>
              </w:rPr>
            </w:pPr>
          </w:p>
          <w:p w:rsidR="000826AA" w:rsidRPr="006A6E85" w:rsidRDefault="000826AA" w:rsidP="0009471E">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22</w:t>
            </w:r>
          </w:p>
        </w:tc>
        <w:tc>
          <w:tcPr>
            <w:tcW w:w="2230" w:type="pct"/>
          </w:tcPr>
          <w:p w:rsidR="000826AA" w:rsidRPr="006A6E85" w:rsidRDefault="000826AA" w:rsidP="00BF04BD">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сдавших единый государственный экзамен по данным предметам</w:t>
            </w:r>
          </w:p>
        </w:tc>
        <w:tc>
          <w:tcPr>
            <w:tcW w:w="50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w:t>
            </w:r>
          </w:p>
        </w:tc>
        <w:tc>
          <w:tcPr>
            <w:tcW w:w="55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97,56</w:t>
            </w:r>
          </w:p>
        </w:tc>
        <w:tc>
          <w:tcPr>
            <w:tcW w:w="43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100</w:t>
            </w:r>
          </w:p>
        </w:tc>
        <w:tc>
          <w:tcPr>
            <w:tcW w:w="36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100</w:t>
            </w:r>
          </w:p>
        </w:tc>
        <w:tc>
          <w:tcPr>
            <w:tcW w:w="633"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p>
          <w:p w:rsidR="000826AA" w:rsidRPr="006A6E85" w:rsidRDefault="000826AA" w:rsidP="0009471E">
            <w:pPr>
              <w:spacing w:after="0" w:line="240" w:lineRule="auto"/>
              <w:jc w:val="both"/>
              <w:rPr>
                <w:rFonts w:ascii="Times New Roman" w:eastAsia="Times New Roman" w:hAnsi="Times New Roman" w:cs="Times New Roman"/>
                <w:sz w:val="20"/>
                <w:lang w:eastAsia="ru-RU"/>
              </w:rPr>
            </w:pPr>
          </w:p>
          <w:p w:rsidR="000826AA" w:rsidRPr="006A6E85" w:rsidRDefault="000826AA" w:rsidP="0009471E">
            <w:pPr>
              <w:spacing w:after="0" w:line="240" w:lineRule="auto"/>
              <w:jc w:val="both"/>
              <w:rPr>
                <w:rFonts w:ascii="Times New Roman" w:eastAsia="Times New Roman" w:hAnsi="Times New Roman" w:cs="Times New Roman"/>
                <w:sz w:val="20"/>
                <w:lang w:eastAsia="ru-RU"/>
              </w:rPr>
            </w:pPr>
          </w:p>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102,50</w:t>
            </w:r>
          </w:p>
        </w:tc>
      </w:tr>
      <w:tr w:rsidR="000826AA" w:rsidRPr="0090534D" w:rsidTr="0009471E">
        <w:tc>
          <w:tcPr>
            <w:tcW w:w="5000" w:type="pct"/>
            <w:gridSpan w:val="7"/>
            <w:tcBorders>
              <w:top w:val="nil"/>
              <w:left w:val="nil"/>
              <w:right w:val="nil"/>
            </w:tcBorders>
          </w:tcPr>
          <w:p w:rsidR="000826AA" w:rsidRPr="006A6E85" w:rsidRDefault="000826AA" w:rsidP="0009471E">
            <w:pPr>
              <w:spacing w:after="0" w:line="240" w:lineRule="auto"/>
              <w:jc w:val="both"/>
              <w:rPr>
                <w:rFonts w:ascii="Times New Roman" w:eastAsia="Times New Roman" w:hAnsi="Times New Roman" w:cs="Times New Roman"/>
                <w:sz w:val="28"/>
                <w:szCs w:val="28"/>
                <w:lang w:eastAsia="ru-RU"/>
              </w:rPr>
            </w:pPr>
            <w:r w:rsidRPr="006A6E85">
              <w:rPr>
                <w:rFonts w:ascii="Times New Roman" w:eastAsia="Times New Roman" w:hAnsi="Times New Roman" w:cs="Times New Roman"/>
                <w:sz w:val="28"/>
                <w:szCs w:val="28"/>
                <w:lang w:eastAsia="ru-RU"/>
              </w:rPr>
              <w:lastRenderedPageBreak/>
              <w:t xml:space="preserve">Продолжение таблицы </w:t>
            </w:r>
            <w:r>
              <w:rPr>
                <w:rFonts w:ascii="Times New Roman" w:eastAsia="Times New Roman" w:hAnsi="Times New Roman" w:cs="Times New Roman"/>
                <w:sz w:val="28"/>
                <w:szCs w:val="28"/>
                <w:lang w:eastAsia="ru-RU"/>
              </w:rPr>
              <w:t>4</w:t>
            </w:r>
          </w:p>
        </w:tc>
      </w:tr>
      <w:tr w:rsidR="000826AA" w:rsidRPr="0090534D" w:rsidTr="0009471E">
        <w:tc>
          <w:tcPr>
            <w:tcW w:w="271" w:type="pct"/>
          </w:tcPr>
          <w:p w:rsidR="000826AA" w:rsidRPr="008609D4" w:rsidRDefault="000826AA" w:rsidP="0009471E">
            <w:pPr>
              <w:autoSpaceDE w:val="0"/>
              <w:autoSpaceDN w:val="0"/>
              <w:adjustRightInd w:val="0"/>
              <w:spacing w:after="0" w:line="240" w:lineRule="auto"/>
              <w:jc w:val="center"/>
              <w:rPr>
                <w:rFonts w:ascii="Times New Roman" w:eastAsia="Times New Roman" w:hAnsi="Times New Roman" w:cs="Times New Roman"/>
                <w:sz w:val="20"/>
                <w:lang w:eastAsia="ru-RU"/>
              </w:rPr>
            </w:pPr>
            <w:r w:rsidRPr="008609D4">
              <w:rPr>
                <w:rFonts w:ascii="Times New Roman" w:eastAsia="Times New Roman" w:hAnsi="Times New Roman" w:cs="Times New Roman"/>
                <w:sz w:val="20"/>
                <w:lang w:eastAsia="ru-RU"/>
              </w:rPr>
              <w:t>1</w:t>
            </w:r>
          </w:p>
        </w:tc>
        <w:tc>
          <w:tcPr>
            <w:tcW w:w="2230" w:type="pct"/>
          </w:tcPr>
          <w:p w:rsidR="000826AA" w:rsidRPr="006A6E85" w:rsidRDefault="000826AA" w:rsidP="0009471E">
            <w:pPr>
              <w:spacing w:after="0" w:line="240" w:lineRule="auto"/>
              <w:jc w:val="center"/>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2</w:t>
            </w:r>
          </w:p>
        </w:tc>
        <w:tc>
          <w:tcPr>
            <w:tcW w:w="504" w:type="pct"/>
            <w:vAlign w:val="center"/>
          </w:tcPr>
          <w:p w:rsidR="000826AA" w:rsidRPr="006A6E85" w:rsidRDefault="000826AA" w:rsidP="0009471E">
            <w:pPr>
              <w:spacing w:after="0" w:line="240" w:lineRule="auto"/>
              <w:jc w:val="center"/>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3</w:t>
            </w:r>
          </w:p>
        </w:tc>
        <w:tc>
          <w:tcPr>
            <w:tcW w:w="559" w:type="pct"/>
            <w:vAlign w:val="center"/>
          </w:tcPr>
          <w:p w:rsidR="000826AA" w:rsidRPr="006A6E85" w:rsidRDefault="000826AA" w:rsidP="0009471E">
            <w:pPr>
              <w:spacing w:after="0" w:line="240" w:lineRule="auto"/>
              <w:jc w:val="center"/>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4</w:t>
            </w:r>
          </w:p>
        </w:tc>
        <w:tc>
          <w:tcPr>
            <w:tcW w:w="439" w:type="pct"/>
            <w:vAlign w:val="center"/>
          </w:tcPr>
          <w:p w:rsidR="000826AA" w:rsidRPr="006A6E85" w:rsidRDefault="000826AA" w:rsidP="0009471E">
            <w:pPr>
              <w:spacing w:after="0" w:line="240" w:lineRule="auto"/>
              <w:jc w:val="center"/>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5</w:t>
            </w:r>
          </w:p>
        </w:tc>
        <w:tc>
          <w:tcPr>
            <w:tcW w:w="364" w:type="pct"/>
            <w:vAlign w:val="center"/>
          </w:tcPr>
          <w:p w:rsidR="000826AA" w:rsidRPr="006A6E85" w:rsidRDefault="000826AA" w:rsidP="0009471E">
            <w:pPr>
              <w:spacing w:after="0" w:line="240" w:lineRule="auto"/>
              <w:jc w:val="center"/>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6</w:t>
            </w:r>
          </w:p>
        </w:tc>
        <w:tc>
          <w:tcPr>
            <w:tcW w:w="633" w:type="pct"/>
          </w:tcPr>
          <w:p w:rsidR="000826AA" w:rsidRPr="006A6E85" w:rsidRDefault="000826AA" w:rsidP="0009471E">
            <w:pPr>
              <w:spacing w:after="0" w:line="240" w:lineRule="auto"/>
              <w:jc w:val="center"/>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7</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23</w:t>
            </w:r>
          </w:p>
        </w:tc>
        <w:tc>
          <w:tcPr>
            <w:tcW w:w="2230"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50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w:t>
            </w:r>
          </w:p>
          <w:p w:rsidR="000826AA" w:rsidRPr="006A6E85" w:rsidRDefault="000826AA" w:rsidP="0009471E">
            <w:pPr>
              <w:spacing w:after="0" w:line="240" w:lineRule="auto"/>
              <w:jc w:val="both"/>
              <w:rPr>
                <w:rFonts w:ascii="Times New Roman" w:eastAsia="Times New Roman" w:hAnsi="Times New Roman" w:cs="Times New Roman"/>
                <w:sz w:val="20"/>
                <w:lang w:eastAsia="ru-RU"/>
              </w:rPr>
            </w:pPr>
          </w:p>
        </w:tc>
        <w:tc>
          <w:tcPr>
            <w:tcW w:w="55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2,44</w:t>
            </w:r>
          </w:p>
        </w:tc>
        <w:tc>
          <w:tcPr>
            <w:tcW w:w="43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2,3</w:t>
            </w:r>
          </w:p>
        </w:tc>
        <w:tc>
          <w:tcPr>
            <w:tcW w:w="36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2,3</w:t>
            </w:r>
          </w:p>
        </w:tc>
        <w:tc>
          <w:tcPr>
            <w:tcW w:w="633"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p>
          <w:p w:rsidR="000826AA" w:rsidRPr="006A6E85" w:rsidRDefault="000826AA" w:rsidP="0009471E">
            <w:pPr>
              <w:spacing w:after="0" w:line="240" w:lineRule="auto"/>
              <w:jc w:val="both"/>
              <w:rPr>
                <w:rFonts w:ascii="Times New Roman" w:eastAsia="Times New Roman" w:hAnsi="Times New Roman" w:cs="Times New Roman"/>
                <w:sz w:val="20"/>
                <w:lang w:eastAsia="ru-RU"/>
              </w:rPr>
            </w:pPr>
          </w:p>
          <w:p w:rsidR="000826AA" w:rsidRPr="006A6E85" w:rsidRDefault="000826AA" w:rsidP="0009471E">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94,3</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24</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34,48</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93,48</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87,5</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271,11</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25</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5,9</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0</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0</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26</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Доля детей первой и второй групп здоровья в общей </w:t>
            </w:r>
            <w:proofErr w:type="gramStart"/>
            <w:r w:rsidRPr="0090534D">
              <w:rPr>
                <w:rFonts w:ascii="Times New Roman" w:eastAsia="Times New Roman" w:hAnsi="Times New Roman" w:cs="Times New Roman"/>
                <w:sz w:val="20"/>
                <w:lang w:eastAsia="ru-RU"/>
              </w:rPr>
              <w:t>численности</w:t>
            </w:r>
            <w:proofErr w:type="gramEnd"/>
            <w:r w:rsidRPr="0090534D">
              <w:rPr>
                <w:rFonts w:ascii="Times New Roman" w:eastAsia="Times New Roman" w:hAnsi="Times New Roman" w:cs="Times New Roman"/>
                <w:sz w:val="20"/>
                <w:lang w:eastAsia="ru-RU"/>
              </w:rPr>
              <w:t xml:space="preserve"> обучающихся в муниципальных общеобразовательных учреждениях</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64,86</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75,3</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75,3</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116,1</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27</w:t>
            </w:r>
          </w:p>
        </w:tc>
        <w:tc>
          <w:tcPr>
            <w:tcW w:w="2230" w:type="pct"/>
          </w:tcPr>
          <w:p w:rsidR="000826AA" w:rsidRPr="0090534D" w:rsidRDefault="000826AA" w:rsidP="0009471E">
            <w:pPr>
              <w:widowControl w:val="0"/>
              <w:tabs>
                <w:tab w:val="left" w:pos="748"/>
              </w:tabs>
              <w:spacing w:after="0" w:line="240" w:lineRule="atLeast"/>
              <w:jc w:val="both"/>
              <w:rPr>
                <w:rFonts w:ascii="Times New Roman" w:eastAsia="Calibri" w:hAnsi="Times New Roman" w:cs="Times New Roman"/>
                <w:sz w:val="20"/>
              </w:rPr>
            </w:pPr>
            <w:r w:rsidRPr="0090534D">
              <w:rPr>
                <w:rFonts w:ascii="Times New Roman" w:eastAsia="Calibri" w:hAnsi="Times New Roman" w:cs="Times New Roman"/>
                <w:sz w:val="20"/>
              </w:rPr>
              <w:t xml:space="preserve">Доля обучающихся в муниципальных общеобразовательных учреждениях, занимающихся во вторую (третью) смену, в общей </w:t>
            </w:r>
            <w:proofErr w:type="gramStart"/>
            <w:r w:rsidRPr="0090534D">
              <w:rPr>
                <w:rFonts w:ascii="Times New Roman" w:eastAsia="Calibri" w:hAnsi="Times New Roman" w:cs="Times New Roman"/>
                <w:sz w:val="20"/>
              </w:rPr>
              <w:t>численности</w:t>
            </w:r>
            <w:proofErr w:type="gramEnd"/>
            <w:r w:rsidRPr="0090534D">
              <w:rPr>
                <w:rFonts w:ascii="Times New Roman" w:eastAsia="Calibri" w:hAnsi="Times New Roman" w:cs="Times New Roman"/>
                <w:sz w:val="20"/>
              </w:rPr>
              <w:t xml:space="preserve"> обучающихся в муниципальных общеобразовательных учреждениях</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13,78</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0</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11,56</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28</w:t>
            </w:r>
          </w:p>
        </w:tc>
        <w:tc>
          <w:tcPr>
            <w:tcW w:w="2230" w:type="pct"/>
          </w:tcPr>
          <w:p w:rsidR="000826AA" w:rsidRPr="0090534D" w:rsidRDefault="000826AA" w:rsidP="0009471E">
            <w:pPr>
              <w:widowControl w:val="0"/>
              <w:tabs>
                <w:tab w:val="left" w:pos="743"/>
              </w:tabs>
              <w:spacing w:after="0" w:line="240" w:lineRule="atLeast"/>
              <w:jc w:val="both"/>
              <w:rPr>
                <w:rFonts w:ascii="Times New Roman" w:eastAsia="Calibri" w:hAnsi="Times New Roman" w:cs="Times New Roman"/>
                <w:sz w:val="20"/>
              </w:rPr>
            </w:pPr>
            <w:r w:rsidRPr="0090534D">
              <w:rPr>
                <w:rFonts w:ascii="Times New Roman" w:eastAsia="Calibri" w:hAnsi="Times New Roman" w:cs="Times New Roman"/>
                <w:sz w:val="20"/>
              </w:rPr>
              <w:t>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тыс. рублей</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11,3</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81,3</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17,8</w:t>
            </w:r>
          </w:p>
        </w:tc>
        <w:tc>
          <w:tcPr>
            <w:tcW w:w="633" w:type="pct"/>
            <w:tcBorders>
              <w:right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719,47</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29</w:t>
            </w:r>
          </w:p>
        </w:tc>
        <w:tc>
          <w:tcPr>
            <w:tcW w:w="2230" w:type="pct"/>
          </w:tcPr>
          <w:p w:rsidR="000826AA" w:rsidRPr="0090534D" w:rsidRDefault="000826AA" w:rsidP="0009471E">
            <w:pPr>
              <w:widowControl w:val="0"/>
              <w:tabs>
                <w:tab w:val="left" w:pos="743"/>
              </w:tabs>
              <w:spacing w:after="0" w:line="240" w:lineRule="atLeast"/>
              <w:jc w:val="both"/>
              <w:rPr>
                <w:rFonts w:ascii="Times New Roman" w:eastAsia="Calibri" w:hAnsi="Times New Roman" w:cs="Times New Roman"/>
                <w:sz w:val="20"/>
              </w:rPr>
            </w:pPr>
            <w:r w:rsidRPr="0090534D">
              <w:rPr>
                <w:rFonts w:ascii="Times New Roman" w:eastAsia="Calibri" w:hAnsi="Times New Roman" w:cs="Times New Roman"/>
                <w:sz w:val="20"/>
              </w:rPr>
              <w:t>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19,6</w:t>
            </w:r>
          </w:p>
        </w:tc>
        <w:tc>
          <w:tcPr>
            <w:tcW w:w="439" w:type="pct"/>
            <w:tcBorders>
              <w:right w:val="single" w:sz="4" w:space="0" w:color="auto"/>
            </w:tcBorders>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37,8</w:t>
            </w:r>
          </w:p>
        </w:tc>
        <w:tc>
          <w:tcPr>
            <w:tcW w:w="364" w:type="pct"/>
            <w:tcBorders>
              <w:left w:val="single" w:sz="4" w:space="0" w:color="auto"/>
            </w:tcBorders>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27,3</w:t>
            </w:r>
          </w:p>
        </w:tc>
        <w:tc>
          <w:tcPr>
            <w:tcW w:w="633" w:type="pct"/>
            <w:tcBorders>
              <w:left w:val="single" w:sz="4" w:space="0" w:color="auto"/>
              <w:right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192,86</w:t>
            </w:r>
          </w:p>
        </w:tc>
      </w:tr>
      <w:tr w:rsidR="000826AA" w:rsidRPr="0090534D" w:rsidTr="0009471E">
        <w:tc>
          <w:tcPr>
            <w:tcW w:w="271" w:type="pct"/>
            <w:vMerge w:val="restar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30</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Уровень фактической обеспеченности учреждениями культуры от нормативной потребности:</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439" w:type="pct"/>
            <w:tcBorders>
              <w:right w:val="single" w:sz="4" w:space="0" w:color="auto"/>
            </w:tcBorders>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364" w:type="pct"/>
            <w:tcBorders>
              <w:left w:val="single" w:sz="4" w:space="0" w:color="auto"/>
            </w:tcBorders>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633" w:type="pct"/>
            <w:tcBorders>
              <w:left w:val="single" w:sz="4" w:space="0" w:color="auto"/>
              <w:right w:val="single" w:sz="4" w:space="0" w:color="auto"/>
            </w:tcBorders>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r>
      <w:tr w:rsidR="000826AA" w:rsidRPr="0090534D" w:rsidTr="0009471E">
        <w:tc>
          <w:tcPr>
            <w:tcW w:w="271" w:type="pct"/>
            <w:vMerge/>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2230"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 xml:space="preserve">     клубами и учреждениями клубного типа</w:t>
            </w:r>
          </w:p>
        </w:tc>
        <w:tc>
          <w:tcPr>
            <w:tcW w:w="50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w:t>
            </w:r>
          </w:p>
        </w:tc>
        <w:tc>
          <w:tcPr>
            <w:tcW w:w="55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201,6</w:t>
            </w:r>
          </w:p>
        </w:tc>
        <w:tc>
          <w:tcPr>
            <w:tcW w:w="439" w:type="pct"/>
            <w:tcBorders>
              <w:right w:val="single" w:sz="4" w:space="0" w:color="auto"/>
            </w:tcBorders>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171</w:t>
            </w:r>
          </w:p>
        </w:tc>
        <w:tc>
          <w:tcPr>
            <w:tcW w:w="364" w:type="pct"/>
            <w:tcBorders>
              <w:left w:val="single" w:sz="4" w:space="0" w:color="auto"/>
            </w:tcBorders>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171</w:t>
            </w:r>
          </w:p>
        </w:tc>
        <w:tc>
          <w:tcPr>
            <w:tcW w:w="633" w:type="pct"/>
            <w:tcBorders>
              <w:left w:val="single" w:sz="4" w:space="0" w:color="auto"/>
              <w:right w:val="single" w:sz="4" w:space="0" w:color="auto"/>
            </w:tcBorders>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p>
          <w:p w:rsidR="000826AA" w:rsidRPr="006A6E85" w:rsidRDefault="000826AA" w:rsidP="0009471E">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84,82</w:t>
            </w:r>
          </w:p>
        </w:tc>
      </w:tr>
      <w:tr w:rsidR="000826AA" w:rsidRPr="0090534D" w:rsidTr="0009471E">
        <w:tc>
          <w:tcPr>
            <w:tcW w:w="271" w:type="pct"/>
            <w:vMerge/>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2230"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 xml:space="preserve">     библиотеками</w:t>
            </w:r>
          </w:p>
        </w:tc>
        <w:tc>
          <w:tcPr>
            <w:tcW w:w="50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w:t>
            </w:r>
          </w:p>
        </w:tc>
        <w:tc>
          <w:tcPr>
            <w:tcW w:w="55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106,9</w:t>
            </w:r>
          </w:p>
        </w:tc>
        <w:tc>
          <w:tcPr>
            <w:tcW w:w="439" w:type="pct"/>
            <w:tcBorders>
              <w:right w:val="single" w:sz="4" w:space="0" w:color="auto"/>
            </w:tcBorders>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93</w:t>
            </w:r>
          </w:p>
        </w:tc>
        <w:tc>
          <w:tcPr>
            <w:tcW w:w="364" w:type="pct"/>
            <w:tcBorders>
              <w:left w:val="single" w:sz="4" w:space="0" w:color="auto"/>
            </w:tcBorders>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93</w:t>
            </w:r>
          </w:p>
        </w:tc>
        <w:tc>
          <w:tcPr>
            <w:tcW w:w="633" w:type="pct"/>
            <w:tcBorders>
              <w:left w:val="single" w:sz="4" w:space="0" w:color="auto"/>
              <w:right w:val="single" w:sz="4" w:space="0" w:color="auto"/>
            </w:tcBorders>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87,0</w:t>
            </w:r>
          </w:p>
        </w:tc>
      </w:tr>
      <w:tr w:rsidR="000826AA" w:rsidRPr="0090534D" w:rsidTr="0009471E">
        <w:tc>
          <w:tcPr>
            <w:tcW w:w="271" w:type="pct"/>
            <w:vMerge/>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2230"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 xml:space="preserve">     парками культуры и отдыха</w:t>
            </w:r>
          </w:p>
        </w:tc>
        <w:tc>
          <w:tcPr>
            <w:tcW w:w="50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w:t>
            </w:r>
          </w:p>
        </w:tc>
        <w:tc>
          <w:tcPr>
            <w:tcW w:w="55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439" w:type="pct"/>
            <w:tcBorders>
              <w:right w:val="single" w:sz="4" w:space="0" w:color="auto"/>
            </w:tcBorders>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100</w:t>
            </w:r>
          </w:p>
        </w:tc>
        <w:tc>
          <w:tcPr>
            <w:tcW w:w="364" w:type="pct"/>
            <w:tcBorders>
              <w:left w:val="single" w:sz="4" w:space="0" w:color="auto"/>
            </w:tcBorders>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100</w:t>
            </w:r>
          </w:p>
        </w:tc>
        <w:tc>
          <w:tcPr>
            <w:tcW w:w="633" w:type="pct"/>
            <w:tcBorders>
              <w:left w:val="single" w:sz="4" w:space="0" w:color="auto"/>
              <w:right w:val="single" w:sz="4" w:space="0" w:color="auto"/>
            </w:tcBorders>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31</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19</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21,8</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22,2</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114,74</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32</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84</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42,1</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36,8</w:t>
            </w:r>
          </w:p>
        </w:tc>
        <w:tc>
          <w:tcPr>
            <w:tcW w:w="633" w:type="pct"/>
          </w:tcPr>
          <w:p w:rsidR="000826AA" w:rsidRDefault="000826AA" w:rsidP="0009471E">
            <w:pPr>
              <w:spacing w:after="0" w:line="240" w:lineRule="auto"/>
              <w:jc w:val="both"/>
              <w:rPr>
                <w:rFonts w:ascii="Times New Roman" w:eastAsia="Times New Roman" w:hAnsi="Times New Roman" w:cs="Times New Roman"/>
                <w:sz w:val="20"/>
                <w:lang w:eastAsia="ru-RU"/>
              </w:rPr>
            </w:pPr>
          </w:p>
          <w:p w:rsidR="000826AA"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50,12</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33</w:t>
            </w:r>
          </w:p>
        </w:tc>
        <w:tc>
          <w:tcPr>
            <w:tcW w:w="2230" w:type="pct"/>
          </w:tcPr>
          <w:p w:rsidR="000826AA"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Удельный вес детей в возрасте  5-14 лет, </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занимающихся в кружках</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21,3</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38</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31,8</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178,40</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34</w:t>
            </w:r>
          </w:p>
        </w:tc>
        <w:tc>
          <w:tcPr>
            <w:tcW w:w="2230" w:type="pct"/>
          </w:tcPr>
          <w:p w:rsidR="000826AA"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Количество клубных формирований в</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учреждениях культуры.</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ед.</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209</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253</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228</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121,05</w:t>
            </w:r>
          </w:p>
        </w:tc>
      </w:tr>
      <w:tr w:rsidR="000826AA" w:rsidRPr="0090534D" w:rsidTr="0009471E">
        <w:tc>
          <w:tcPr>
            <w:tcW w:w="271"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35</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Расходы консолидированного бюджета </w:t>
            </w:r>
            <w:r w:rsidRPr="0090534D">
              <w:rPr>
                <w:rFonts w:ascii="Times New Roman" w:eastAsia="Times New Roman" w:hAnsi="Times New Roman" w:cs="Times New Roman"/>
                <w:sz w:val="20"/>
                <w:lang w:eastAsia="ru-RU"/>
              </w:rPr>
              <w:lastRenderedPageBreak/>
              <w:t>муниципального района на культуру в расчете на 1 жителя</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lastRenderedPageBreak/>
              <w:t>рублей</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610,7</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999</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1018</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163,58</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lastRenderedPageBreak/>
              <w:t>36</w:t>
            </w:r>
          </w:p>
        </w:tc>
        <w:tc>
          <w:tcPr>
            <w:tcW w:w="2230"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  Доля лиц, систематически занимающихся</w:t>
            </w:r>
            <w:r>
              <w:rPr>
                <w:rFonts w:ascii="Times New Roman" w:eastAsia="Times New Roman" w:hAnsi="Times New Roman" w:cs="Times New Roman"/>
                <w:sz w:val="20"/>
                <w:lang w:eastAsia="ru-RU"/>
              </w:rPr>
              <w:t xml:space="preserve"> </w:t>
            </w:r>
            <w:r w:rsidRPr="0090534D">
              <w:rPr>
                <w:rFonts w:ascii="Times New Roman" w:eastAsia="Times New Roman" w:hAnsi="Times New Roman" w:cs="Times New Roman"/>
                <w:sz w:val="20"/>
                <w:lang w:eastAsia="ru-RU"/>
              </w:rPr>
              <w:t>физической культурой и спорто</w:t>
            </w:r>
            <w:r>
              <w:rPr>
                <w:rFonts w:ascii="Times New Roman" w:eastAsia="Times New Roman" w:hAnsi="Times New Roman" w:cs="Times New Roman"/>
                <w:sz w:val="20"/>
                <w:lang w:eastAsia="ru-RU"/>
              </w:rPr>
              <w:t>м</w:t>
            </w:r>
          </w:p>
        </w:tc>
        <w:tc>
          <w:tcPr>
            <w:tcW w:w="504"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22,59</w:t>
            </w:r>
          </w:p>
        </w:tc>
        <w:tc>
          <w:tcPr>
            <w:tcW w:w="43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36</w:t>
            </w:r>
          </w:p>
        </w:tc>
        <w:tc>
          <w:tcPr>
            <w:tcW w:w="364"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29,1</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159,36</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37</w:t>
            </w:r>
          </w:p>
        </w:tc>
        <w:tc>
          <w:tcPr>
            <w:tcW w:w="2230"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Количество спортивных объектов на 1000 чел населения</w:t>
            </w:r>
          </w:p>
        </w:tc>
        <w:tc>
          <w:tcPr>
            <w:tcW w:w="504"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ед.</w:t>
            </w:r>
          </w:p>
        </w:tc>
        <w:tc>
          <w:tcPr>
            <w:tcW w:w="55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2,60</w:t>
            </w:r>
          </w:p>
        </w:tc>
        <w:tc>
          <w:tcPr>
            <w:tcW w:w="439"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3,7</w:t>
            </w:r>
          </w:p>
        </w:tc>
        <w:tc>
          <w:tcPr>
            <w:tcW w:w="364"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2,96</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142,1</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38</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Общая площадь жилых помещений, приходящаяся в среднем на одного жителя, всего</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кв. метров</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26,62</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29,77</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29,24</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111,83</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39</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Площадь земельных участков, предоставленных для строительства в расчете на 10 тыс. человек населения, – всего</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гектаров</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0,99</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0,77</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90,00</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40</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     в том числе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гектаров</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0,641</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1,7</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0,29</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265,21</w:t>
            </w:r>
          </w:p>
        </w:tc>
      </w:tr>
      <w:tr w:rsidR="000826AA" w:rsidRPr="0090534D" w:rsidTr="0009471E">
        <w:trPr>
          <w:trHeight w:val="546"/>
        </w:trPr>
        <w:tc>
          <w:tcPr>
            <w:tcW w:w="271" w:type="pct"/>
            <w:vMerge w:val="restar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41</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Площадь земельных участков, предоставленных для строительства,  в отношении которых </w:t>
            </w:r>
            <w:proofErr w:type="gramStart"/>
            <w:r w:rsidRPr="0090534D">
              <w:rPr>
                <w:rFonts w:ascii="Times New Roman" w:eastAsia="Times New Roman" w:hAnsi="Times New Roman" w:cs="Times New Roman"/>
                <w:sz w:val="20"/>
                <w:lang w:eastAsia="ru-RU"/>
              </w:rPr>
              <w:t>с даты принятия</w:t>
            </w:r>
            <w:proofErr w:type="gramEnd"/>
            <w:r w:rsidRPr="0090534D">
              <w:rPr>
                <w:rFonts w:ascii="Times New Roman" w:eastAsia="Times New Roman" w:hAnsi="Times New Roman" w:cs="Times New Roman"/>
                <w:sz w:val="20"/>
                <w:lang w:eastAsia="ru-RU"/>
              </w:rPr>
              <w:t xml:space="preserve">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r>
      <w:tr w:rsidR="000826AA" w:rsidRPr="0090534D" w:rsidTr="0009471E">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 xml:space="preserve">     объектов жилищного строительства – в течение 3 лет</w:t>
            </w:r>
          </w:p>
        </w:tc>
        <w:tc>
          <w:tcPr>
            <w:tcW w:w="50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кв. метров</w:t>
            </w:r>
          </w:p>
        </w:tc>
        <w:tc>
          <w:tcPr>
            <w:tcW w:w="55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20886</w:t>
            </w:r>
          </w:p>
        </w:tc>
        <w:tc>
          <w:tcPr>
            <w:tcW w:w="43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4129</w:t>
            </w:r>
          </w:p>
        </w:tc>
        <w:tc>
          <w:tcPr>
            <w:tcW w:w="36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4129</w:t>
            </w:r>
          </w:p>
        </w:tc>
        <w:tc>
          <w:tcPr>
            <w:tcW w:w="633"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p>
          <w:p w:rsidR="000826AA" w:rsidRPr="006A6E85" w:rsidRDefault="000826AA" w:rsidP="0009471E">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19,77</w:t>
            </w:r>
          </w:p>
        </w:tc>
      </w:tr>
      <w:tr w:rsidR="000826AA" w:rsidRPr="0090534D" w:rsidTr="0009471E">
        <w:tc>
          <w:tcPr>
            <w:tcW w:w="271" w:type="pct"/>
            <w:vMerge/>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Pr="006A6E85" w:rsidRDefault="000826AA" w:rsidP="0009471E">
            <w:pPr>
              <w:spacing w:after="0" w:line="240" w:lineRule="auto"/>
              <w:ind w:firstLine="386"/>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иных объектов капитального строительства – в течение 5 лет</w:t>
            </w:r>
          </w:p>
        </w:tc>
        <w:tc>
          <w:tcPr>
            <w:tcW w:w="50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кв. метров</w:t>
            </w:r>
          </w:p>
        </w:tc>
        <w:tc>
          <w:tcPr>
            <w:tcW w:w="55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10000</w:t>
            </w:r>
          </w:p>
        </w:tc>
        <w:tc>
          <w:tcPr>
            <w:tcW w:w="43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2522</w:t>
            </w:r>
          </w:p>
        </w:tc>
        <w:tc>
          <w:tcPr>
            <w:tcW w:w="36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2522</w:t>
            </w:r>
          </w:p>
        </w:tc>
        <w:tc>
          <w:tcPr>
            <w:tcW w:w="633"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25,22</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42</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 </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3,5</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7,5</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43,75</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43</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протяженности освещенных частей улиц, проездов к их общей протяженности на конец года</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27,1</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57,9</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45,9</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213,65</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44</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100</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28,57</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100</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28,57</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45</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РФ и (или) сельского (городского) поселения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(сельского) поселения</w:t>
            </w:r>
          </w:p>
        </w:tc>
        <w:tc>
          <w:tcPr>
            <w:tcW w:w="504"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57,1</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28,57</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28,57</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50,04</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46</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многоквартирных домов, расположенных на земельных участках, в отношении которых осуществлен государственный кадастровый учет</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92,27</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95,07</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95,12</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103,03</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47</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Доля многоквартирных домов, в отношении </w:t>
            </w:r>
            <w:r w:rsidRPr="0090534D">
              <w:rPr>
                <w:rFonts w:ascii="Times New Roman" w:eastAsia="Times New Roman" w:hAnsi="Times New Roman" w:cs="Times New Roman"/>
                <w:sz w:val="20"/>
                <w:lang w:eastAsia="ru-RU"/>
              </w:rPr>
              <w:lastRenderedPageBreak/>
              <w:t>которых выполнен капитальный ремонт многоквартирных домов, к общему количеству МКД</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lastRenderedPageBreak/>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58,1</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83,4</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80,1</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lastRenderedPageBreak/>
              <w:t>143,55</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lastRenderedPageBreak/>
              <w:t>48</w:t>
            </w:r>
          </w:p>
        </w:tc>
        <w:tc>
          <w:tcPr>
            <w:tcW w:w="2230" w:type="pct"/>
          </w:tcPr>
          <w:p w:rsidR="000826AA"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 xml:space="preserve">Доля жилого фонда, оборудованного </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водопроводом</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60,7</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70,6</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62,3</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116,31</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49</w:t>
            </w:r>
          </w:p>
        </w:tc>
        <w:tc>
          <w:tcPr>
            <w:tcW w:w="2230" w:type="pct"/>
          </w:tcPr>
          <w:p w:rsidR="000826AA"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муниципальных котельных, работающих на природном газе</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53,65</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62,2</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57,14</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115,94</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50</w:t>
            </w:r>
          </w:p>
        </w:tc>
        <w:tc>
          <w:tcPr>
            <w:tcW w:w="2230" w:type="pct"/>
          </w:tcPr>
          <w:p w:rsidR="000826AA" w:rsidRPr="0090534D" w:rsidRDefault="000826AA" w:rsidP="0009471E">
            <w:pPr>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налоговых и неналоговых доходов местного бюджета в общем объеме собственных доходов бюджета муниципального района (без учета субвенций)</w:t>
            </w:r>
          </w:p>
        </w:tc>
        <w:tc>
          <w:tcPr>
            <w:tcW w:w="504" w:type="pct"/>
            <w:vAlign w:val="center"/>
          </w:tcPr>
          <w:p w:rsidR="000826AA" w:rsidRPr="0090534D" w:rsidRDefault="000826AA" w:rsidP="0009471E">
            <w:pPr>
              <w:shd w:val="clear" w:color="auto" w:fill="FFFFFF"/>
              <w:autoSpaceDE w:val="0"/>
              <w:autoSpaceDN w:val="0"/>
              <w:adjustRightInd w:val="0"/>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45,27</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69,84</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70,88</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154,27</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51</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Обеспеченность бюджета муниципального района налоговыми и неналоговыми доходами в расчете на 10000 рублей доходов местного бюджета (без учета безвозмездных поступлений, имеющих целевой характер)</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7,24</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8,52</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8,46</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117,68</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52</w:t>
            </w:r>
          </w:p>
        </w:tc>
        <w:tc>
          <w:tcPr>
            <w:tcW w:w="2230"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50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w:t>
            </w:r>
          </w:p>
        </w:tc>
        <w:tc>
          <w:tcPr>
            <w:tcW w:w="55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43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36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633" w:type="pct"/>
          </w:tcPr>
          <w:p w:rsidR="000826AA" w:rsidRDefault="000826AA" w:rsidP="0009471E">
            <w:pPr>
              <w:spacing w:after="0" w:line="240" w:lineRule="auto"/>
              <w:jc w:val="both"/>
              <w:rPr>
                <w:rFonts w:ascii="Times New Roman" w:eastAsia="Times New Roman" w:hAnsi="Times New Roman" w:cs="Times New Roman"/>
                <w:sz w:val="20"/>
                <w:highlight w:val="yellow"/>
                <w:lang w:eastAsia="ru-RU"/>
              </w:rPr>
            </w:pPr>
          </w:p>
          <w:p w:rsidR="000826AA" w:rsidRDefault="000826AA" w:rsidP="0009471E">
            <w:pPr>
              <w:spacing w:after="0" w:line="240" w:lineRule="auto"/>
              <w:jc w:val="both"/>
              <w:rPr>
                <w:rFonts w:ascii="Times New Roman" w:eastAsia="Times New Roman" w:hAnsi="Times New Roman" w:cs="Times New Roman"/>
                <w:sz w:val="20"/>
                <w:highlight w:val="yellow"/>
                <w:lang w:eastAsia="ru-RU"/>
              </w:rPr>
            </w:pPr>
          </w:p>
          <w:p w:rsidR="000826AA" w:rsidRPr="0090534D" w:rsidRDefault="000826AA" w:rsidP="0009471E">
            <w:pPr>
              <w:spacing w:after="0" w:line="240" w:lineRule="auto"/>
              <w:jc w:val="both"/>
              <w:rPr>
                <w:rFonts w:ascii="Times New Roman" w:eastAsia="Times New Roman" w:hAnsi="Times New Roman" w:cs="Times New Roman"/>
                <w:sz w:val="20"/>
                <w:highlight w:val="yellow"/>
                <w:lang w:eastAsia="ru-RU"/>
              </w:rPr>
            </w:pPr>
            <w:r w:rsidRPr="00DF451F">
              <w:rPr>
                <w:rFonts w:ascii="Times New Roman" w:eastAsia="Times New Roman" w:hAnsi="Times New Roman" w:cs="Times New Roman"/>
                <w:sz w:val="20"/>
                <w:lang w:eastAsia="ru-RU"/>
              </w:rPr>
              <w:t>-</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53</w:t>
            </w:r>
          </w:p>
        </w:tc>
        <w:tc>
          <w:tcPr>
            <w:tcW w:w="2230"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Объем незавершенного в установленные сроки строительства, осуществляемого за счет средств бюджета муниципального района</w:t>
            </w:r>
          </w:p>
        </w:tc>
        <w:tc>
          <w:tcPr>
            <w:tcW w:w="50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тыс. рублей</w:t>
            </w:r>
          </w:p>
        </w:tc>
        <w:tc>
          <w:tcPr>
            <w:tcW w:w="55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43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36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633" w:type="pct"/>
          </w:tcPr>
          <w:p w:rsidR="000826AA"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54</w:t>
            </w:r>
          </w:p>
        </w:tc>
        <w:tc>
          <w:tcPr>
            <w:tcW w:w="2230" w:type="pct"/>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tc>
        <w:tc>
          <w:tcPr>
            <w:tcW w:w="50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w:t>
            </w:r>
          </w:p>
        </w:tc>
        <w:tc>
          <w:tcPr>
            <w:tcW w:w="55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439"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364" w:type="pct"/>
            <w:vAlign w:val="center"/>
          </w:tcPr>
          <w:p w:rsidR="000826AA" w:rsidRPr="006A6E85" w:rsidRDefault="000826AA" w:rsidP="0009471E">
            <w:pPr>
              <w:spacing w:after="0" w:line="240" w:lineRule="auto"/>
              <w:jc w:val="both"/>
              <w:rPr>
                <w:rFonts w:ascii="Times New Roman" w:eastAsia="Times New Roman" w:hAnsi="Times New Roman" w:cs="Times New Roman"/>
                <w:sz w:val="20"/>
                <w:lang w:eastAsia="ru-RU"/>
              </w:rPr>
            </w:pPr>
            <w:r w:rsidRPr="006A6E85">
              <w:rPr>
                <w:rFonts w:ascii="Times New Roman" w:eastAsia="Times New Roman" w:hAnsi="Times New Roman" w:cs="Times New Roman"/>
                <w:sz w:val="20"/>
                <w:lang w:eastAsia="ru-RU"/>
              </w:rPr>
              <w:t>0</w:t>
            </w:r>
          </w:p>
        </w:tc>
        <w:tc>
          <w:tcPr>
            <w:tcW w:w="633" w:type="pct"/>
          </w:tcPr>
          <w:p w:rsidR="000826AA" w:rsidRDefault="000826AA" w:rsidP="0009471E">
            <w:pPr>
              <w:spacing w:after="0" w:line="240" w:lineRule="auto"/>
              <w:jc w:val="both"/>
              <w:rPr>
                <w:rFonts w:ascii="Times New Roman" w:eastAsia="Times New Roman" w:hAnsi="Times New Roman" w:cs="Times New Roman"/>
                <w:sz w:val="20"/>
                <w:lang w:eastAsia="ru-RU"/>
              </w:rPr>
            </w:pPr>
          </w:p>
          <w:p w:rsidR="000826AA"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55</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Расходы консолидированного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рублей</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880</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1145</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1208</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130,11</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56</w:t>
            </w: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Доля муниципальных служащих,  прошедших профессиональную переподготовку, повышение квалификации, стажировку</w:t>
            </w: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29,7</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27</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23</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90,91</w:t>
            </w:r>
          </w:p>
        </w:tc>
      </w:tr>
      <w:tr w:rsidR="000826AA" w:rsidRPr="0090534D" w:rsidTr="0009471E">
        <w:tc>
          <w:tcPr>
            <w:tcW w:w="271"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57</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2230"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Удельный вес расходов бюджета муниципального образования, формируемых в рамках муниципальных программ, в общем объеме расходов бюджета муниципального образования</w:t>
            </w: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tc>
        <w:tc>
          <w:tcPr>
            <w:tcW w:w="50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w:t>
            </w:r>
          </w:p>
        </w:tc>
        <w:tc>
          <w:tcPr>
            <w:tcW w:w="55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72,2</w:t>
            </w:r>
          </w:p>
        </w:tc>
        <w:tc>
          <w:tcPr>
            <w:tcW w:w="439"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99,4</w:t>
            </w:r>
          </w:p>
        </w:tc>
        <w:tc>
          <w:tcPr>
            <w:tcW w:w="364" w:type="pct"/>
            <w:vAlign w:val="center"/>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99,4</w:t>
            </w:r>
          </w:p>
        </w:tc>
        <w:tc>
          <w:tcPr>
            <w:tcW w:w="633" w:type="pct"/>
          </w:tcPr>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p>
          <w:p w:rsidR="000826AA" w:rsidRPr="0090534D" w:rsidRDefault="000826AA" w:rsidP="0009471E">
            <w:pPr>
              <w:spacing w:after="0" w:line="240" w:lineRule="auto"/>
              <w:jc w:val="both"/>
              <w:rPr>
                <w:rFonts w:ascii="Times New Roman" w:eastAsia="Times New Roman" w:hAnsi="Times New Roman" w:cs="Times New Roman"/>
                <w:sz w:val="20"/>
                <w:lang w:eastAsia="ru-RU"/>
              </w:rPr>
            </w:pPr>
            <w:r w:rsidRPr="0090534D">
              <w:rPr>
                <w:rFonts w:ascii="Times New Roman" w:eastAsia="Times New Roman" w:hAnsi="Times New Roman" w:cs="Times New Roman"/>
                <w:sz w:val="20"/>
                <w:lang w:eastAsia="ru-RU"/>
              </w:rPr>
              <w:t>137,67</w:t>
            </w:r>
          </w:p>
        </w:tc>
      </w:tr>
    </w:tbl>
    <w:p w:rsidR="000826AA" w:rsidRPr="00084725" w:rsidRDefault="000826AA" w:rsidP="000826AA">
      <w:pPr>
        <w:spacing w:after="0" w:line="240" w:lineRule="auto"/>
        <w:ind w:firstLine="709"/>
        <w:jc w:val="both"/>
        <w:rPr>
          <w:rFonts w:ascii="Times New Roman" w:eastAsia="Times New Roman" w:hAnsi="Times New Roman" w:cs="Times New Roman"/>
          <w:lang w:eastAsia="ru-RU"/>
        </w:rPr>
      </w:pPr>
    </w:p>
    <w:p w:rsidR="000826AA" w:rsidRPr="00084725" w:rsidRDefault="000826AA" w:rsidP="000826A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084725">
        <w:rPr>
          <w:rFonts w:ascii="Times New Roman" w:eastAsia="Calibri" w:hAnsi="Times New Roman" w:cs="Times New Roman"/>
          <w:sz w:val="28"/>
          <w:szCs w:val="28"/>
        </w:rPr>
        <w:t xml:space="preserve">Главным итогом реализации стратегии  социально-экономического развития </w:t>
      </w:r>
      <w:r>
        <w:rPr>
          <w:rFonts w:ascii="Times New Roman" w:eastAsia="Calibri" w:hAnsi="Times New Roman" w:cs="Times New Roman"/>
          <w:sz w:val="28"/>
          <w:szCs w:val="28"/>
        </w:rPr>
        <w:t>Калачеевского</w:t>
      </w:r>
      <w:r w:rsidRPr="00084725">
        <w:rPr>
          <w:rFonts w:ascii="Times New Roman" w:eastAsia="Calibri" w:hAnsi="Times New Roman" w:cs="Times New Roman"/>
          <w:sz w:val="28"/>
          <w:szCs w:val="28"/>
        </w:rPr>
        <w:t xml:space="preserve"> городского округа на период до 2020 года является сохранение положительной динамики в базовых отраслях экономики и социальной сфере.</w:t>
      </w:r>
    </w:p>
    <w:p w:rsidR="000826AA" w:rsidRPr="00084725" w:rsidRDefault="000826AA" w:rsidP="000826AA">
      <w:pPr>
        <w:pBdr>
          <w:bottom w:val="single" w:sz="4" w:space="0" w:color="FFFFFF"/>
        </w:pBdr>
        <w:spacing w:after="0" w:line="360" w:lineRule="auto"/>
        <w:ind w:firstLine="709"/>
        <w:jc w:val="both"/>
        <w:rPr>
          <w:rFonts w:ascii="Times New Roman" w:eastAsia="Calibri" w:hAnsi="Times New Roman" w:cs="Times New Roman"/>
          <w:sz w:val="28"/>
          <w:szCs w:val="28"/>
        </w:rPr>
      </w:pPr>
      <w:r w:rsidRPr="00084725">
        <w:rPr>
          <w:rFonts w:ascii="Times New Roman" w:eastAsia="Calibri" w:hAnsi="Times New Roman" w:cs="Times New Roman"/>
          <w:sz w:val="28"/>
          <w:szCs w:val="28"/>
          <w:lang w:eastAsia="ru-RU"/>
        </w:rPr>
        <w:t>Н</w:t>
      </w:r>
      <w:r w:rsidRPr="00084725">
        <w:rPr>
          <w:rFonts w:ascii="Times New Roman" w:eastAsia="Calibri" w:hAnsi="Times New Roman" w:cs="Times New Roman"/>
          <w:sz w:val="28"/>
          <w:szCs w:val="28"/>
        </w:rPr>
        <w:t>аиболее высокие результаты достигнуты по таким приоритетным направления</w:t>
      </w:r>
      <w:r>
        <w:rPr>
          <w:rFonts w:ascii="Times New Roman" w:eastAsia="Calibri" w:hAnsi="Times New Roman" w:cs="Times New Roman"/>
          <w:sz w:val="28"/>
          <w:szCs w:val="28"/>
        </w:rPr>
        <w:t>м</w:t>
      </w:r>
      <w:r w:rsidRPr="00084725">
        <w:rPr>
          <w:rFonts w:ascii="Times New Roman" w:eastAsia="Calibri" w:hAnsi="Times New Roman" w:cs="Times New Roman"/>
          <w:sz w:val="28"/>
          <w:szCs w:val="28"/>
        </w:rPr>
        <w:t xml:space="preserve"> как:</w:t>
      </w:r>
    </w:p>
    <w:p w:rsidR="000826AA" w:rsidRDefault="000826AA" w:rsidP="000826AA">
      <w:pPr>
        <w:pStyle w:val="a5"/>
        <w:spacing w:after="0" w:line="360" w:lineRule="auto"/>
        <w:ind w:left="0" w:firstLine="709"/>
        <w:jc w:val="both"/>
        <w:rPr>
          <w:rFonts w:ascii="Times New Roman" w:eastAsia="Calibri" w:hAnsi="Times New Roman" w:cs="Times New Roman"/>
          <w:sz w:val="28"/>
          <w:szCs w:val="28"/>
          <w:lang w:eastAsia="ru-RU"/>
        </w:rPr>
      </w:pPr>
      <w:r w:rsidRPr="005E1EC8">
        <w:rPr>
          <w:rFonts w:ascii="Times New Roman" w:eastAsia="MS Mincho" w:hAnsi="Times New Roman" w:cs="Times New Roman"/>
          <w:bCs/>
          <w:sz w:val="28"/>
          <w:szCs w:val="28"/>
        </w:rPr>
        <w:t>- сельское</w:t>
      </w:r>
      <w:r>
        <w:rPr>
          <w:rFonts w:ascii="Times New Roman" w:eastAsia="MS Mincho" w:hAnsi="Times New Roman" w:cs="Times New Roman"/>
          <w:bCs/>
          <w:sz w:val="28"/>
          <w:szCs w:val="28"/>
        </w:rPr>
        <w:t xml:space="preserve"> хозяйство. </w:t>
      </w:r>
      <w:r w:rsidRPr="005E1EC8">
        <w:rPr>
          <w:rFonts w:ascii="Times New Roman" w:eastAsia="Calibri" w:hAnsi="Times New Roman" w:cs="Times New Roman"/>
          <w:sz w:val="28"/>
          <w:szCs w:val="28"/>
          <w:lang w:eastAsia="ru-RU"/>
        </w:rPr>
        <w:t>По</w:t>
      </w:r>
      <w:r w:rsidRPr="005A317B">
        <w:rPr>
          <w:rFonts w:ascii="Times New Roman" w:eastAsia="Calibri" w:hAnsi="Times New Roman" w:cs="Times New Roman"/>
          <w:sz w:val="28"/>
          <w:szCs w:val="28"/>
          <w:lang w:eastAsia="ru-RU"/>
        </w:rPr>
        <w:t xml:space="preserve"> итогам 2016 года район находится на 4 позиции по объемам производства продукции растениеводства и 8 позицию по объемам </w:t>
      </w:r>
      <w:r w:rsidRPr="005A317B">
        <w:rPr>
          <w:rFonts w:ascii="Times New Roman" w:eastAsia="Calibri" w:hAnsi="Times New Roman" w:cs="Times New Roman"/>
          <w:sz w:val="28"/>
          <w:szCs w:val="28"/>
          <w:lang w:eastAsia="ru-RU"/>
        </w:rPr>
        <w:lastRenderedPageBreak/>
        <w:t>производства продукции животноводства среди муниципальных районов Воронежской области</w:t>
      </w:r>
      <w:r>
        <w:rPr>
          <w:rFonts w:ascii="Times New Roman" w:eastAsia="Calibri" w:hAnsi="Times New Roman" w:cs="Times New Roman"/>
          <w:sz w:val="28"/>
          <w:szCs w:val="28"/>
          <w:lang w:eastAsia="ru-RU"/>
        </w:rPr>
        <w:t>.</w:t>
      </w:r>
    </w:p>
    <w:p w:rsidR="000826AA" w:rsidRPr="005A317B" w:rsidRDefault="000826AA" w:rsidP="000826AA">
      <w:pPr>
        <w:pStyle w:val="a5"/>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развитие малого бизнеса. </w:t>
      </w:r>
      <w:r w:rsidRPr="00FE6386">
        <w:rPr>
          <w:rFonts w:ascii="Times New Roman" w:hAnsi="Times New Roman" w:cs="Times New Roman"/>
          <w:sz w:val="28"/>
          <w:szCs w:val="28"/>
        </w:rPr>
        <w:t xml:space="preserve">Количество субъектов малого и среднего предпринимательства на 10 000 человек населения в Калачеевском районе выше, чем в среднем по муниципальным районам Воронежской области, </w:t>
      </w:r>
      <w:r>
        <w:rPr>
          <w:rFonts w:ascii="Times New Roman" w:hAnsi="Times New Roman" w:cs="Times New Roman"/>
          <w:sz w:val="28"/>
          <w:szCs w:val="28"/>
        </w:rPr>
        <w:t xml:space="preserve">что </w:t>
      </w:r>
      <w:r w:rsidRPr="00FE6386">
        <w:rPr>
          <w:rFonts w:ascii="Times New Roman" w:hAnsi="Times New Roman" w:cs="Times New Roman"/>
          <w:sz w:val="28"/>
          <w:szCs w:val="28"/>
        </w:rPr>
        <w:t>отражает благоприятный климат в районе для развития предпринимательства</w:t>
      </w:r>
    </w:p>
    <w:p w:rsidR="000826AA" w:rsidRDefault="000826AA" w:rsidP="000826AA">
      <w:pPr>
        <w:pStyle w:val="af3"/>
        <w:rPr>
          <w:rFonts w:eastAsia="MS Mincho"/>
        </w:rPr>
      </w:pPr>
      <w:r>
        <w:rPr>
          <w:rFonts w:eastAsia="MS Mincho"/>
        </w:rPr>
        <w:t>- обеспечение устойчивого развития промышленного комплекса.</w:t>
      </w:r>
    </w:p>
    <w:p w:rsidR="000826AA" w:rsidRDefault="000826AA" w:rsidP="000826AA">
      <w:pPr>
        <w:pStyle w:val="af3"/>
        <w:rPr>
          <w:rFonts w:eastAsia="MS Mincho"/>
        </w:rPr>
      </w:pPr>
      <w:r>
        <w:rPr>
          <w:rFonts w:eastAsia="MS Mincho"/>
        </w:rPr>
        <w:t>За время реализации Стратегии:</w:t>
      </w:r>
    </w:p>
    <w:p w:rsidR="000826AA" w:rsidRDefault="000826AA" w:rsidP="000826AA">
      <w:pPr>
        <w:pStyle w:val="af3"/>
        <w:rPr>
          <w:rFonts w:eastAsia="Calibri"/>
        </w:rPr>
      </w:pPr>
      <w:r>
        <w:rPr>
          <w:rFonts w:eastAsia="MS Mincho"/>
        </w:rPr>
        <w:t xml:space="preserve">-  </w:t>
      </w:r>
      <w:r w:rsidRPr="005A317B">
        <w:rPr>
          <w:rFonts w:eastAsia="Calibri"/>
        </w:rPr>
        <w:t>объем промышленного производства увеличился более чем в 2 раза</w:t>
      </w:r>
      <w:r>
        <w:rPr>
          <w:rFonts w:eastAsia="Calibri"/>
        </w:rPr>
        <w:t>;</w:t>
      </w:r>
    </w:p>
    <w:p w:rsidR="000826AA" w:rsidRDefault="000826AA" w:rsidP="000826AA">
      <w:pPr>
        <w:pStyle w:val="af3"/>
        <w:rPr>
          <w:rFonts w:eastAsia="MS Mincho"/>
        </w:rPr>
      </w:pPr>
      <w:r>
        <w:rPr>
          <w:rFonts w:eastAsia="MS Mincho"/>
        </w:rPr>
        <w:t>- улучшилась экологическая ситуация за счет снижения выбросов в атмосферу;</w:t>
      </w:r>
    </w:p>
    <w:p w:rsidR="000826AA" w:rsidRDefault="000826AA" w:rsidP="000826AA">
      <w:pPr>
        <w:pStyle w:val="af3"/>
        <w:rPr>
          <w:rFonts w:eastAsia="Calibri"/>
        </w:rPr>
      </w:pPr>
      <w:r>
        <w:rPr>
          <w:rFonts w:eastAsia="MS Mincho"/>
        </w:rPr>
        <w:t xml:space="preserve">- </w:t>
      </w:r>
      <w:r>
        <w:rPr>
          <w:rFonts w:eastAsia="Calibri"/>
        </w:rPr>
        <w:t>выросли показатели по обеспеченности</w:t>
      </w:r>
      <w:r w:rsidRPr="00FE6386">
        <w:rPr>
          <w:rFonts w:eastAsia="Calibri"/>
        </w:rPr>
        <w:t xml:space="preserve"> общ</w:t>
      </w:r>
      <w:r>
        <w:rPr>
          <w:rFonts w:eastAsia="Calibri"/>
        </w:rPr>
        <w:t xml:space="preserve">ей </w:t>
      </w:r>
      <w:r w:rsidRPr="00FE6386">
        <w:rPr>
          <w:rFonts w:eastAsia="Calibri"/>
        </w:rPr>
        <w:t>площадь</w:t>
      </w:r>
      <w:r>
        <w:rPr>
          <w:rFonts w:eastAsia="Calibri"/>
        </w:rPr>
        <w:t>ю</w:t>
      </w:r>
      <w:r w:rsidRPr="00FE6386">
        <w:rPr>
          <w:rFonts w:eastAsia="Calibri"/>
        </w:rPr>
        <w:t xml:space="preserve"> жилых помещений, приходящ</w:t>
      </w:r>
      <w:r>
        <w:rPr>
          <w:rFonts w:eastAsia="Calibri"/>
        </w:rPr>
        <w:t>ей</w:t>
      </w:r>
      <w:r w:rsidRPr="00FE6386">
        <w:rPr>
          <w:rFonts w:eastAsia="Calibri"/>
        </w:rPr>
        <w:t xml:space="preserve">ся на одного жителя,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составили 101,8 и 106,8 %, соответственно. </w:t>
      </w:r>
    </w:p>
    <w:p w:rsidR="000826AA" w:rsidRDefault="000826AA" w:rsidP="000826AA">
      <w:pPr>
        <w:pStyle w:val="af3"/>
        <w:rPr>
          <w:rFonts w:eastAsia="Calibri"/>
        </w:rPr>
      </w:pPr>
      <w:r>
        <w:rPr>
          <w:rFonts w:eastAsia="Calibri"/>
        </w:rPr>
        <w:t>- опережающими темпами увеличилось</w:t>
      </w:r>
      <w:r w:rsidRPr="00FE6386">
        <w:rPr>
          <w:rFonts w:eastAsia="Calibri"/>
        </w:rPr>
        <w:t xml:space="preserve"> количество клубных формирований в учреждениях культуры </w:t>
      </w:r>
      <w:r>
        <w:rPr>
          <w:rFonts w:eastAsia="Calibri"/>
        </w:rPr>
        <w:t>(</w:t>
      </w:r>
      <w:r w:rsidRPr="00FE6386">
        <w:rPr>
          <w:rFonts w:eastAsia="Calibri"/>
        </w:rPr>
        <w:t>111 % к целевому показателю 2016 года</w:t>
      </w:r>
      <w:r>
        <w:rPr>
          <w:rFonts w:eastAsia="Calibri"/>
        </w:rPr>
        <w:t>);</w:t>
      </w:r>
    </w:p>
    <w:p w:rsidR="000826AA" w:rsidRDefault="000826AA" w:rsidP="000826AA">
      <w:pPr>
        <w:pStyle w:val="af3"/>
        <w:rPr>
          <w:rFonts w:eastAsia="Calibri"/>
        </w:rPr>
      </w:pPr>
      <w:r>
        <w:rPr>
          <w:rFonts w:eastAsia="Calibri"/>
        </w:rPr>
        <w:t xml:space="preserve">- увеличилось </w:t>
      </w:r>
      <w:r w:rsidRPr="00FE6386">
        <w:rPr>
          <w:rFonts w:eastAsia="Calibri"/>
        </w:rPr>
        <w:t>количество спортивных объектов на 1000 человек населения – 3,7 единицы, что составляет 125 % к целевому показателю 2016 года</w:t>
      </w:r>
      <w:r>
        <w:rPr>
          <w:rFonts w:eastAsia="Calibri"/>
        </w:rPr>
        <w:t>;</w:t>
      </w:r>
    </w:p>
    <w:p w:rsidR="000826AA" w:rsidRDefault="000826AA" w:rsidP="000826AA">
      <w:pPr>
        <w:pStyle w:val="af3"/>
      </w:pPr>
      <w:r w:rsidRPr="008E1F5A">
        <w:rPr>
          <w:rFonts w:eastAsia="MS Mincho"/>
        </w:rPr>
        <w:t xml:space="preserve">- </w:t>
      </w:r>
      <w:r>
        <w:t>д</w:t>
      </w:r>
      <w:r w:rsidRPr="008E1F5A">
        <w:t>оля многоквартирных домов, в отношении которых выполнен капитальный ремонт многоквартирных домов, к общему количеству МКД</w:t>
      </w:r>
      <w:r>
        <w:t xml:space="preserve"> выросла в 1,4 раза;</w:t>
      </w:r>
    </w:p>
    <w:p w:rsidR="000826AA" w:rsidRDefault="000826AA" w:rsidP="000826AA">
      <w:pPr>
        <w:pStyle w:val="af3"/>
        <w:rPr>
          <w:rFonts w:eastAsia="Calibri"/>
        </w:rPr>
      </w:pPr>
      <w:r>
        <w:t>- более чем в 7 раз увеличились р</w:t>
      </w:r>
      <w:r w:rsidRPr="008E1F5A">
        <w:rPr>
          <w:rFonts w:eastAsia="Calibri"/>
        </w:rPr>
        <w:t>асходы бюджета муниципального образования на общее образование в расчете на 1 обучающегося в муниципальных общеобразовательных учреждениях</w:t>
      </w:r>
      <w:r>
        <w:rPr>
          <w:rFonts w:eastAsia="Calibri"/>
        </w:rPr>
        <w:t>;</w:t>
      </w:r>
    </w:p>
    <w:p w:rsidR="000826AA" w:rsidRDefault="000826AA" w:rsidP="000826AA">
      <w:pPr>
        <w:pStyle w:val="af3"/>
      </w:pPr>
      <w:r>
        <w:t xml:space="preserve">- объем производства </w:t>
      </w:r>
      <w:r w:rsidRPr="008E1F5A">
        <w:t>мяса всех видов в выращивании в расчете на 100 га сельхозугодий</w:t>
      </w:r>
      <w:r>
        <w:t xml:space="preserve"> вырос в 2,6 раза по сравнению с 2011 годом;</w:t>
      </w:r>
    </w:p>
    <w:p w:rsidR="000826AA" w:rsidRDefault="000826AA" w:rsidP="000826AA">
      <w:pPr>
        <w:pStyle w:val="af3"/>
      </w:pPr>
      <w:r>
        <w:lastRenderedPageBreak/>
        <w:t xml:space="preserve">- произошло значительное увеличение </w:t>
      </w:r>
      <w:r w:rsidRPr="008E1F5A">
        <w:t>объем</w:t>
      </w:r>
      <w:r>
        <w:t>а</w:t>
      </w:r>
      <w:r w:rsidRPr="008E1F5A">
        <w:t xml:space="preserve"> инвестиций в основной капитал в расчете на 1 жителя</w:t>
      </w:r>
      <w:r>
        <w:t xml:space="preserve"> (более чем в 2,8 раза в 2016 году по сравнению с 2011 годом).</w:t>
      </w:r>
    </w:p>
    <w:p w:rsidR="000826AA" w:rsidRPr="0093189D" w:rsidRDefault="000826AA" w:rsidP="000826AA">
      <w:pPr>
        <w:spacing w:after="0" w:line="360" w:lineRule="auto"/>
        <w:ind w:firstLine="709"/>
        <w:jc w:val="both"/>
        <w:rPr>
          <w:rFonts w:ascii="Times New Roman" w:eastAsia="Calibri" w:hAnsi="Times New Roman" w:cs="Times New Roman"/>
          <w:sz w:val="28"/>
          <w:szCs w:val="28"/>
        </w:rPr>
      </w:pPr>
      <w:r w:rsidRPr="0093189D">
        <w:rPr>
          <w:rFonts w:ascii="Times New Roman" w:eastAsia="Calibri" w:hAnsi="Times New Roman" w:cs="Times New Roman"/>
          <w:sz w:val="28"/>
          <w:szCs w:val="28"/>
        </w:rPr>
        <w:t xml:space="preserve">В рамках развития экономического потенциала при поддержке администрации </w:t>
      </w:r>
      <w:r>
        <w:rPr>
          <w:rFonts w:ascii="Times New Roman" w:eastAsia="Calibri" w:hAnsi="Times New Roman" w:cs="Times New Roman"/>
          <w:sz w:val="28"/>
          <w:szCs w:val="28"/>
        </w:rPr>
        <w:t>Калачеевского муниципального района</w:t>
      </w:r>
      <w:r w:rsidRPr="0093189D">
        <w:rPr>
          <w:rFonts w:ascii="Times New Roman" w:eastAsia="Calibri" w:hAnsi="Times New Roman" w:cs="Times New Roman"/>
          <w:sz w:val="28"/>
          <w:szCs w:val="28"/>
        </w:rPr>
        <w:t xml:space="preserve"> за период 2011-201</w:t>
      </w:r>
      <w:r>
        <w:rPr>
          <w:rFonts w:ascii="Times New Roman" w:eastAsia="Calibri" w:hAnsi="Times New Roman" w:cs="Times New Roman"/>
          <w:sz w:val="28"/>
          <w:szCs w:val="28"/>
        </w:rPr>
        <w:t>6</w:t>
      </w:r>
      <w:r w:rsidRPr="0093189D">
        <w:rPr>
          <w:rFonts w:ascii="Times New Roman" w:eastAsia="Calibri" w:hAnsi="Times New Roman" w:cs="Times New Roman"/>
          <w:sz w:val="28"/>
          <w:szCs w:val="28"/>
        </w:rPr>
        <w:t xml:space="preserve"> </w:t>
      </w:r>
      <w:proofErr w:type="spellStart"/>
      <w:r w:rsidRPr="0093189D">
        <w:rPr>
          <w:rFonts w:ascii="Times New Roman" w:eastAsia="Calibri" w:hAnsi="Times New Roman" w:cs="Times New Roman"/>
          <w:sz w:val="28"/>
          <w:szCs w:val="28"/>
        </w:rPr>
        <w:t>гг</w:t>
      </w:r>
      <w:proofErr w:type="spellEnd"/>
      <w:r w:rsidRPr="0093189D">
        <w:rPr>
          <w:rFonts w:ascii="Times New Roman" w:eastAsia="Calibri" w:hAnsi="Times New Roman" w:cs="Times New Roman"/>
          <w:sz w:val="28"/>
          <w:szCs w:val="28"/>
        </w:rPr>
        <w:t>:</w:t>
      </w:r>
    </w:p>
    <w:p w:rsidR="000826AA" w:rsidRPr="0093189D" w:rsidRDefault="000826AA" w:rsidP="000826AA">
      <w:pPr>
        <w:pStyle w:val="af3"/>
      </w:pPr>
      <w:r w:rsidRPr="0093189D">
        <w:t xml:space="preserve">- крупным проектом по развитию животноводства стал проект ООО «АПК АГРОЭКО»  «Строительство современного </w:t>
      </w:r>
      <w:proofErr w:type="spellStart"/>
      <w:r w:rsidRPr="0093189D">
        <w:t>свинокомплекса</w:t>
      </w:r>
      <w:proofErr w:type="spellEnd"/>
      <w:r w:rsidRPr="0093189D">
        <w:t xml:space="preserve"> мощностью до 14000 тонн свинины в живом весе в год» </w:t>
      </w:r>
      <w:proofErr w:type="gramStart"/>
      <w:r w:rsidRPr="0093189D">
        <w:t>в</w:t>
      </w:r>
      <w:proofErr w:type="gramEnd"/>
      <w:r w:rsidRPr="0093189D">
        <w:t xml:space="preserve"> с. Новая Криуша;</w:t>
      </w:r>
    </w:p>
    <w:p w:rsidR="000826AA" w:rsidRPr="0093189D" w:rsidRDefault="000826AA" w:rsidP="000826AA">
      <w:pPr>
        <w:pStyle w:val="a5"/>
        <w:spacing w:after="0" w:line="360" w:lineRule="auto"/>
        <w:ind w:left="0" w:firstLine="709"/>
        <w:jc w:val="both"/>
        <w:rPr>
          <w:rFonts w:ascii="Times New Roman" w:eastAsia="Calibri" w:hAnsi="Times New Roman" w:cs="Times New Roman"/>
          <w:sz w:val="28"/>
          <w:szCs w:val="28"/>
        </w:rPr>
      </w:pPr>
      <w:r w:rsidRPr="0093189D">
        <w:rPr>
          <w:sz w:val="28"/>
          <w:szCs w:val="28"/>
        </w:rPr>
        <w:t xml:space="preserve">- </w:t>
      </w:r>
      <w:r>
        <w:rPr>
          <w:rFonts w:ascii="Times New Roman" w:eastAsia="Calibri" w:hAnsi="Times New Roman" w:cs="Times New Roman"/>
          <w:sz w:val="28"/>
          <w:szCs w:val="28"/>
        </w:rPr>
        <w:t>реализован</w:t>
      </w:r>
      <w:r w:rsidRPr="0093189D">
        <w:rPr>
          <w:rFonts w:ascii="Times New Roman" w:eastAsia="Calibri" w:hAnsi="Times New Roman" w:cs="Times New Roman"/>
          <w:sz w:val="28"/>
          <w:szCs w:val="28"/>
        </w:rPr>
        <w:t xml:space="preserve"> проект молочного концерна «</w:t>
      </w:r>
      <w:proofErr w:type="spellStart"/>
      <w:r w:rsidRPr="0093189D">
        <w:rPr>
          <w:rFonts w:ascii="Times New Roman" w:eastAsia="Calibri" w:hAnsi="Times New Roman" w:cs="Times New Roman"/>
          <w:sz w:val="28"/>
          <w:szCs w:val="28"/>
        </w:rPr>
        <w:t>Молвест</w:t>
      </w:r>
      <w:proofErr w:type="spellEnd"/>
      <w:r w:rsidRPr="0093189D">
        <w:rPr>
          <w:rFonts w:ascii="Times New Roman" w:eastAsia="Calibri" w:hAnsi="Times New Roman" w:cs="Times New Roman"/>
          <w:sz w:val="28"/>
          <w:szCs w:val="28"/>
        </w:rPr>
        <w:t>»  совместно с датско-шведской компанией «</w:t>
      </w:r>
      <w:proofErr w:type="spellStart"/>
      <w:r w:rsidRPr="0093189D">
        <w:rPr>
          <w:rFonts w:ascii="Times New Roman" w:eastAsia="Calibri" w:hAnsi="Times New Roman" w:cs="Times New Roman"/>
          <w:sz w:val="28"/>
          <w:szCs w:val="28"/>
        </w:rPr>
        <w:t>Арла</w:t>
      </w:r>
      <w:proofErr w:type="spellEnd"/>
      <w:r w:rsidRPr="0093189D">
        <w:rPr>
          <w:rFonts w:ascii="Times New Roman" w:eastAsia="Calibri" w:hAnsi="Times New Roman" w:cs="Times New Roman"/>
          <w:sz w:val="28"/>
          <w:szCs w:val="28"/>
        </w:rPr>
        <w:t xml:space="preserve"> Фудс </w:t>
      </w:r>
      <w:proofErr w:type="spellStart"/>
      <w:r w:rsidRPr="0093189D">
        <w:rPr>
          <w:rFonts w:ascii="Times New Roman" w:eastAsia="Calibri" w:hAnsi="Times New Roman" w:cs="Times New Roman"/>
          <w:sz w:val="28"/>
          <w:szCs w:val="28"/>
        </w:rPr>
        <w:t>Артис</w:t>
      </w:r>
      <w:proofErr w:type="spellEnd"/>
      <w:r w:rsidRPr="0093189D">
        <w:rPr>
          <w:rFonts w:ascii="Times New Roman" w:eastAsia="Calibri" w:hAnsi="Times New Roman" w:cs="Times New Roman"/>
          <w:sz w:val="28"/>
          <w:szCs w:val="28"/>
        </w:rPr>
        <w:t>» по модернизации переработки молока для производства сыра в г. Калач  с целью увеличения объемов переработки молока со 120 до 300 тонн в сутки и увеличением производства сыров с 1,5 до 8,4 тысяч тонн в год</w:t>
      </w:r>
      <w:proofErr w:type="gramStart"/>
      <w:r w:rsidRPr="0093189D">
        <w:rPr>
          <w:rFonts w:ascii="Times New Roman" w:eastAsia="Calibri" w:hAnsi="Times New Roman" w:cs="Times New Roman"/>
          <w:sz w:val="28"/>
          <w:szCs w:val="28"/>
        </w:rPr>
        <w:t>.</w:t>
      </w:r>
      <w:proofErr w:type="gramEnd"/>
      <w:r w:rsidRPr="0093189D">
        <w:rPr>
          <w:rFonts w:ascii="Times New Roman" w:eastAsia="Calibri" w:hAnsi="Times New Roman" w:cs="Times New Roman"/>
          <w:sz w:val="28"/>
          <w:szCs w:val="28"/>
        </w:rPr>
        <w:t xml:space="preserve"> (</w:t>
      </w:r>
      <w:proofErr w:type="gramStart"/>
      <w:r w:rsidRPr="0093189D">
        <w:rPr>
          <w:rFonts w:ascii="Times New Roman" w:eastAsia="Calibri" w:hAnsi="Times New Roman" w:cs="Times New Roman"/>
          <w:sz w:val="28"/>
          <w:szCs w:val="28"/>
        </w:rPr>
        <w:t>о</w:t>
      </w:r>
      <w:proofErr w:type="gramEnd"/>
      <w:r w:rsidRPr="0093189D">
        <w:rPr>
          <w:rFonts w:ascii="Times New Roman" w:eastAsia="Calibri" w:hAnsi="Times New Roman" w:cs="Times New Roman"/>
          <w:sz w:val="28"/>
          <w:szCs w:val="28"/>
        </w:rPr>
        <w:t>бщий объем инвестиций составил около 800 млн. рублей, в том числе в 2013 году – 358,7 млн. руб.);</w:t>
      </w:r>
    </w:p>
    <w:p w:rsidR="000826AA" w:rsidRDefault="000826AA" w:rsidP="000826AA">
      <w:pPr>
        <w:spacing w:after="0" w:line="360" w:lineRule="auto"/>
        <w:ind w:right="-1" w:firstLine="567"/>
        <w:jc w:val="both"/>
        <w:rPr>
          <w:rFonts w:ascii="Times New Roman" w:hAnsi="Times New Roman" w:cs="Times New Roman"/>
          <w:sz w:val="28"/>
          <w:szCs w:val="28"/>
        </w:rPr>
      </w:pPr>
      <w:r w:rsidRPr="0093189D">
        <w:rPr>
          <w:rFonts w:ascii="Times New Roman" w:eastAsia="Calibri" w:hAnsi="Times New Roman" w:cs="Times New Roman"/>
          <w:sz w:val="28"/>
          <w:szCs w:val="28"/>
        </w:rPr>
        <w:t xml:space="preserve">- </w:t>
      </w:r>
      <w:r>
        <w:rPr>
          <w:rFonts w:ascii="Times New Roman" w:hAnsi="Times New Roman" w:cs="Times New Roman"/>
          <w:sz w:val="28"/>
          <w:szCs w:val="28"/>
        </w:rPr>
        <w:t>в</w:t>
      </w:r>
      <w:r w:rsidRPr="0093189D">
        <w:rPr>
          <w:rFonts w:ascii="Times New Roman" w:hAnsi="Times New Roman" w:cs="Times New Roman"/>
          <w:sz w:val="28"/>
          <w:szCs w:val="28"/>
        </w:rPr>
        <w:t>ыполнен комплекс мероприятий по строительству современного свиноводческого комплекса для реализации второго инвестиционного  проект</w:t>
      </w:r>
      <w:proofErr w:type="gramStart"/>
      <w:r w:rsidRPr="0093189D">
        <w:rPr>
          <w:rFonts w:ascii="Times New Roman" w:hAnsi="Times New Roman" w:cs="Times New Roman"/>
          <w:sz w:val="28"/>
          <w:szCs w:val="28"/>
        </w:rPr>
        <w:t>а ООО</w:t>
      </w:r>
      <w:proofErr w:type="gramEnd"/>
      <w:r w:rsidRPr="0093189D">
        <w:rPr>
          <w:rFonts w:ascii="Times New Roman" w:hAnsi="Times New Roman" w:cs="Times New Roman"/>
          <w:sz w:val="28"/>
          <w:szCs w:val="28"/>
        </w:rPr>
        <w:t xml:space="preserve"> «АГРОЭКО»  с ежегодным   получением до  60 тысяч товарных поросят и до 8 тысяч тонн мяса в живом весе</w:t>
      </w:r>
      <w:r>
        <w:rPr>
          <w:rFonts w:ascii="Times New Roman" w:hAnsi="Times New Roman" w:cs="Times New Roman"/>
          <w:sz w:val="28"/>
          <w:szCs w:val="28"/>
        </w:rPr>
        <w:t>;</w:t>
      </w:r>
    </w:p>
    <w:p w:rsidR="000826AA" w:rsidRDefault="000826AA" w:rsidP="000826AA">
      <w:pPr>
        <w:spacing w:after="0"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 введены в эксплуатацию новые торговые площади.</w:t>
      </w:r>
    </w:p>
    <w:p w:rsidR="000826AA" w:rsidRPr="00E64746" w:rsidRDefault="000826AA" w:rsidP="000826AA">
      <w:pPr>
        <w:spacing w:after="0" w:line="360" w:lineRule="auto"/>
        <w:ind w:right="-1" w:firstLine="567"/>
        <w:jc w:val="both"/>
        <w:rPr>
          <w:rFonts w:ascii="Times New Roman" w:eastAsia="Calibri" w:hAnsi="Times New Roman" w:cs="Times New Roman"/>
          <w:sz w:val="28"/>
          <w:szCs w:val="28"/>
        </w:rPr>
      </w:pPr>
      <w:r>
        <w:rPr>
          <w:rFonts w:ascii="Times New Roman" w:hAnsi="Times New Roman" w:cs="Times New Roman"/>
          <w:sz w:val="28"/>
          <w:szCs w:val="28"/>
        </w:rPr>
        <w:t xml:space="preserve">С целью повышения качества жизни </w:t>
      </w:r>
      <w:r w:rsidRPr="0093189D">
        <w:rPr>
          <w:rFonts w:ascii="Times New Roman" w:eastAsia="Calibri" w:hAnsi="Times New Roman" w:cs="Times New Roman"/>
          <w:sz w:val="28"/>
          <w:szCs w:val="28"/>
        </w:rPr>
        <w:t>введены в эксплуатацию 3 многофункциональных спортивных площадки</w:t>
      </w:r>
      <w:r>
        <w:rPr>
          <w:rFonts w:ascii="Times New Roman" w:eastAsia="Calibri" w:hAnsi="Times New Roman" w:cs="Times New Roman"/>
          <w:sz w:val="28"/>
          <w:szCs w:val="28"/>
        </w:rPr>
        <w:t>,</w:t>
      </w:r>
      <w:r w:rsidRPr="0093189D">
        <w:rPr>
          <w:rFonts w:ascii="Times New Roman" w:eastAsia="Calibri" w:hAnsi="Times New Roman" w:cs="Times New Roman"/>
          <w:sz w:val="28"/>
          <w:szCs w:val="28"/>
        </w:rPr>
        <w:t xml:space="preserve"> </w:t>
      </w:r>
      <w:r>
        <w:rPr>
          <w:rFonts w:ascii="Times New Roman" w:eastAsia="Calibri" w:hAnsi="Times New Roman" w:cs="Times New Roman"/>
          <w:sz w:val="28"/>
          <w:szCs w:val="28"/>
        </w:rPr>
        <w:t>введен в эксплуатацию физкультурно-оздоровительный комплекс, по</w:t>
      </w:r>
      <w:r w:rsidRPr="0093189D">
        <w:rPr>
          <w:rFonts w:ascii="Times New Roman" w:eastAsia="Calibri" w:hAnsi="Times New Roman" w:cs="Times New Roman"/>
          <w:sz w:val="28"/>
          <w:szCs w:val="28"/>
        </w:rPr>
        <w:t>строены</w:t>
      </w:r>
      <w:r>
        <w:rPr>
          <w:rFonts w:ascii="Times New Roman" w:eastAsia="Calibri" w:hAnsi="Times New Roman" w:cs="Times New Roman"/>
          <w:sz w:val="24"/>
          <w:szCs w:val="24"/>
        </w:rPr>
        <w:t xml:space="preserve"> </w:t>
      </w:r>
      <w:r w:rsidRPr="0093189D">
        <w:rPr>
          <w:rFonts w:ascii="Times New Roman" w:eastAsia="Calibri" w:hAnsi="Times New Roman" w:cs="Times New Roman"/>
          <w:sz w:val="28"/>
          <w:szCs w:val="28"/>
        </w:rPr>
        <w:t>и введены в эксплуатацию фельдшерско-акушерски</w:t>
      </w:r>
      <w:r>
        <w:rPr>
          <w:rFonts w:ascii="Times New Roman" w:eastAsia="Calibri" w:hAnsi="Times New Roman" w:cs="Times New Roman"/>
          <w:sz w:val="28"/>
          <w:szCs w:val="28"/>
        </w:rPr>
        <w:t>е</w:t>
      </w:r>
      <w:r w:rsidRPr="0093189D">
        <w:rPr>
          <w:rFonts w:ascii="Times New Roman" w:eastAsia="Calibri" w:hAnsi="Times New Roman" w:cs="Times New Roman"/>
          <w:sz w:val="28"/>
          <w:szCs w:val="28"/>
        </w:rPr>
        <w:t xml:space="preserve"> пункты</w:t>
      </w:r>
      <w:r>
        <w:rPr>
          <w:rFonts w:ascii="Times New Roman" w:eastAsia="Calibri" w:hAnsi="Times New Roman" w:cs="Times New Roman"/>
          <w:sz w:val="28"/>
          <w:szCs w:val="28"/>
        </w:rPr>
        <w:t xml:space="preserve">, проводилось обустройство мест массового отдыха населения и ряд других </w:t>
      </w:r>
      <w:r w:rsidRPr="00E64746">
        <w:rPr>
          <w:rFonts w:ascii="Times New Roman" w:eastAsia="Calibri" w:hAnsi="Times New Roman" w:cs="Times New Roman"/>
          <w:sz w:val="28"/>
          <w:szCs w:val="28"/>
        </w:rPr>
        <w:t>мероприятий.</w:t>
      </w:r>
    </w:p>
    <w:p w:rsidR="000826AA" w:rsidRPr="00E64746" w:rsidRDefault="000826AA" w:rsidP="000826AA">
      <w:pPr>
        <w:spacing w:after="0" w:line="360" w:lineRule="auto"/>
        <w:ind w:right="-1" w:firstLine="567"/>
        <w:jc w:val="both"/>
        <w:rPr>
          <w:rFonts w:ascii="Times New Roman" w:hAnsi="Times New Roman" w:cs="Times New Roman"/>
          <w:sz w:val="28"/>
          <w:szCs w:val="28"/>
        </w:rPr>
      </w:pPr>
      <w:r w:rsidRPr="00E64746">
        <w:rPr>
          <w:rFonts w:ascii="Times New Roman" w:hAnsi="Times New Roman" w:cs="Times New Roman"/>
          <w:color w:val="000000"/>
          <w:sz w:val="28"/>
          <w:szCs w:val="28"/>
        </w:rPr>
        <w:t xml:space="preserve">Большая часть недостигнутых целевых значений индикаторов реализации Стратегии относится к показателям, характеризующим качество жизни населения. Так, уровень достижения цели по показателю среднемесячная номинальная начисленная заработная плата работников муниципальных общеобразовательных учреждений в 2016 году составил 77 %, доля населения, получившего жилые помещения и улучшившего жилищные условия в отчетном </w:t>
      </w:r>
      <w:r w:rsidRPr="00E64746">
        <w:rPr>
          <w:rFonts w:ascii="Times New Roman" w:hAnsi="Times New Roman" w:cs="Times New Roman"/>
          <w:color w:val="000000"/>
          <w:sz w:val="28"/>
          <w:szCs w:val="28"/>
        </w:rPr>
        <w:lastRenderedPageBreak/>
        <w:t>году, в общей численности населения, состоящего на учете в качестве нуждающегося в жилых помещениях - 46,7 %,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 95,4 %.</w:t>
      </w:r>
    </w:p>
    <w:p w:rsidR="000826AA" w:rsidRPr="0093189D" w:rsidRDefault="000826AA" w:rsidP="000826AA">
      <w:pPr>
        <w:spacing w:after="0" w:line="360" w:lineRule="auto"/>
        <w:ind w:right="-1" w:firstLine="567"/>
        <w:jc w:val="both"/>
        <w:rPr>
          <w:rFonts w:ascii="Times New Roman" w:hAnsi="Times New Roman" w:cs="Times New Roman"/>
          <w:sz w:val="28"/>
          <w:szCs w:val="28"/>
        </w:rPr>
      </w:pPr>
      <w:r w:rsidRPr="00E64746">
        <w:rPr>
          <w:rFonts w:ascii="Times New Roman" w:eastAsia="Calibri" w:hAnsi="Times New Roman" w:cs="Times New Roman"/>
          <w:bCs/>
          <w:sz w:val="28"/>
          <w:szCs w:val="28"/>
        </w:rPr>
        <w:t xml:space="preserve">Большая часть показателей, характеризующих развитие экономического потенциала </w:t>
      </w:r>
      <w:r>
        <w:rPr>
          <w:rFonts w:ascii="Times New Roman" w:eastAsia="Calibri" w:hAnsi="Times New Roman" w:cs="Times New Roman"/>
          <w:bCs/>
          <w:sz w:val="28"/>
          <w:szCs w:val="28"/>
        </w:rPr>
        <w:t>Калачеевского муниципального района</w:t>
      </w:r>
      <w:r w:rsidRPr="00E64746">
        <w:rPr>
          <w:rFonts w:ascii="Times New Roman" w:eastAsia="Calibri" w:hAnsi="Times New Roman" w:cs="Times New Roman"/>
          <w:bCs/>
          <w:sz w:val="28"/>
          <w:szCs w:val="28"/>
        </w:rPr>
        <w:t xml:space="preserve">, выполнена,  часть  показателей нуждаются в корректировке в связи с достижением уровня, планируемого на 2020 год. В тоже время необходимо больше внимания уделять задаче повышения инвестиционной активности </w:t>
      </w:r>
      <w:r>
        <w:rPr>
          <w:rFonts w:ascii="Times New Roman" w:eastAsia="Calibri" w:hAnsi="Times New Roman" w:cs="Times New Roman"/>
          <w:bCs/>
          <w:sz w:val="28"/>
          <w:szCs w:val="28"/>
        </w:rPr>
        <w:t>Калачеевского муниципального района с целью</w:t>
      </w:r>
      <w:r w:rsidRPr="00E64746">
        <w:rPr>
          <w:rFonts w:ascii="Times New Roman" w:eastAsia="Calibri" w:hAnsi="Times New Roman" w:cs="Times New Roman"/>
          <w:bCs/>
          <w:sz w:val="28"/>
          <w:szCs w:val="28"/>
        </w:rPr>
        <w:t xml:space="preserve"> повышения уровня и улучшения качества жизни населения.</w:t>
      </w:r>
    </w:p>
    <w:p w:rsidR="000826AA" w:rsidRPr="00FE6386" w:rsidRDefault="000826AA" w:rsidP="000826AA">
      <w:pPr>
        <w:autoSpaceDE w:val="0"/>
        <w:autoSpaceDN w:val="0"/>
        <w:adjustRightInd w:val="0"/>
        <w:spacing w:after="0" w:line="360" w:lineRule="auto"/>
        <w:ind w:firstLine="709"/>
        <w:jc w:val="both"/>
        <w:rPr>
          <w:rFonts w:ascii="Times New Roman" w:hAnsi="Times New Roman" w:cs="Times New Roman"/>
          <w:sz w:val="28"/>
          <w:szCs w:val="28"/>
        </w:rPr>
      </w:pPr>
    </w:p>
    <w:p w:rsidR="000826AA" w:rsidRDefault="000826AA" w:rsidP="000826AA">
      <w:pPr>
        <w:pStyle w:val="a5"/>
        <w:numPr>
          <w:ilvl w:val="1"/>
          <w:numId w:val="13"/>
        </w:numPr>
        <w:autoSpaceDE w:val="0"/>
        <w:autoSpaceDN w:val="0"/>
        <w:adjustRightInd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FE6386">
        <w:rPr>
          <w:rFonts w:ascii="Times New Roman" w:hAnsi="Times New Roman" w:cs="Times New Roman"/>
          <w:b/>
          <w:sz w:val="28"/>
          <w:szCs w:val="28"/>
        </w:rPr>
        <w:t>Анализ тенденций развития муниципального района</w:t>
      </w:r>
    </w:p>
    <w:p w:rsidR="000826AA" w:rsidRPr="00FE6386" w:rsidRDefault="000826AA" w:rsidP="000826AA">
      <w:pPr>
        <w:pStyle w:val="a5"/>
        <w:autoSpaceDE w:val="0"/>
        <w:autoSpaceDN w:val="0"/>
        <w:adjustRightInd w:val="0"/>
        <w:spacing w:after="0" w:line="360" w:lineRule="auto"/>
        <w:rPr>
          <w:rFonts w:ascii="Times New Roman" w:hAnsi="Times New Roman" w:cs="Times New Roman"/>
          <w:b/>
          <w:sz w:val="28"/>
          <w:szCs w:val="28"/>
        </w:rPr>
      </w:pPr>
    </w:p>
    <w:p w:rsidR="000826AA" w:rsidRPr="00FE6386" w:rsidRDefault="000826AA" w:rsidP="000826AA">
      <w:pPr>
        <w:spacing w:after="0" w:line="360" w:lineRule="auto"/>
        <w:ind w:firstLine="709"/>
        <w:jc w:val="both"/>
        <w:rPr>
          <w:rFonts w:ascii="Times New Roman" w:eastAsia="Calibri" w:hAnsi="Times New Roman" w:cs="Times New Roman"/>
          <w:color w:val="000000"/>
          <w:sz w:val="28"/>
          <w:szCs w:val="28"/>
        </w:rPr>
      </w:pPr>
      <w:r w:rsidRPr="00FE6386">
        <w:rPr>
          <w:rFonts w:ascii="Times New Roman" w:eastAsia="Times New Roman" w:hAnsi="Times New Roman" w:cs="Times New Roman"/>
          <w:color w:val="000000"/>
          <w:sz w:val="28"/>
          <w:szCs w:val="28"/>
          <w:lang w:eastAsia="ru-RU"/>
        </w:rPr>
        <w:t>Калачеевский муниципальный район –</w:t>
      </w:r>
      <w:r>
        <w:rPr>
          <w:rFonts w:ascii="Times New Roman" w:eastAsia="Times New Roman" w:hAnsi="Times New Roman" w:cs="Times New Roman"/>
          <w:color w:val="000000"/>
          <w:sz w:val="28"/>
          <w:szCs w:val="28"/>
          <w:lang w:eastAsia="ru-RU"/>
        </w:rPr>
        <w:t xml:space="preserve"> </w:t>
      </w:r>
      <w:r w:rsidRPr="00FE6386">
        <w:rPr>
          <w:rFonts w:ascii="Times New Roman" w:eastAsia="Times New Roman" w:hAnsi="Times New Roman" w:cs="Times New Roman"/>
          <w:color w:val="000000"/>
          <w:sz w:val="28"/>
          <w:szCs w:val="28"/>
          <w:lang w:eastAsia="ru-RU"/>
        </w:rPr>
        <w:t xml:space="preserve">развивающаяся территория, что подтверждают позиции Калачеевского района в рейтинге 2016 года среди муниципальных районов Воронежской области </w:t>
      </w:r>
      <w:r w:rsidRPr="00FE6386">
        <w:rPr>
          <w:rFonts w:ascii="Times New Roman" w:eastAsia="Calibri" w:hAnsi="Times New Roman" w:cs="Times New Roman"/>
          <w:color w:val="000000"/>
          <w:sz w:val="28"/>
          <w:szCs w:val="28"/>
        </w:rPr>
        <w:t>(табл</w:t>
      </w:r>
      <w:r>
        <w:rPr>
          <w:rFonts w:ascii="Times New Roman" w:eastAsia="Calibri" w:hAnsi="Times New Roman" w:cs="Times New Roman"/>
          <w:color w:val="000000"/>
          <w:sz w:val="28"/>
          <w:szCs w:val="28"/>
        </w:rPr>
        <w:t>.</w:t>
      </w:r>
      <w:r w:rsidRPr="00FE6386">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5</w:t>
      </w:r>
      <w:r w:rsidRPr="00FE6386">
        <w:rPr>
          <w:rFonts w:ascii="Times New Roman" w:eastAsia="Calibri" w:hAnsi="Times New Roman" w:cs="Times New Roman"/>
          <w:color w:val="000000"/>
          <w:sz w:val="28"/>
          <w:szCs w:val="28"/>
        </w:rPr>
        <w:t xml:space="preserve">). </w:t>
      </w:r>
      <w:r w:rsidRPr="00342CD2">
        <w:rPr>
          <w:rFonts w:ascii="Times New Roman" w:eastAsia="Calibri" w:hAnsi="Times New Roman" w:cs="Times New Roman"/>
          <w:sz w:val="28"/>
          <w:szCs w:val="28"/>
        </w:rPr>
        <w:t>По</w:t>
      </w:r>
      <w:r w:rsidRPr="00FE6386">
        <w:rPr>
          <w:rFonts w:ascii="Times New Roman" w:eastAsia="Calibri" w:hAnsi="Times New Roman" w:cs="Times New Roman"/>
          <w:color w:val="000000"/>
          <w:sz w:val="28"/>
          <w:szCs w:val="28"/>
        </w:rPr>
        <w:t xml:space="preserve"> комплексу показателей, отражающих развитие экономики, социальной сферы район входит в число ведущих </w:t>
      </w:r>
      <w:r>
        <w:rPr>
          <w:rFonts w:ascii="Times New Roman" w:eastAsia="Calibri" w:hAnsi="Times New Roman" w:cs="Times New Roman"/>
          <w:color w:val="000000"/>
          <w:sz w:val="28"/>
          <w:szCs w:val="28"/>
        </w:rPr>
        <w:t>в</w:t>
      </w:r>
      <w:r w:rsidRPr="00FE6386">
        <w:rPr>
          <w:rFonts w:ascii="Times New Roman" w:eastAsia="Calibri" w:hAnsi="Times New Roman" w:cs="Times New Roman"/>
          <w:color w:val="000000"/>
          <w:sz w:val="28"/>
          <w:szCs w:val="28"/>
        </w:rPr>
        <w:t xml:space="preserve"> Воронежской области. </w:t>
      </w:r>
    </w:p>
    <w:p w:rsidR="000826AA" w:rsidRPr="00FE6386" w:rsidRDefault="000826AA" w:rsidP="000826AA">
      <w:pPr>
        <w:spacing w:after="0" w:line="360" w:lineRule="auto"/>
        <w:ind w:firstLine="709"/>
        <w:jc w:val="both"/>
        <w:rPr>
          <w:rFonts w:ascii="Times New Roman" w:eastAsia="Calibri" w:hAnsi="Times New Roman" w:cs="Times New Roman"/>
          <w:color w:val="000000"/>
          <w:sz w:val="28"/>
          <w:szCs w:val="28"/>
        </w:rPr>
      </w:pPr>
    </w:p>
    <w:p w:rsidR="000826AA" w:rsidRDefault="000826AA" w:rsidP="000826AA">
      <w:pPr>
        <w:spacing w:after="13" w:line="302" w:lineRule="auto"/>
        <w:ind w:right="246"/>
        <w:jc w:val="both"/>
        <w:rPr>
          <w:rFonts w:ascii="Times New Roman" w:eastAsia="Times New Roman" w:hAnsi="Times New Roman" w:cs="Times New Roman"/>
          <w:color w:val="000000"/>
          <w:sz w:val="28"/>
          <w:szCs w:val="28"/>
          <w:lang w:eastAsia="ru-RU"/>
        </w:rPr>
      </w:pPr>
      <w:r w:rsidRPr="00FE6386">
        <w:rPr>
          <w:rFonts w:ascii="Times New Roman" w:eastAsia="Times New Roman" w:hAnsi="Times New Roman" w:cs="Times New Roman"/>
          <w:color w:val="000000"/>
          <w:sz w:val="28"/>
          <w:szCs w:val="28"/>
          <w:lang w:eastAsia="ru-RU"/>
        </w:rPr>
        <w:t xml:space="preserve">Таблица </w:t>
      </w:r>
      <w:r>
        <w:rPr>
          <w:rFonts w:ascii="Times New Roman" w:eastAsia="Times New Roman" w:hAnsi="Times New Roman" w:cs="Times New Roman"/>
          <w:color w:val="000000"/>
          <w:sz w:val="28"/>
          <w:szCs w:val="28"/>
          <w:lang w:eastAsia="ru-RU"/>
        </w:rPr>
        <w:t>5</w:t>
      </w:r>
      <w:r w:rsidRPr="00FE6386">
        <w:rPr>
          <w:rFonts w:ascii="Times New Roman" w:eastAsia="Times New Roman" w:hAnsi="Times New Roman" w:cs="Times New Roman"/>
          <w:color w:val="000000"/>
          <w:sz w:val="28"/>
          <w:szCs w:val="28"/>
          <w:lang w:eastAsia="ru-RU"/>
        </w:rPr>
        <w:t xml:space="preserve"> - Рейтинг </w:t>
      </w:r>
      <w:r w:rsidRPr="00FE6386">
        <w:rPr>
          <w:rFonts w:ascii="Times New Roman" w:eastAsia="Calibri" w:hAnsi="Times New Roman" w:cs="Times New Roman"/>
          <w:color w:val="000000"/>
          <w:sz w:val="28"/>
          <w:szCs w:val="28"/>
        </w:rPr>
        <w:t>Калачеевского</w:t>
      </w:r>
      <w:r w:rsidRPr="00FE6386">
        <w:rPr>
          <w:rFonts w:ascii="Times New Roman" w:eastAsia="Times New Roman" w:hAnsi="Times New Roman" w:cs="Times New Roman"/>
          <w:color w:val="000000"/>
          <w:sz w:val="28"/>
          <w:szCs w:val="28"/>
          <w:lang w:eastAsia="ru-RU"/>
        </w:rPr>
        <w:t xml:space="preserve"> муниципального района среди </w:t>
      </w:r>
    </w:p>
    <w:p w:rsidR="000826AA" w:rsidRPr="00FE6386" w:rsidRDefault="000826AA" w:rsidP="000826AA">
      <w:pPr>
        <w:spacing w:after="13" w:line="302" w:lineRule="auto"/>
        <w:ind w:right="246"/>
        <w:jc w:val="both"/>
        <w:rPr>
          <w:rFonts w:ascii="Times New Roman" w:eastAsia="Times New Roman" w:hAnsi="Times New Roman" w:cs="Times New Roman"/>
          <w:color w:val="000000"/>
          <w:sz w:val="28"/>
          <w:szCs w:val="28"/>
          <w:lang w:eastAsia="ru-RU"/>
        </w:rPr>
      </w:pPr>
      <w:r w:rsidRPr="00FE6386">
        <w:rPr>
          <w:rFonts w:ascii="Times New Roman" w:eastAsia="Times New Roman" w:hAnsi="Times New Roman" w:cs="Times New Roman"/>
          <w:color w:val="000000"/>
          <w:sz w:val="28"/>
          <w:szCs w:val="28"/>
          <w:lang w:eastAsia="ru-RU"/>
        </w:rPr>
        <w:t xml:space="preserve">муниципальных  районов </w:t>
      </w:r>
      <w:r w:rsidRPr="00FE6386">
        <w:rPr>
          <w:rFonts w:ascii="Times New Roman" w:eastAsia="Calibri" w:hAnsi="Times New Roman" w:cs="Times New Roman"/>
          <w:color w:val="000000"/>
          <w:sz w:val="28"/>
          <w:szCs w:val="28"/>
        </w:rPr>
        <w:t>Воронежской области</w:t>
      </w:r>
      <w:r w:rsidRPr="00FE6386">
        <w:rPr>
          <w:rFonts w:ascii="Times New Roman" w:eastAsia="Times New Roman" w:hAnsi="Times New Roman" w:cs="Times New Roman"/>
          <w:color w:val="000000"/>
          <w:sz w:val="28"/>
          <w:szCs w:val="28"/>
          <w:lang w:eastAsia="ru-RU"/>
        </w:rPr>
        <w:t xml:space="preserve"> в 201</w:t>
      </w:r>
      <w:r w:rsidRPr="00FE6386">
        <w:rPr>
          <w:rFonts w:ascii="Times New Roman" w:eastAsia="Calibri" w:hAnsi="Times New Roman" w:cs="Times New Roman"/>
          <w:color w:val="000000"/>
          <w:sz w:val="28"/>
          <w:szCs w:val="28"/>
        </w:rPr>
        <w:t>6</w:t>
      </w:r>
      <w:r w:rsidRPr="00FE6386">
        <w:rPr>
          <w:rFonts w:ascii="Times New Roman" w:eastAsia="Times New Roman" w:hAnsi="Times New Roman" w:cs="Times New Roman"/>
          <w:color w:val="000000"/>
          <w:sz w:val="28"/>
          <w:szCs w:val="28"/>
          <w:lang w:eastAsia="ru-RU"/>
        </w:rPr>
        <w:t xml:space="preserve"> году</w:t>
      </w:r>
      <w:r w:rsidRPr="00FE6386">
        <w:rPr>
          <w:rFonts w:ascii="Times New Roman" w:eastAsia="Times New Roman" w:hAnsi="Times New Roman" w:cs="Times New Roman"/>
          <w:color w:val="000000"/>
          <w:sz w:val="28"/>
          <w:szCs w:val="28"/>
          <w:vertAlign w:val="superscript"/>
          <w:lang w:eastAsia="ru-RU"/>
        </w:rPr>
        <w:t>*</w:t>
      </w:r>
    </w:p>
    <w:tbl>
      <w:tblPr>
        <w:tblW w:w="487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 w:type="dxa"/>
          <w:right w:w="115" w:type="dxa"/>
        </w:tblCellMar>
        <w:tblLook w:val="04A0" w:firstRow="1" w:lastRow="0" w:firstColumn="1" w:lastColumn="0" w:noHBand="0" w:noVBand="1"/>
      </w:tblPr>
      <w:tblGrid>
        <w:gridCol w:w="7804"/>
        <w:gridCol w:w="1803"/>
      </w:tblGrid>
      <w:tr w:rsidR="000826AA" w:rsidTr="0009471E">
        <w:trPr>
          <w:trHeight w:val="1071"/>
        </w:trPr>
        <w:tc>
          <w:tcPr>
            <w:tcW w:w="4062" w:type="pct"/>
            <w:tcBorders>
              <w:top w:val="single" w:sz="6" w:space="0" w:color="000000"/>
              <w:left w:val="single" w:sz="6" w:space="0" w:color="000000"/>
              <w:bottom w:val="single" w:sz="6" w:space="0" w:color="000000"/>
              <w:right w:val="single" w:sz="6" w:space="0" w:color="000000"/>
            </w:tcBorders>
            <w:hideMark/>
          </w:tcPr>
          <w:p w:rsidR="000826AA" w:rsidRDefault="000826AA" w:rsidP="0009471E">
            <w:pPr>
              <w:spacing w:after="0"/>
              <w:rPr>
                <w:rFonts w:ascii="Times New Roman" w:eastAsia="Calibri" w:hAnsi="Times New Roman" w:cs="Times New Roman"/>
                <w:color w:val="000000"/>
              </w:rPr>
            </w:pPr>
            <w:r>
              <w:rPr>
                <w:rFonts w:ascii="Times New Roman" w:eastAsia="Calibri" w:hAnsi="Times New Roman" w:cs="Times New Roman"/>
                <w:b/>
                <w:color w:val="000000"/>
              </w:rPr>
              <w:t xml:space="preserve">Социально-экономические показатели </w:t>
            </w:r>
          </w:p>
        </w:tc>
        <w:tc>
          <w:tcPr>
            <w:tcW w:w="938" w:type="pct"/>
            <w:tcBorders>
              <w:top w:val="single" w:sz="6" w:space="0" w:color="000000"/>
              <w:left w:val="single" w:sz="6" w:space="0" w:color="000000"/>
              <w:bottom w:val="single" w:sz="6" w:space="0" w:color="000000"/>
              <w:right w:val="single" w:sz="6" w:space="0" w:color="000000"/>
            </w:tcBorders>
            <w:hideMark/>
          </w:tcPr>
          <w:p w:rsidR="000826AA" w:rsidRDefault="000826AA" w:rsidP="0009471E">
            <w:pPr>
              <w:spacing w:after="0"/>
              <w:ind w:left="94"/>
              <w:rPr>
                <w:rFonts w:ascii="Times New Roman" w:eastAsia="Calibri" w:hAnsi="Times New Roman" w:cs="Times New Roman"/>
                <w:b/>
                <w:color w:val="000000"/>
              </w:rPr>
            </w:pPr>
            <w:r>
              <w:rPr>
                <w:rFonts w:ascii="Times New Roman" w:eastAsia="Calibri" w:hAnsi="Times New Roman" w:cs="Times New Roman"/>
                <w:b/>
                <w:color w:val="000000"/>
              </w:rPr>
              <w:t>Место Калачеевского района в рейтинге</w:t>
            </w:r>
          </w:p>
        </w:tc>
      </w:tr>
      <w:tr w:rsidR="000826AA" w:rsidTr="0009471E">
        <w:trPr>
          <w:trHeight w:val="55"/>
        </w:trPr>
        <w:tc>
          <w:tcPr>
            <w:tcW w:w="4062" w:type="pct"/>
            <w:tcBorders>
              <w:top w:val="single" w:sz="6" w:space="0" w:color="000000"/>
              <w:left w:val="single" w:sz="6" w:space="0" w:color="000000"/>
              <w:bottom w:val="single" w:sz="6" w:space="0" w:color="000000"/>
              <w:right w:val="single" w:sz="6" w:space="0" w:color="000000"/>
            </w:tcBorders>
          </w:tcPr>
          <w:p w:rsidR="000826AA" w:rsidRPr="00E16AA5" w:rsidRDefault="000826AA" w:rsidP="0009471E">
            <w:pPr>
              <w:spacing w:after="0" w:line="240" w:lineRule="auto"/>
              <w:jc w:val="center"/>
              <w:rPr>
                <w:rFonts w:ascii="Times New Roman" w:eastAsia="Calibri" w:hAnsi="Times New Roman" w:cs="Times New Roman"/>
                <w:color w:val="000000"/>
              </w:rPr>
            </w:pPr>
            <w:r w:rsidRPr="00E16AA5">
              <w:rPr>
                <w:rFonts w:ascii="Times New Roman" w:eastAsia="Calibri" w:hAnsi="Times New Roman" w:cs="Times New Roman"/>
                <w:color w:val="000000"/>
              </w:rPr>
              <w:t>1</w:t>
            </w:r>
          </w:p>
        </w:tc>
        <w:tc>
          <w:tcPr>
            <w:tcW w:w="938" w:type="pct"/>
            <w:tcBorders>
              <w:top w:val="single" w:sz="6" w:space="0" w:color="000000"/>
              <w:left w:val="single" w:sz="6" w:space="0" w:color="000000"/>
              <w:bottom w:val="single" w:sz="6" w:space="0" w:color="000000"/>
              <w:right w:val="single" w:sz="6" w:space="0" w:color="000000"/>
            </w:tcBorders>
          </w:tcPr>
          <w:p w:rsidR="000826AA" w:rsidRPr="00E16AA5" w:rsidRDefault="000826AA" w:rsidP="0009471E">
            <w:pPr>
              <w:ind w:left="94"/>
              <w:jc w:val="center"/>
              <w:rPr>
                <w:rFonts w:ascii="Times New Roman" w:eastAsia="Calibri" w:hAnsi="Times New Roman" w:cs="Times New Roman"/>
                <w:color w:val="000000"/>
              </w:rPr>
            </w:pPr>
            <w:r w:rsidRPr="00E16AA5">
              <w:rPr>
                <w:rFonts w:ascii="Times New Roman" w:eastAsia="Calibri" w:hAnsi="Times New Roman" w:cs="Times New Roman"/>
                <w:color w:val="000000"/>
              </w:rPr>
              <w:t>2</w:t>
            </w:r>
          </w:p>
        </w:tc>
      </w:tr>
      <w:tr w:rsidR="000826AA" w:rsidTr="0009471E">
        <w:trPr>
          <w:trHeight w:val="789"/>
        </w:trPr>
        <w:tc>
          <w:tcPr>
            <w:tcW w:w="4062"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both"/>
              <w:rPr>
                <w:rFonts w:ascii="Times New Roman" w:eastAsia="Calibri" w:hAnsi="Times New Roman" w:cs="Times New Roman"/>
                <w:color w:val="000000"/>
              </w:rPr>
            </w:pPr>
            <w:r>
              <w:rPr>
                <w:rFonts w:ascii="Times New Roman" w:eastAsia="Calibri" w:hAnsi="Times New Roman" w:cs="Times New Roman"/>
                <w:color w:val="000000"/>
              </w:rPr>
              <w:t>Обеспеченность бюджета муниципального образования налоговыми и неналоговыми доходами в расчете на 10000 рублей доходов  местного бюджета (без учета безвозмездных поступлений,  имеющих целевой характер), тыс. рублей</w:t>
            </w:r>
          </w:p>
        </w:tc>
        <w:tc>
          <w:tcPr>
            <w:tcW w:w="938"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13</w:t>
            </w:r>
          </w:p>
        </w:tc>
      </w:tr>
      <w:tr w:rsidR="000826AA" w:rsidTr="0009471E">
        <w:trPr>
          <w:trHeight w:val="245"/>
        </w:trPr>
        <w:tc>
          <w:tcPr>
            <w:tcW w:w="4062" w:type="pct"/>
            <w:tcBorders>
              <w:top w:val="single" w:sz="6" w:space="0" w:color="000000"/>
              <w:left w:val="single" w:sz="6" w:space="0" w:color="000000"/>
              <w:bottom w:val="single" w:sz="6" w:space="0" w:color="000000"/>
              <w:right w:val="single" w:sz="6" w:space="0" w:color="000000"/>
            </w:tcBorders>
            <w:shd w:val="clear" w:color="auto" w:fill="00FF99"/>
            <w:vAlign w:val="bottom"/>
            <w:hideMark/>
          </w:tcPr>
          <w:p w:rsidR="000826AA" w:rsidRDefault="000826AA" w:rsidP="0009471E">
            <w:pPr>
              <w:jc w:val="both"/>
              <w:rPr>
                <w:rFonts w:ascii="Times New Roman" w:eastAsia="Calibri" w:hAnsi="Times New Roman" w:cs="Times New Roman"/>
                <w:b/>
                <w:color w:val="000000"/>
              </w:rPr>
            </w:pPr>
            <w:r>
              <w:rPr>
                <w:rFonts w:ascii="Times New Roman" w:eastAsia="Calibri" w:hAnsi="Times New Roman" w:cs="Times New Roman"/>
                <w:b/>
                <w:color w:val="000000"/>
              </w:rPr>
              <w:t xml:space="preserve">Обеспеченность бюджета муниципального образования налоговыми и неналоговыми доходами в расчете на 10000 рублей доходов  местного бюджета (без учета безвозмездных поступлений,  имеющих целевой </w:t>
            </w:r>
            <w:r>
              <w:rPr>
                <w:rFonts w:ascii="Times New Roman" w:eastAsia="Calibri" w:hAnsi="Times New Roman" w:cs="Times New Roman"/>
                <w:b/>
                <w:color w:val="000000"/>
              </w:rPr>
              <w:lastRenderedPageBreak/>
              <w:t>характер), тыс. рублей</w:t>
            </w:r>
          </w:p>
        </w:tc>
        <w:tc>
          <w:tcPr>
            <w:tcW w:w="938" w:type="pct"/>
            <w:tcBorders>
              <w:top w:val="single" w:sz="6" w:space="0" w:color="000000"/>
              <w:left w:val="single" w:sz="6" w:space="0" w:color="000000"/>
              <w:bottom w:val="single" w:sz="6" w:space="0" w:color="000000"/>
              <w:right w:val="single" w:sz="6" w:space="0" w:color="000000"/>
            </w:tcBorders>
            <w:shd w:val="clear" w:color="auto" w:fill="00FF99"/>
            <w:vAlign w:val="bottom"/>
            <w:hideMark/>
          </w:tcPr>
          <w:p w:rsidR="000826AA" w:rsidRDefault="000826AA" w:rsidP="0009471E">
            <w:pPr>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lastRenderedPageBreak/>
              <w:t>1</w:t>
            </w:r>
          </w:p>
        </w:tc>
      </w:tr>
      <w:tr w:rsidR="000826AA" w:rsidTr="0009471E">
        <w:trPr>
          <w:trHeight w:val="475"/>
        </w:trPr>
        <w:tc>
          <w:tcPr>
            <w:tcW w:w="4062"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both"/>
              <w:rPr>
                <w:rFonts w:ascii="Times New Roman" w:eastAsia="Calibri" w:hAnsi="Times New Roman" w:cs="Times New Roman"/>
                <w:b/>
                <w:color w:val="000000"/>
              </w:rPr>
            </w:pPr>
            <w:r>
              <w:rPr>
                <w:rFonts w:ascii="Times New Roman" w:eastAsia="Calibri" w:hAnsi="Times New Roman" w:cs="Times New Roman"/>
                <w:b/>
                <w:color w:val="000000"/>
              </w:rPr>
              <w:lastRenderedPageBreak/>
              <w:t>Доля просроченной задолженности  по долговым обязательствам муниципального образования перед областным бюджетом в общем объеме долговых обязательств муниципального образования, %</w:t>
            </w:r>
          </w:p>
        </w:tc>
        <w:tc>
          <w:tcPr>
            <w:tcW w:w="938"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w:t>
            </w:r>
          </w:p>
        </w:tc>
      </w:tr>
      <w:tr w:rsidR="000826AA" w:rsidTr="0009471E">
        <w:trPr>
          <w:trHeight w:val="245"/>
        </w:trPr>
        <w:tc>
          <w:tcPr>
            <w:tcW w:w="4062" w:type="pct"/>
            <w:tcBorders>
              <w:top w:val="single" w:sz="6" w:space="0" w:color="000000"/>
              <w:left w:val="single" w:sz="6" w:space="0" w:color="000000"/>
              <w:bottom w:val="single" w:sz="6" w:space="0" w:color="000000"/>
              <w:right w:val="single" w:sz="6" w:space="0" w:color="000000"/>
            </w:tcBorders>
            <w:shd w:val="clear" w:color="auto" w:fill="00FF99"/>
            <w:vAlign w:val="bottom"/>
            <w:hideMark/>
          </w:tcPr>
          <w:p w:rsidR="000826AA" w:rsidRDefault="000826AA" w:rsidP="0009471E">
            <w:pPr>
              <w:jc w:val="both"/>
              <w:rPr>
                <w:rFonts w:ascii="Times New Roman" w:eastAsia="Calibri" w:hAnsi="Times New Roman" w:cs="Times New Roman"/>
                <w:b/>
                <w:color w:val="000000"/>
              </w:rPr>
            </w:pPr>
            <w:r>
              <w:rPr>
                <w:rFonts w:ascii="Times New Roman" w:eastAsia="Calibri" w:hAnsi="Times New Roman" w:cs="Times New Roman"/>
                <w:b/>
                <w:color w:val="000000"/>
              </w:rPr>
              <w:t xml:space="preserve">Отношение фактических расходов на оплату труда (с начислениями) депутатов, выборных должностных лиц местного самоуправления, осуществляющих свои полномочия на постоянной основе, муниципальных служащих в органах местного самоуправления муниципального образования к утвержденному нормативу, % (нормативное значение - </w:t>
            </w:r>
            <w:proofErr w:type="spellStart"/>
            <w:r>
              <w:rPr>
                <w:rFonts w:ascii="Times New Roman" w:eastAsia="Calibri" w:hAnsi="Times New Roman" w:cs="Times New Roman"/>
                <w:b/>
                <w:color w:val="000000"/>
              </w:rPr>
              <w:t>непревышение</w:t>
            </w:r>
            <w:proofErr w:type="spellEnd"/>
            <w:r>
              <w:rPr>
                <w:rFonts w:ascii="Times New Roman" w:eastAsia="Calibri" w:hAnsi="Times New Roman" w:cs="Times New Roman"/>
                <w:b/>
                <w:color w:val="000000"/>
              </w:rPr>
              <w:t xml:space="preserve"> 100%)</w:t>
            </w:r>
          </w:p>
        </w:tc>
        <w:tc>
          <w:tcPr>
            <w:tcW w:w="938" w:type="pct"/>
            <w:tcBorders>
              <w:top w:val="single" w:sz="6" w:space="0" w:color="000000"/>
              <w:left w:val="single" w:sz="6" w:space="0" w:color="000000"/>
              <w:bottom w:val="single" w:sz="6" w:space="0" w:color="000000"/>
              <w:right w:val="single" w:sz="6" w:space="0" w:color="000000"/>
            </w:tcBorders>
            <w:shd w:val="clear" w:color="auto" w:fill="00FF99"/>
            <w:vAlign w:val="bottom"/>
            <w:hideMark/>
          </w:tcPr>
          <w:p w:rsidR="000826AA" w:rsidRDefault="000826AA" w:rsidP="0009471E">
            <w:pPr>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w:t>
            </w:r>
          </w:p>
        </w:tc>
      </w:tr>
      <w:tr w:rsidR="000826AA" w:rsidTr="0009471E">
        <w:trPr>
          <w:trHeight w:val="476"/>
        </w:trPr>
        <w:tc>
          <w:tcPr>
            <w:tcW w:w="4062"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both"/>
              <w:rPr>
                <w:rFonts w:ascii="Times New Roman" w:eastAsia="Calibri" w:hAnsi="Times New Roman" w:cs="Times New Roman"/>
                <w:color w:val="000000"/>
              </w:rPr>
            </w:pPr>
            <w:r>
              <w:rPr>
                <w:rFonts w:ascii="Times New Roman" w:eastAsia="Calibri" w:hAnsi="Times New Roman" w:cs="Times New Roman"/>
                <w:color w:val="000000"/>
              </w:rPr>
              <w:t>Доля невыполненных муниципальным образованием условий соглашений о предоставлении бюджету муниципального образования субсидий и бюджетных кредитов из областного бюджета в общем количестве условий, предусмотренных соответствующими соглашениями, %</w:t>
            </w:r>
          </w:p>
        </w:tc>
        <w:tc>
          <w:tcPr>
            <w:tcW w:w="938"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r>
      <w:tr w:rsidR="000826AA" w:rsidTr="0009471E">
        <w:trPr>
          <w:trHeight w:val="245"/>
        </w:trPr>
        <w:tc>
          <w:tcPr>
            <w:tcW w:w="4062" w:type="pct"/>
            <w:tcBorders>
              <w:top w:val="single" w:sz="6" w:space="0" w:color="000000"/>
              <w:left w:val="single" w:sz="6" w:space="0" w:color="000000"/>
              <w:bottom w:val="single" w:sz="6" w:space="0" w:color="000000"/>
              <w:right w:val="single" w:sz="6" w:space="0" w:color="000000"/>
            </w:tcBorders>
            <w:shd w:val="clear" w:color="auto" w:fill="FF66FF"/>
            <w:vAlign w:val="bottom"/>
            <w:hideMark/>
          </w:tcPr>
          <w:p w:rsidR="000826AA" w:rsidRDefault="000826AA" w:rsidP="0009471E">
            <w:pPr>
              <w:jc w:val="both"/>
              <w:rPr>
                <w:rFonts w:ascii="Times New Roman" w:eastAsia="Calibri" w:hAnsi="Times New Roman" w:cs="Times New Roman"/>
                <w:b/>
                <w:color w:val="000000"/>
              </w:rPr>
            </w:pPr>
            <w:r>
              <w:rPr>
                <w:rFonts w:ascii="Times New Roman" w:eastAsia="Calibri" w:hAnsi="Times New Roman" w:cs="Times New Roman"/>
                <w:b/>
                <w:color w:val="000000"/>
              </w:rPr>
              <w:t>Уровень регистрируемой безработицы в муниципальном районе, %</w:t>
            </w:r>
          </w:p>
        </w:tc>
        <w:tc>
          <w:tcPr>
            <w:tcW w:w="938" w:type="pct"/>
            <w:tcBorders>
              <w:top w:val="single" w:sz="6" w:space="0" w:color="000000"/>
              <w:left w:val="single" w:sz="6" w:space="0" w:color="000000"/>
              <w:bottom w:val="single" w:sz="6" w:space="0" w:color="000000"/>
              <w:right w:val="single" w:sz="6" w:space="0" w:color="000000"/>
            </w:tcBorders>
            <w:shd w:val="clear" w:color="auto" w:fill="FF66FF"/>
            <w:vAlign w:val="bottom"/>
            <w:hideMark/>
          </w:tcPr>
          <w:p w:rsidR="000826AA" w:rsidRDefault="000826AA" w:rsidP="0009471E">
            <w:pPr>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8</w:t>
            </w:r>
          </w:p>
        </w:tc>
      </w:tr>
      <w:tr w:rsidR="000826AA" w:rsidTr="0009471E">
        <w:trPr>
          <w:trHeight w:val="245"/>
        </w:trPr>
        <w:tc>
          <w:tcPr>
            <w:tcW w:w="4062" w:type="pct"/>
            <w:tcBorders>
              <w:top w:val="single" w:sz="6" w:space="0" w:color="000000"/>
              <w:left w:val="single" w:sz="6" w:space="0" w:color="000000"/>
              <w:bottom w:val="nil"/>
              <w:right w:val="single" w:sz="6" w:space="0" w:color="000000"/>
            </w:tcBorders>
            <w:shd w:val="clear" w:color="auto" w:fill="00FF99"/>
            <w:vAlign w:val="bottom"/>
            <w:hideMark/>
          </w:tcPr>
          <w:p w:rsidR="000826AA" w:rsidRDefault="000826AA" w:rsidP="0009471E">
            <w:pPr>
              <w:jc w:val="both"/>
              <w:rPr>
                <w:rFonts w:ascii="Times New Roman" w:eastAsia="Calibri" w:hAnsi="Times New Roman" w:cs="Times New Roman"/>
                <w:b/>
                <w:color w:val="000000"/>
              </w:rPr>
            </w:pPr>
            <w:r>
              <w:rPr>
                <w:rFonts w:ascii="Times New Roman" w:eastAsia="Calibri" w:hAnsi="Times New Roman" w:cs="Times New Roman"/>
                <w:b/>
                <w:color w:val="000000"/>
              </w:rPr>
              <w:t>Смертность населения трудоспособного возраста на 100 тыс. человек населения соответствующего возраста, человек</w:t>
            </w:r>
          </w:p>
        </w:tc>
        <w:tc>
          <w:tcPr>
            <w:tcW w:w="938" w:type="pct"/>
            <w:tcBorders>
              <w:top w:val="single" w:sz="6" w:space="0" w:color="000000"/>
              <w:left w:val="single" w:sz="6" w:space="0" w:color="000000"/>
              <w:bottom w:val="nil"/>
              <w:right w:val="single" w:sz="6" w:space="0" w:color="000000"/>
            </w:tcBorders>
            <w:shd w:val="clear" w:color="auto" w:fill="00FF99"/>
            <w:vAlign w:val="bottom"/>
            <w:hideMark/>
          </w:tcPr>
          <w:p w:rsidR="000826AA" w:rsidRDefault="000826AA" w:rsidP="0009471E">
            <w:pPr>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w:t>
            </w:r>
          </w:p>
        </w:tc>
      </w:tr>
      <w:tr w:rsidR="000826AA" w:rsidTr="0009471E">
        <w:trPr>
          <w:trHeight w:val="475"/>
        </w:trPr>
        <w:tc>
          <w:tcPr>
            <w:tcW w:w="4062" w:type="pct"/>
            <w:tcBorders>
              <w:top w:val="single" w:sz="6" w:space="0" w:color="000000"/>
              <w:left w:val="single" w:sz="6" w:space="0" w:color="000000"/>
              <w:bottom w:val="single" w:sz="6" w:space="0" w:color="000000"/>
              <w:right w:val="single" w:sz="6" w:space="0" w:color="000000"/>
            </w:tcBorders>
            <w:shd w:val="clear" w:color="auto" w:fill="00FF99"/>
            <w:vAlign w:val="bottom"/>
            <w:hideMark/>
          </w:tcPr>
          <w:p w:rsidR="000826AA" w:rsidRDefault="000826AA" w:rsidP="0009471E">
            <w:pPr>
              <w:jc w:val="both"/>
              <w:rPr>
                <w:rFonts w:ascii="Times New Roman" w:eastAsia="Calibri" w:hAnsi="Times New Roman" w:cs="Times New Roman"/>
                <w:color w:val="000000"/>
              </w:rPr>
            </w:pPr>
            <w:r>
              <w:rPr>
                <w:rFonts w:ascii="Times New Roman" w:eastAsia="Calibri" w:hAnsi="Times New Roman" w:cs="Times New Roman"/>
                <w:color w:val="000000"/>
              </w:rPr>
              <w:t>Доля земельных участков, в отношении которых проведены мероприятия в рамках муниципального земельного контроля</w:t>
            </w:r>
            <w:proofErr w:type="gramStart"/>
            <w:r>
              <w:rPr>
                <w:rFonts w:ascii="Times New Roman" w:eastAsia="Calibri" w:hAnsi="Times New Roman" w:cs="Times New Roman"/>
                <w:color w:val="000000"/>
              </w:rPr>
              <w:t xml:space="preserve"> ,</w:t>
            </w:r>
            <w:proofErr w:type="gramEnd"/>
            <w:r>
              <w:rPr>
                <w:rFonts w:ascii="Times New Roman" w:eastAsia="Calibri" w:hAnsi="Times New Roman" w:cs="Times New Roman"/>
                <w:color w:val="000000"/>
              </w:rPr>
              <w:t xml:space="preserve"> %</w:t>
            </w:r>
          </w:p>
        </w:tc>
        <w:tc>
          <w:tcPr>
            <w:tcW w:w="938" w:type="pct"/>
            <w:tcBorders>
              <w:top w:val="single" w:sz="6" w:space="0" w:color="000000"/>
              <w:left w:val="single" w:sz="6" w:space="0" w:color="000000"/>
              <w:bottom w:val="single" w:sz="6" w:space="0" w:color="000000"/>
              <w:right w:val="single" w:sz="6" w:space="0" w:color="000000"/>
            </w:tcBorders>
            <w:shd w:val="clear" w:color="auto" w:fill="00FF99"/>
            <w:vAlign w:val="bottom"/>
            <w:hideMark/>
          </w:tcPr>
          <w:p w:rsidR="000826AA" w:rsidRDefault="000826AA" w:rsidP="0009471E">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r>
      <w:tr w:rsidR="000826AA" w:rsidTr="0009471E">
        <w:trPr>
          <w:trHeight w:val="475"/>
        </w:trPr>
        <w:tc>
          <w:tcPr>
            <w:tcW w:w="4062"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both"/>
              <w:rPr>
                <w:rFonts w:ascii="Times New Roman" w:eastAsia="Calibri" w:hAnsi="Times New Roman" w:cs="Times New Roman"/>
                <w:color w:val="000000"/>
              </w:rPr>
            </w:pPr>
            <w:r>
              <w:rPr>
                <w:rFonts w:ascii="Times New Roman" w:eastAsia="Calibri" w:hAnsi="Times New Roman" w:cs="Times New Roman"/>
                <w:color w:val="000000"/>
              </w:rPr>
              <w:t>Расходы консолидированного бюджета муниципального района на культуру в расчете на одного жителя, рублей</w:t>
            </w:r>
          </w:p>
        </w:tc>
        <w:tc>
          <w:tcPr>
            <w:tcW w:w="938"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31</w:t>
            </w:r>
          </w:p>
        </w:tc>
      </w:tr>
      <w:tr w:rsidR="000826AA" w:rsidTr="0009471E">
        <w:trPr>
          <w:trHeight w:val="475"/>
        </w:trPr>
        <w:tc>
          <w:tcPr>
            <w:tcW w:w="4062"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both"/>
              <w:rPr>
                <w:rFonts w:ascii="Times New Roman" w:eastAsia="Calibri" w:hAnsi="Times New Roman" w:cs="Times New Roman"/>
                <w:color w:val="000000"/>
              </w:rPr>
            </w:pPr>
            <w:r>
              <w:rPr>
                <w:rFonts w:ascii="Times New Roman" w:eastAsia="Calibri" w:hAnsi="Times New Roman" w:cs="Times New Roman"/>
                <w:color w:val="000000"/>
              </w:rPr>
              <w:t>Объем инвестиций в основной капитал в расчете на душу населения, тыс. рублей</w:t>
            </w:r>
          </w:p>
        </w:tc>
        <w:tc>
          <w:tcPr>
            <w:tcW w:w="938"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w:t>
            </w:r>
          </w:p>
        </w:tc>
      </w:tr>
      <w:tr w:rsidR="000826AA" w:rsidTr="0009471E">
        <w:trPr>
          <w:trHeight w:val="245"/>
        </w:trPr>
        <w:tc>
          <w:tcPr>
            <w:tcW w:w="4062"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both"/>
              <w:rPr>
                <w:rFonts w:ascii="Times New Roman" w:eastAsia="Calibri" w:hAnsi="Times New Roman" w:cs="Times New Roman"/>
                <w:b/>
                <w:color w:val="000000"/>
              </w:rPr>
            </w:pPr>
            <w:r>
              <w:rPr>
                <w:rFonts w:ascii="Times New Roman" w:eastAsia="Calibri" w:hAnsi="Times New Roman" w:cs="Times New Roman"/>
                <w:b/>
                <w:color w:val="000000"/>
              </w:rPr>
              <w:t>Доля протяженности освещенных частей улиц, проездов, набережных к их общей протяженности на конец отчетного года, %</w:t>
            </w:r>
          </w:p>
        </w:tc>
        <w:tc>
          <w:tcPr>
            <w:tcW w:w="938"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14</w:t>
            </w:r>
          </w:p>
        </w:tc>
      </w:tr>
      <w:tr w:rsidR="000826AA" w:rsidTr="0009471E">
        <w:trPr>
          <w:trHeight w:val="475"/>
        </w:trPr>
        <w:tc>
          <w:tcPr>
            <w:tcW w:w="4062" w:type="pct"/>
            <w:tcBorders>
              <w:top w:val="single" w:sz="6" w:space="0" w:color="000000"/>
              <w:left w:val="single" w:sz="6" w:space="0" w:color="000000"/>
              <w:bottom w:val="single" w:sz="6" w:space="0" w:color="000000"/>
              <w:right w:val="single" w:sz="6" w:space="0" w:color="000000"/>
            </w:tcBorders>
            <w:shd w:val="clear" w:color="auto" w:fill="FF66FF"/>
            <w:vAlign w:val="bottom"/>
            <w:hideMark/>
          </w:tcPr>
          <w:p w:rsidR="000826AA" w:rsidRDefault="000826AA" w:rsidP="0009471E">
            <w:pPr>
              <w:jc w:val="both"/>
              <w:rPr>
                <w:rFonts w:ascii="Times New Roman" w:eastAsia="Calibri" w:hAnsi="Times New Roman" w:cs="Times New Roman"/>
                <w:color w:val="000000"/>
              </w:rPr>
            </w:pPr>
            <w:r>
              <w:rPr>
                <w:rFonts w:ascii="Times New Roman" w:eastAsia="Calibri" w:hAnsi="Times New Roman" w:cs="Times New Roman"/>
                <w:color w:val="000000"/>
              </w:rPr>
              <w:t>Доля налоговых поступлений от субъектов малого и среднего предпринимательства в общем объеме налоговых поступлений в бюджет муниципального образования, %</w:t>
            </w:r>
          </w:p>
        </w:tc>
        <w:tc>
          <w:tcPr>
            <w:tcW w:w="938" w:type="pct"/>
            <w:tcBorders>
              <w:top w:val="single" w:sz="6" w:space="0" w:color="000000"/>
              <w:left w:val="single" w:sz="6" w:space="0" w:color="000000"/>
              <w:bottom w:val="single" w:sz="6" w:space="0" w:color="000000"/>
              <w:right w:val="single" w:sz="6" w:space="0" w:color="000000"/>
            </w:tcBorders>
            <w:shd w:val="clear" w:color="auto" w:fill="FF66FF"/>
            <w:vAlign w:val="bottom"/>
            <w:hideMark/>
          </w:tcPr>
          <w:p w:rsidR="000826AA" w:rsidRDefault="000826AA" w:rsidP="0009471E">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r>
      <w:tr w:rsidR="000826AA" w:rsidTr="0009471E">
        <w:trPr>
          <w:trHeight w:val="245"/>
        </w:trPr>
        <w:tc>
          <w:tcPr>
            <w:tcW w:w="4062" w:type="pct"/>
            <w:tcBorders>
              <w:top w:val="single" w:sz="6" w:space="0" w:color="000000"/>
              <w:left w:val="single" w:sz="6" w:space="0" w:color="000000"/>
              <w:bottom w:val="single" w:sz="6" w:space="0" w:color="000000"/>
              <w:right w:val="single" w:sz="6" w:space="0" w:color="000000"/>
            </w:tcBorders>
            <w:shd w:val="clear" w:color="auto" w:fill="FF66FF"/>
            <w:vAlign w:val="bottom"/>
            <w:hideMark/>
          </w:tcPr>
          <w:p w:rsidR="000826AA" w:rsidRDefault="000826AA" w:rsidP="0009471E">
            <w:pPr>
              <w:jc w:val="both"/>
              <w:rPr>
                <w:rFonts w:ascii="Times New Roman" w:eastAsia="Calibri" w:hAnsi="Times New Roman" w:cs="Times New Roman"/>
                <w:color w:val="000000"/>
              </w:rPr>
            </w:pPr>
            <w:r>
              <w:rPr>
                <w:rFonts w:ascii="Times New Roman" w:eastAsia="Calibri" w:hAnsi="Times New Roman" w:cs="Times New Roman"/>
                <w:color w:val="000000"/>
              </w:rPr>
              <w:t>Численность условного поголовья всех видов сельскохозяйственных животных и птицы на 100 га сельхозугодий в сельскохозяйственных организациях и крестьянских (фермерских) хозяйствах, единиц</w:t>
            </w:r>
          </w:p>
        </w:tc>
        <w:tc>
          <w:tcPr>
            <w:tcW w:w="938" w:type="pct"/>
            <w:tcBorders>
              <w:top w:val="single" w:sz="6" w:space="0" w:color="000000"/>
              <w:left w:val="single" w:sz="6" w:space="0" w:color="000000"/>
              <w:bottom w:val="single" w:sz="6" w:space="0" w:color="000000"/>
              <w:right w:val="single" w:sz="6" w:space="0" w:color="000000"/>
            </w:tcBorders>
            <w:shd w:val="clear" w:color="auto" w:fill="FF66FF"/>
            <w:vAlign w:val="bottom"/>
            <w:hideMark/>
          </w:tcPr>
          <w:p w:rsidR="000826AA" w:rsidRDefault="000826AA" w:rsidP="0009471E">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w:t>
            </w:r>
          </w:p>
        </w:tc>
      </w:tr>
      <w:tr w:rsidR="000826AA" w:rsidTr="0009471E">
        <w:trPr>
          <w:trHeight w:val="245"/>
        </w:trPr>
        <w:tc>
          <w:tcPr>
            <w:tcW w:w="4062" w:type="pct"/>
            <w:tcBorders>
              <w:top w:val="single" w:sz="6" w:space="0" w:color="000000"/>
              <w:left w:val="single" w:sz="6" w:space="0" w:color="000000"/>
              <w:bottom w:val="single" w:sz="6" w:space="0" w:color="000000"/>
              <w:right w:val="single" w:sz="6" w:space="0" w:color="000000"/>
            </w:tcBorders>
            <w:shd w:val="clear" w:color="auto" w:fill="FF66FF"/>
            <w:vAlign w:val="bottom"/>
            <w:hideMark/>
          </w:tcPr>
          <w:p w:rsidR="000826AA" w:rsidRDefault="000826AA" w:rsidP="0009471E">
            <w:pPr>
              <w:jc w:val="both"/>
              <w:rPr>
                <w:rFonts w:ascii="Times New Roman" w:eastAsia="Calibri" w:hAnsi="Times New Roman" w:cs="Times New Roman"/>
                <w:b/>
                <w:color w:val="000000"/>
              </w:rPr>
            </w:pPr>
            <w:r>
              <w:rPr>
                <w:rFonts w:ascii="Times New Roman" w:eastAsia="Calibri" w:hAnsi="Times New Roman" w:cs="Times New Roman"/>
                <w:b/>
                <w:color w:val="000000"/>
              </w:rPr>
              <w:t>Объём производства основных видов продукции животноводства в стоимостном выражении в сельскохозяйственных организациях и крестьянских (фермерских) хозяйствах на 100 га сельхозугодий (расчётный), тыс. рублей</w:t>
            </w:r>
          </w:p>
        </w:tc>
        <w:tc>
          <w:tcPr>
            <w:tcW w:w="938" w:type="pct"/>
            <w:tcBorders>
              <w:top w:val="single" w:sz="6" w:space="0" w:color="000000"/>
              <w:left w:val="single" w:sz="6" w:space="0" w:color="000000"/>
              <w:bottom w:val="single" w:sz="6" w:space="0" w:color="000000"/>
              <w:right w:val="single" w:sz="6" w:space="0" w:color="000000"/>
            </w:tcBorders>
            <w:shd w:val="clear" w:color="auto" w:fill="FF66FF"/>
            <w:vAlign w:val="bottom"/>
            <w:hideMark/>
          </w:tcPr>
          <w:p w:rsidR="000826AA" w:rsidRDefault="000826AA" w:rsidP="0009471E">
            <w:pPr>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8</w:t>
            </w:r>
          </w:p>
        </w:tc>
      </w:tr>
      <w:tr w:rsidR="000826AA" w:rsidTr="0009471E">
        <w:trPr>
          <w:trHeight w:val="245"/>
        </w:trPr>
        <w:tc>
          <w:tcPr>
            <w:tcW w:w="4062" w:type="pct"/>
            <w:tcBorders>
              <w:top w:val="single" w:sz="6" w:space="0" w:color="000000"/>
              <w:left w:val="single" w:sz="6" w:space="0" w:color="000000"/>
              <w:bottom w:val="single" w:sz="6" w:space="0" w:color="000000"/>
              <w:right w:val="single" w:sz="6" w:space="0" w:color="000000"/>
            </w:tcBorders>
            <w:shd w:val="clear" w:color="auto" w:fill="FF66FF"/>
            <w:vAlign w:val="bottom"/>
            <w:hideMark/>
          </w:tcPr>
          <w:p w:rsidR="000826AA" w:rsidRDefault="000826AA" w:rsidP="0009471E">
            <w:pPr>
              <w:jc w:val="both"/>
              <w:rPr>
                <w:rFonts w:ascii="Times New Roman" w:eastAsia="Calibri" w:hAnsi="Times New Roman" w:cs="Times New Roman"/>
                <w:b/>
                <w:color w:val="000000"/>
              </w:rPr>
            </w:pPr>
            <w:r>
              <w:rPr>
                <w:rFonts w:ascii="Times New Roman" w:eastAsia="Calibri" w:hAnsi="Times New Roman" w:cs="Times New Roman"/>
                <w:b/>
                <w:color w:val="000000"/>
              </w:rPr>
              <w:t xml:space="preserve">Рост </w:t>
            </w:r>
            <w:proofErr w:type="gramStart"/>
            <w:r>
              <w:rPr>
                <w:rFonts w:ascii="Times New Roman" w:eastAsia="Calibri" w:hAnsi="Times New Roman" w:cs="Times New Roman"/>
                <w:b/>
                <w:color w:val="000000"/>
              </w:rPr>
              <w:t>объёмов производства основных видов продукции растениеводства</w:t>
            </w:r>
            <w:proofErr w:type="gramEnd"/>
            <w:r>
              <w:rPr>
                <w:rFonts w:ascii="Times New Roman" w:eastAsia="Calibri" w:hAnsi="Times New Roman" w:cs="Times New Roman"/>
                <w:b/>
                <w:color w:val="000000"/>
              </w:rPr>
              <w:t xml:space="preserve"> в стоимостном выражении в сельскохозяйственных организациях и крестьянских (фермерских) хозяйствах  (расчётный), %</w:t>
            </w:r>
          </w:p>
          <w:p w:rsidR="000826AA" w:rsidRDefault="000826AA" w:rsidP="0009471E">
            <w:pPr>
              <w:jc w:val="both"/>
              <w:rPr>
                <w:rFonts w:ascii="Times New Roman" w:eastAsia="Calibri" w:hAnsi="Times New Roman" w:cs="Times New Roman"/>
                <w:b/>
                <w:color w:val="000000"/>
              </w:rPr>
            </w:pPr>
          </w:p>
          <w:p w:rsidR="000826AA" w:rsidRDefault="000826AA" w:rsidP="0009471E">
            <w:pPr>
              <w:jc w:val="both"/>
              <w:rPr>
                <w:rFonts w:ascii="Times New Roman" w:eastAsia="Calibri" w:hAnsi="Times New Roman" w:cs="Times New Roman"/>
                <w:b/>
                <w:color w:val="000000"/>
              </w:rPr>
            </w:pPr>
          </w:p>
          <w:p w:rsidR="000826AA" w:rsidRDefault="000826AA" w:rsidP="0009471E">
            <w:pPr>
              <w:jc w:val="both"/>
              <w:rPr>
                <w:rFonts w:ascii="Times New Roman" w:eastAsia="Calibri" w:hAnsi="Times New Roman" w:cs="Times New Roman"/>
                <w:b/>
                <w:color w:val="000000"/>
              </w:rPr>
            </w:pPr>
          </w:p>
        </w:tc>
        <w:tc>
          <w:tcPr>
            <w:tcW w:w="938" w:type="pct"/>
            <w:tcBorders>
              <w:top w:val="single" w:sz="6" w:space="0" w:color="000000"/>
              <w:left w:val="single" w:sz="6" w:space="0" w:color="000000"/>
              <w:bottom w:val="single" w:sz="6" w:space="0" w:color="000000"/>
              <w:right w:val="single" w:sz="6" w:space="0" w:color="000000"/>
            </w:tcBorders>
            <w:shd w:val="clear" w:color="auto" w:fill="FF66FF"/>
            <w:vAlign w:val="bottom"/>
            <w:hideMark/>
          </w:tcPr>
          <w:p w:rsidR="000826AA" w:rsidRDefault="000826AA" w:rsidP="0009471E">
            <w:pPr>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lastRenderedPageBreak/>
              <w:t>4</w:t>
            </w:r>
          </w:p>
        </w:tc>
      </w:tr>
      <w:tr w:rsidR="000826AA" w:rsidTr="0009471E">
        <w:trPr>
          <w:trHeight w:val="245"/>
        </w:trPr>
        <w:tc>
          <w:tcPr>
            <w:tcW w:w="4062"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both"/>
              <w:rPr>
                <w:rFonts w:ascii="Times New Roman" w:eastAsia="Calibri" w:hAnsi="Times New Roman" w:cs="Times New Roman"/>
                <w:color w:val="000000"/>
              </w:rPr>
            </w:pPr>
            <w:r>
              <w:rPr>
                <w:rFonts w:ascii="Times New Roman" w:eastAsia="Calibri" w:hAnsi="Times New Roman" w:cs="Times New Roman"/>
                <w:color w:val="000000"/>
              </w:rPr>
              <w:lastRenderedPageBreak/>
              <w:t>Просроченная кредиторская задолженность за топливно-энергетические ресурсы организаций коммунального комплекса с долей участия муниципального образования (по состоянию на 01 октября отчетного года), тыс. рублей</w:t>
            </w:r>
          </w:p>
        </w:tc>
        <w:tc>
          <w:tcPr>
            <w:tcW w:w="938"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w:t>
            </w:r>
          </w:p>
        </w:tc>
      </w:tr>
      <w:tr w:rsidR="000826AA" w:rsidTr="0009471E">
        <w:trPr>
          <w:trHeight w:val="245"/>
        </w:trPr>
        <w:tc>
          <w:tcPr>
            <w:tcW w:w="4062"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both"/>
              <w:rPr>
                <w:rFonts w:ascii="Times New Roman" w:eastAsia="Calibri" w:hAnsi="Times New Roman" w:cs="Times New Roman"/>
                <w:color w:val="000000"/>
              </w:rPr>
            </w:pPr>
            <w:r>
              <w:rPr>
                <w:rFonts w:ascii="Times New Roman" w:eastAsia="Calibri" w:hAnsi="Times New Roman" w:cs="Times New Roman"/>
                <w:color w:val="000000"/>
              </w:rPr>
              <w:t>Уровень обеспеченности дошкольными образовательными учреждениями в расчете на 100 детей дошкольного возраста, мест</w:t>
            </w:r>
          </w:p>
        </w:tc>
        <w:tc>
          <w:tcPr>
            <w:tcW w:w="938"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27</w:t>
            </w:r>
          </w:p>
        </w:tc>
      </w:tr>
      <w:tr w:rsidR="000826AA" w:rsidTr="0009471E">
        <w:trPr>
          <w:trHeight w:val="245"/>
        </w:trPr>
        <w:tc>
          <w:tcPr>
            <w:tcW w:w="4062"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both"/>
              <w:rPr>
                <w:rFonts w:ascii="Times New Roman" w:eastAsia="Calibri" w:hAnsi="Times New Roman" w:cs="Times New Roman"/>
                <w:color w:val="000000"/>
              </w:rPr>
            </w:pPr>
            <w:r>
              <w:rPr>
                <w:rFonts w:ascii="Times New Roman" w:eastAsia="Calibri" w:hAnsi="Times New Roman" w:cs="Times New Roman"/>
                <w:color w:val="000000"/>
              </w:rPr>
              <w:t>Доля объектов муниципальной собственности, оборудованных системами противопожарной защиты (автоматические установки пожаротушения, автоматическая пожарная сигнализация, системы оповещения и управления эвакуацией) в общем количестве объектов муниципальной собственности, которые должны быть оборудованы системами противопожарной защиты, %</w:t>
            </w:r>
          </w:p>
        </w:tc>
        <w:tc>
          <w:tcPr>
            <w:tcW w:w="938"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16</w:t>
            </w:r>
          </w:p>
        </w:tc>
      </w:tr>
      <w:tr w:rsidR="000826AA" w:rsidTr="0009471E">
        <w:trPr>
          <w:trHeight w:val="245"/>
        </w:trPr>
        <w:tc>
          <w:tcPr>
            <w:tcW w:w="4062" w:type="pct"/>
            <w:tcBorders>
              <w:top w:val="single" w:sz="6" w:space="0" w:color="000000"/>
              <w:left w:val="single" w:sz="6" w:space="0" w:color="000000"/>
              <w:bottom w:val="nil"/>
              <w:right w:val="single" w:sz="6" w:space="0" w:color="000000"/>
            </w:tcBorders>
            <w:shd w:val="clear" w:color="auto" w:fill="00FF99"/>
            <w:vAlign w:val="bottom"/>
            <w:hideMark/>
          </w:tcPr>
          <w:p w:rsidR="000826AA" w:rsidRDefault="000826AA" w:rsidP="0009471E">
            <w:pPr>
              <w:jc w:val="both"/>
              <w:rPr>
                <w:rFonts w:ascii="Times New Roman" w:eastAsia="Calibri" w:hAnsi="Times New Roman" w:cs="Times New Roman"/>
                <w:b/>
                <w:color w:val="000000"/>
              </w:rPr>
            </w:pPr>
            <w:r>
              <w:rPr>
                <w:rFonts w:ascii="Times New Roman" w:eastAsia="Calibri" w:hAnsi="Times New Roman" w:cs="Times New Roman"/>
                <w:b/>
                <w:color w:val="000000"/>
              </w:rPr>
              <w:t>Доля муниципальных предприятий на территории муниципального образования, имеющих просроченную задолженность по обязательным платежам в бюджет и во внебюджетные фонды, в общем количестве муниципальных предприятий на территории муниципального образования, %</w:t>
            </w:r>
          </w:p>
        </w:tc>
        <w:tc>
          <w:tcPr>
            <w:tcW w:w="938" w:type="pct"/>
            <w:tcBorders>
              <w:top w:val="single" w:sz="6" w:space="0" w:color="000000"/>
              <w:left w:val="single" w:sz="6" w:space="0" w:color="000000"/>
              <w:bottom w:val="nil"/>
              <w:right w:val="single" w:sz="6" w:space="0" w:color="000000"/>
            </w:tcBorders>
            <w:shd w:val="clear" w:color="auto" w:fill="00FF99"/>
            <w:vAlign w:val="bottom"/>
            <w:hideMark/>
          </w:tcPr>
          <w:p w:rsidR="000826AA" w:rsidRDefault="000826AA" w:rsidP="0009471E">
            <w:pPr>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w:t>
            </w:r>
          </w:p>
        </w:tc>
      </w:tr>
      <w:tr w:rsidR="000826AA" w:rsidTr="0009471E">
        <w:trPr>
          <w:trHeight w:val="439"/>
        </w:trPr>
        <w:tc>
          <w:tcPr>
            <w:tcW w:w="4062"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spacing w:after="0"/>
              <w:jc w:val="both"/>
              <w:rPr>
                <w:rFonts w:ascii="Times New Roman" w:eastAsia="Calibri" w:hAnsi="Times New Roman" w:cs="Times New Roman"/>
                <w:color w:val="000000"/>
              </w:rPr>
            </w:pPr>
            <w:r>
              <w:rPr>
                <w:rFonts w:ascii="Times New Roman" w:eastAsia="Calibri" w:hAnsi="Times New Roman" w:cs="Times New Roman"/>
                <w:color w:val="000000"/>
              </w:rPr>
              <w:t>Доля оздоровленных детей к общей численности детей школьного возраста в муниципальном образовании, %</w:t>
            </w:r>
          </w:p>
        </w:tc>
        <w:tc>
          <w:tcPr>
            <w:tcW w:w="938"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right"/>
              <w:rPr>
                <w:rFonts w:ascii="Times New Roman" w:eastAsia="Calibri" w:hAnsi="Times New Roman" w:cs="Times New Roman"/>
                <w:color w:val="000000"/>
              </w:rPr>
            </w:pPr>
            <w:r>
              <w:rPr>
                <w:rFonts w:ascii="Times New Roman" w:eastAsia="Calibri" w:hAnsi="Times New Roman" w:cs="Times New Roman"/>
                <w:color w:val="000000"/>
              </w:rPr>
              <w:t>27</w:t>
            </w:r>
          </w:p>
        </w:tc>
      </w:tr>
      <w:tr w:rsidR="000826AA" w:rsidTr="0009471E">
        <w:trPr>
          <w:trHeight w:val="245"/>
        </w:trPr>
        <w:tc>
          <w:tcPr>
            <w:tcW w:w="4062"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spacing w:after="0"/>
              <w:jc w:val="both"/>
              <w:rPr>
                <w:rFonts w:ascii="Times New Roman" w:eastAsia="Calibri" w:hAnsi="Times New Roman" w:cs="Times New Roman"/>
                <w:color w:val="000000"/>
              </w:rPr>
            </w:pPr>
            <w:r>
              <w:rPr>
                <w:rFonts w:ascii="Times New Roman" w:eastAsia="Calibri" w:hAnsi="Times New Roman" w:cs="Times New Roman"/>
                <w:color w:val="000000"/>
              </w:rPr>
              <w:t>Доля обучающихся 1-11 классов муниципальных общеобразовательных учреждений, получающих двухразовое горячее питание, в общей численности обучающихся 1-11 классов муниципальных общеобразовательных учреждений, %</w:t>
            </w:r>
          </w:p>
        </w:tc>
        <w:tc>
          <w:tcPr>
            <w:tcW w:w="938"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right"/>
              <w:rPr>
                <w:rFonts w:ascii="Times New Roman" w:eastAsia="Calibri" w:hAnsi="Times New Roman" w:cs="Times New Roman"/>
                <w:color w:val="000000"/>
              </w:rPr>
            </w:pPr>
            <w:r>
              <w:rPr>
                <w:rFonts w:ascii="Times New Roman" w:eastAsia="Calibri" w:hAnsi="Times New Roman" w:cs="Times New Roman"/>
                <w:color w:val="000000"/>
              </w:rPr>
              <w:t>29</w:t>
            </w:r>
          </w:p>
        </w:tc>
      </w:tr>
      <w:tr w:rsidR="000826AA" w:rsidTr="0009471E">
        <w:trPr>
          <w:trHeight w:val="1333"/>
        </w:trPr>
        <w:tc>
          <w:tcPr>
            <w:tcW w:w="4062"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spacing w:after="0"/>
              <w:jc w:val="both"/>
              <w:rPr>
                <w:rFonts w:ascii="Times New Roman" w:eastAsia="Calibri" w:hAnsi="Times New Roman" w:cs="Times New Roman"/>
                <w:color w:val="000000"/>
              </w:rPr>
            </w:pPr>
            <w:r>
              <w:rPr>
                <w:rFonts w:ascii="Times New Roman" w:eastAsia="Calibri" w:hAnsi="Times New Roman" w:cs="Times New Roman"/>
                <w:color w:val="000000"/>
              </w:rPr>
              <w:t xml:space="preserve">Доля детей, оставшихся без попечения родителей, устроенных в семьи граждан </w:t>
            </w:r>
            <w:proofErr w:type="spellStart"/>
            <w:r>
              <w:rPr>
                <w:rFonts w:ascii="Times New Roman" w:eastAsia="Calibri" w:hAnsi="Times New Roman" w:cs="Times New Roman"/>
                <w:color w:val="000000"/>
              </w:rPr>
              <w:t>неродственников</w:t>
            </w:r>
            <w:proofErr w:type="spellEnd"/>
            <w:r>
              <w:rPr>
                <w:rFonts w:ascii="Times New Roman" w:eastAsia="Calibri" w:hAnsi="Times New Roman" w:cs="Times New Roman"/>
                <w:color w:val="000000"/>
              </w:rPr>
              <w:t xml:space="preserve">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учреждениях всех типов, %</w:t>
            </w:r>
          </w:p>
        </w:tc>
        <w:tc>
          <w:tcPr>
            <w:tcW w:w="938" w:type="pct"/>
            <w:tcBorders>
              <w:top w:val="single" w:sz="6" w:space="0" w:color="000000"/>
              <w:left w:val="single" w:sz="6" w:space="0" w:color="000000"/>
              <w:bottom w:val="single" w:sz="6" w:space="0" w:color="000000"/>
              <w:right w:val="single" w:sz="6" w:space="0" w:color="000000"/>
            </w:tcBorders>
            <w:shd w:val="clear" w:color="auto" w:fill="FFFF66"/>
            <w:vAlign w:val="bottom"/>
            <w:hideMark/>
          </w:tcPr>
          <w:p w:rsidR="000826AA" w:rsidRDefault="000826AA" w:rsidP="0009471E">
            <w:pPr>
              <w:jc w:val="right"/>
              <w:rPr>
                <w:rFonts w:ascii="Times New Roman" w:eastAsia="Calibri" w:hAnsi="Times New Roman" w:cs="Times New Roman"/>
                <w:color w:val="000000"/>
              </w:rPr>
            </w:pPr>
            <w:r>
              <w:rPr>
                <w:rFonts w:ascii="Times New Roman" w:eastAsia="Calibri" w:hAnsi="Times New Roman" w:cs="Times New Roman"/>
                <w:color w:val="000000"/>
              </w:rPr>
              <w:t>17</w:t>
            </w:r>
          </w:p>
        </w:tc>
      </w:tr>
    </w:tbl>
    <w:p w:rsidR="000826AA" w:rsidRDefault="000826AA" w:rsidP="000826AA">
      <w:pPr>
        <w:spacing w:after="0" w:line="240" w:lineRule="auto"/>
        <w:ind w:left="1871"/>
        <w:rPr>
          <w:rFonts w:ascii="Times New Roman" w:eastAsia="Times New Roman" w:hAnsi="Times New Roman" w:cs="Times New Roman"/>
          <w:color w:val="000000"/>
          <w:sz w:val="24"/>
          <w:lang w:eastAsia="ru-RU"/>
        </w:rPr>
      </w:pPr>
    </w:p>
    <w:p w:rsidR="000826AA" w:rsidRPr="00FE6386" w:rsidRDefault="000826AA" w:rsidP="000826AA">
      <w:pPr>
        <w:spacing w:after="0" w:line="360" w:lineRule="auto"/>
        <w:ind w:firstLine="709"/>
        <w:jc w:val="both"/>
        <w:rPr>
          <w:rFonts w:ascii="Times New Roman" w:eastAsia="Times New Roman" w:hAnsi="Times New Roman" w:cs="Times New Roman"/>
          <w:color w:val="000000"/>
          <w:sz w:val="28"/>
          <w:szCs w:val="28"/>
          <w:lang w:eastAsia="ru-RU"/>
        </w:rPr>
      </w:pPr>
      <w:bookmarkStart w:id="4" w:name="_Hlk486798950"/>
      <w:r w:rsidRPr="00FE6386">
        <w:rPr>
          <w:rFonts w:ascii="Times New Roman" w:eastAsia="Times New Roman" w:hAnsi="Times New Roman" w:cs="Times New Roman"/>
          <w:color w:val="000000"/>
          <w:sz w:val="28"/>
          <w:szCs w:val="28"/>
          <w:lang w:eastAsia="ru-RU"/>
        </w:rPr>
        <w:t xml:space="preserve">Настоящие рейтинговые позиции Калачеевского муниципального района отражают текущее социально-экономическое положение. Анализ тенденций развития Калачеевского муниципального района производился за период 2011 - 2016 гг.  Территории исследования: Российская Федерация, Воронежская область, Калачеевский, </w:t>
      </w:r>
      <w:proofErr w:type="spellStart"/>
      <w:r w:rsidRPr="00FE6386">
        <w:rPr>
          <w:rFonts w:ascii="Times New Roman" w:eastAsia="Times New Roman" w:hAnsi="Times New Roman" w:cs="Times New Roman"/>
          <w:color w:val="000000"/>
          <w:sz w:val="28"/>
          <w:szCs w:val="28"/>
          <w:lang w:eastAsia="ru-RU"/>
        </w:rPr>
        <w:t>Богучарский</w:t>
      </w:r>
      <w:proofErr w:type="spellEnd"/>
      <w:r w:rsidRPr="00FE6386">
        <w:rPr>
          <w:rFonts w:ascii="Times New Roman" w:eastAsia="Times New Roman" w:hAnsi="Times New Roman" w:cs="Times New Roman"/>
          <w:color w:val="000000"/>
          <w:sz w:val="28"/>
          <w:szCs w:val="28"/>
          <w:lang w:eastAsia="ru-RU"/>
        </w:rPr>
        <w:t>, Павловский и Петропавловский муниципальные районы. Для объективной оценки и корректного сравнения, показатели приведены к единому знаменателю - сравнивались динамика изменения показателя или расчет показателя на 1, 1000 или 10000  жителей территории. Результаты сопоставлений представлены в таблицах 8-12.</w:t>
      </w:r>
    </w:p>
    <w:p w:rsidR="000826AA" w:rsidRPr="00FE6386" w:rsidRDefault="000826AA" w:rsidP="000826AA">
      <w:pPr>
        <w:spacing w:after="0" w:line="360" w:lineRule="auto"/>
        <w:ind w:firstLine="709"/>
        <w:jc w:val="both"/>
        <w:rPr>
          <w:rFonts w:ascii="Times New Roman" w:eastAsia="Times New Roman" w:hAnsi="Times New Roman" w:cs="Times New Roman"/>
          <w:color w:val="000000"/>
          <w:sz w:val="28"/>
          <w:szCs w:val="28"/>
          <w:lang w:eastAsia="ru-RU"/>
        </w:rPr>
      </w:pPr>
      <w:r w:rsidRPr="00FE6386">
        <w:rPr>
          <w:rFonts w:ascii="Times New Roman" w:eastAsia="Times New Roman" w:hAnsi="Times New Roman" w:cs="Times New Roman"/>
          <w:color w:val="000000"/>
          <w:sz w:val="28"/>
          <w:szCs w:val="28"/>
          <w:lang w:eastAsia="ru-RU"/>
        </w:rPr>
        <w:lastRenderedPageBreak/>
        <w:t xml:space="preserve">Динамика численности населения в абсолютном выражении и темпы ее изменения в Калачеевском муниципальном районе представлены в таблице </w:t>
      </w:r>
      <w:r>
        <w:rPr>
          <w:rFonts w:ascii="Times New Roman" w:eastAsia="Times New Roman" w:hAnsi="Times New Roman" w:cs="Times New Roman"/>
          <w:color w:val="000000"/>
          <w:sz w:val="28"/>
          <w:szCs w:val="28"/>
          <w:lang w:eastAsia="ru-RU"/>
        </w:rPr>
        <w:t>6</w:t>
      </w:r>
      <w:r w:rsidRPr="00FE6386">
        <w:rPr>
          <w:rFonts w:ascii="Times New Roman" w:eastAsia="Times New Roman" w:hAnsi="Times New Roman" w:cs="Times New Roman"/>
          <w:color w:val="000000"/>
          <w:sz w:val="28"/>
          <w:szCs w:val="28"/>
          <w:lang w:eastAsia="ru-RU"/>
        </w:rPr>
        <w:t xml:space="preserve"> и рисунке </w:t>
      </w:r>
      <w:r>
        <w:rPr>
          <w:rFonts w:ascii="Times New Roman" w:eastAsia="Times New Roman" w:hAnsi="Times New Roman" w:cs="Times New Roman"/>
          <w:color w:val="000000"/>
          <w:sz w:val="28"/>
          <w:szCs w:val="28"/>
          <w:lang w:eastAsia="ru-RU"/>
        </w:rPr>
        <w:t>1</w:t>
      </w:r>
      <w:r w:rsidRPr="00FE6386">
        <w:rPr>
          <w:rFonts w:ascii="Times New Roman" w:eastAsia="Times New Roman" w:hAnsi="Times New Roman" w:cs="Times New Roman"/>
          <w:color w:val="000000"/>
          <w:sz w:val="28"/>
          <w:szCs w:val="28"/>
          <w:lang w:eastAsia="ru-RU"/>
        </w:rPr>
        <w:t>.</w:t>
      </w:r>
    </w:p>
    <w:p w:rsidR="000826AA" w:rsidRPr="00FE6386" w:rsidRDefault="000826AA" w:rsidP="000826AA">
      <w:pPr>
        <w:spacing w:after="0" w:line="240" w:lineRule="auto"/>
        <w:ind w:firstLine="709"/>
        <w:jc w:val="both"/>
        <w:rPr>
          <w:rFonts w:ascii="Times New Roman" w:eastAsia="Times New Roman" w:hAnsi="Times New Roman" w:cs="Times New Roman"/>
          <w:color w:val="000000"/>
          <w:sz w:val="28"/>
          <w:szCs w:val="28"/>
          <w:lang w:eastAsia="ru-RU"/>
        </w:rPr>
      </w:pPr>
    </w:p>
    <w:bookmarkEnd w:id="4"/>
    <w:p w:rsidR="000826AA" w:rsidRPr="00FE6386" w:rsidRDefault="000826AA" w:rsidP="000826AA">
      <w:pPr>
        <w:spacing w:after="0" w:line="360" w:lineRule="auto"/>
        <w:jc w:val="both"/>
        <w:rPr>
          <w:rFonts w:ascii="Times New Roman" w:eastAsia="Times New Roman" w:hAnsi="Times New Roman" w:cs="Times New Roman"/>
          <w:color w:val="000000"/>
          <w:sz w:val="28"/>
          <w:szCs w:val="28"/>
          <w:lang w:eastAsia="ru-RU"/>
        </w:rPr>
      </w:pPr>
      <w:r w:rsidRPr="00FE6386">
        <w:rPr>
          <w:rFonts w:ascii="Times New Roman" w:eastAsia="Times New Roman" w:hAnsi="Times New Roman" w:cs="Times New Roman"/>
          <w:color w:val="000000"/>
          <w:sz w:val="28"/>
          <w:szCs w:val="28"/>
          <w:lang w:eastAsia="ru-RU"/>
        </w:rPr>
        <w:t xml:space="preserve">Таблица </w:t>
      </w:r>
      <w:r>
        <w:rPr>
          <w:rFonts w:ascii="Times New Roman" w:eastAsia="Times New Roman" w:hAnsi="Times New Roman" w:cs="Times New Roman"/>
          <w:color w:val="000000"/>
          <w:sz w:val="28"/>
          <w:szCs w:val="28"/>
          <w:lang w:eastAsia="ru-RU"/>
        </w:rPr>
        <w:t>6</w:t>
      </w:r>
      <w:r w:rsidRPr="00FE6386">
        <w:rPr>
          <w:rFonts w:ascii="Times New Roman" w:eastAsia="Times New Roman" w:hAnsi="Times New Roman" w:cs="Times New Roman"/>
          <w:color w:val="000000"/>
          <w:sz w:val="28"/>
          <w:szCs w:val="28"/>
          <w:lang w:eastAsia="ru-RU"/>
        </w:rPr>
        <w:t xml:space="preserve"> - Численность населения, в единицах измерения</w:t>
      </w:r>
    </w:p>
    <w:tbl>
      <w:tblPr>
        <w:tblStyle w:val="3"/>
        <w:tblW w:w="9636" w:type="dxa"/>
        <w:tblInd w:w="-2" w:type="dxa"/>
        <w:tblLayout w:type="fixed"/>
        <w:tblLook w:val="04A0" w:firstRow="1" w:lastRow="0" w:firstColumn="1" w:lastColumn="0" w:noHBand="0" w:noVBand="1"/>
      </w:tblPr>
      <w:tblGrid>
        <w:gridCol w:w="2124"/>
        <w:gridCol w:w="850"/>
        <w:gridCol w:w="851"/>
        <w:gridCol w:w="992"/>
        <w:gridCol w:w="992"/>
        <w:gridCol w:w="1134"/>
        <w:gridCol w:w="851"/>
        <w:gridCol w:w="1842"/>
      </w:tblGrid>
      <w:tr w:rsidR="000826AA" w:rsidTr="0009471E">
        <w:trPr>
          <w:trHeight w:val="615"/>
        </w:trPr>
        <w:tc>
          <w:tcPr>
            <w:tcW w:w="212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 xml:space="preserve">Территория </w:t>
            </w:r>
          </w:p>
        </w:tc>
        <w:tc>
          <w:tcPr>
            <w:tcW w:w="85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 xml:space="preserve">2011 г. </w:t>
            </w:r>
          </w:p>
        </w:tc>
        <w:tc>
          <w:tcPr>
            <w:tcW w:w="851"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 xml:space="preserve">2012 г. </w:t>
            </w:r>
          </w:p>
        </w:tc>
        <w:tc>
          <w:tcPr>
            <w:tcW w:w="99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 xml:space="preserve">2013 г. </w:t>
            </w:r>
          </w:p>
        </w:tc>
        <w:tc>
          <w:tcPr>
            <w:tcW w:w="99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 xml:space="preserve">2014 г. </w:t>
            </w:r>
          </w:p>
        </w:tc>
        <w:tc>
          <w:tcPr>
            <w:tcW w:w="113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rPr>
                <w:rFonts w:ascii="Times New Roman" w:hAnsi="Times New Roman"/>
                <w:color w:val="000000"/>
                <w:sz w:val="20"/>
                <w:szCs w:val="20"/>
              </w:rPr>
            </w:pPr>
            <w:r>
              <w:rPr>
                <w:rFonts w:ascii="Times New Roman" w:hAnsi="Times New Roman"/>
                <w:color w:val="000000"/>
                <w:sz w:val="20"/>
                <w:szCs w:val="20"/>
              </w:rPr>
              <w:t>2015 г.</w:t>
            </w:r>
          </w:p>
        </w:tc>
        <w:tc>
          <w:tcPr>
            <w:tcW w:w="851"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rPr>
                <w:rFonts w:ascii="Times New Roman" w:hAnsi="Times New Roman"/>
                <w:color w:val="000000"/>
                <w:sz w:val="20"/>
                <w:szCs w:val="20"/>
              </w:rPr>
            </w:pPr>
            <w:r>
              <w:rPr>
                <w:rFonts w:ascii="Times New Roman" w:hAnsi="Times New Roman"/>
                <w:color w:val="000000"/>
                <w:sz w:val="20"/>
                <w:szCs w:val="20"/>
              </w:rPr>
              <w:t>2016 г.</w:t>
            </w:r>
          </w:p>
        </w:tc>
        <w:tc>
          <w:tcPr>
            <w:tcW w:w="184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0826AA" w:rsidRPr="009A71DA" w:rsidRDefault="000826AA" w:rsidP="0009471E">
            <w:pPr>
              <w:jc w:val="center"/>
              <w:rPr>
                <w:rFonts w:ascii="Times New Roman" w:hAnsi="Times New Roman"/>
                <w:sz w:val="20"/>
                <w:szCs w:val="20"/>
              </w:rPr>
            </w:pPr>
            <w:r w:rsidRPr="009A71DA">
              <w:rPr>
                <w:rFonts w:ascii="Times New Roman" w:hAnsi="Times New Roman"/>
                <w:sz w:val="20"/>
                <w:szCs w:val="20"/>
              </w:rPr>
              <w:t>Среднегодовой темп роста</w:t>
            </w:r>
          </w:p>
        </w:tc>
      </w:tr>
      <w:tr w:rsidR="000826AA" w:rsidTr="0009471E">
        <w:trPr>
          <w:trHeight w:val="195"/>
        </w:trPr>
        <w:tc>
          <w:tcPr>
            <w:tcW w:w="2124" w:type="dxa"/>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color w:val="000000"/>
                <w:sz w:val="20"/>
                <w:szCs w:val="20"/>
              </w:rPr>
            </w:pPr>
            <w:r>
              <w:rPr>
                <w:rFonts w:ascii="Times New Roman" w:hAnsi="Times New Roman"/>
                <w:color w:val="000000"/>
                <w:sz w:val="20"/>
                <w:szCs w:val="20"/>
              </w:rPr>
              <w:t xml:space="preserve">Российская </w:t>
            </w:r>
          </w:p>
          <w:p w:rsidR="000826AA" w:rsidRDefault="000826AA" w:rsidP="0009471E">
            <w:pPr>
              <w:rPr>
                <w:rFonts w:ascii="Times New Roman" w:hAnsi="Times New Roman"/>
                <w:color w:val="000000"/>
                <w:sz w:val="20"/>
                <w:szCs w:val="20"/>
              </w:rPr>
            </w:pPr>
            <w:r>
              <w:rPr>
                <w:rFonts w:ascii="Times New Roman" w:hAnsi="Times New Roman"/>
                <w:color w:val="000000"/>
                <w:sz w:val="20"/>
                <w:szCs w:val="20"/>
              </w:rPr>
              <w:t xml:space="preserve">Федерация, тыс. чел. </w:t>
            </w:r>
          </w:p>
        </w:tc>
        <w:tc>
          <w:tcPr>
            <w:tcW w:w="850"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143000</w:t>
            </w:r>
          </w:p>
        </w:tc>
        <w:tc>
          <w:tcPr>
            <w:tcW w:w="851"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143300</w:t>
            </w:r>
          </w:p>
        </w:tc>
        <w:tc>
          <w:tcPr>
            <w:tcW w:w="992"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143700</w:t>
            </w:r>
          </w:p>
        </w:tc>
        <w:tc>
          <w:tcPr>
            <w:tcW w:w="992"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146300</w:t>
            </w:r>
          </w:p>
        </w:tc>
        <w:tc>
          <w:tcPr>
            <w:tcW w:w="1134"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146500</w:t>
            </w:r>
          </w:p>
        </w:tc>
        <w:tc>
          <w:tcPr>
            <w:tcW w:w="851"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146800</w:t>
            </w:r>
          </w:p>
        </w:tc>
        <w:tc>
          <w:tcPr>
            <w:tcW w:w="1842" w:type="dxa"/>
            <w:tcBorders>
              <w:top w:val="single" w:sz="4" w:space="0" w:color="auto"/>
              <w:left w:val="single" w:sz="4" w:space="0" w:color="auto"/>
              <w:bottom w:val="single" w:sz="4" w:space="0" w:color="auto"/>
              <w:right w:val="single" w:sz="4" w:space="0" w:color="auto"/>
            </w:tcBorders>
          </w:tcPr>
          <w:p w:rsidR="000826AA" w:rsidRPr="009A71DA" w:rsidRDefault="000826AA" w:rsidP="0009471E">
            <w:pPr>
              <w:jc w:val="center"/>
              <w:rPr>
                <w:rFonts w:ascii="Times New Roman" w:hAnsi="Times New Roman"/>
                <w:sz w:val="20"/>
                <w:szCs w:val="20"/>
              </w:rPr>
            </w:pPr>
            <w:r w:rsidRPr="009A71DA">
              <w:rPr>
                <w:rFonts w:ascii="Times New Roman" w:hAnsi="Times New Roman"/>
                <w:sz w:val="20"/>
                <w:szCs w:val="20"/>
              </w:rPr>
              <w:t>100,44</w:t>
            </w:r>
          </w:p>
        </w:tc>
      </w:tr>
      <w:tr w:rsidR="000826AA" w:rsidTr="0009471E">
        <w:trPr>
          <w:trHeight w:val="314"/>
        </w:trPr>
        <w:tc>
          <w:tcPr>
            <w:tcW w:w="2124" w:type="dxa"/>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color w:val="000000"/>
                <w:sz w:val="20"/>
                <w:szCs w:val="20"/>
              </w:rPr>
            </w:pPr>
            <w:r>
              <w:rPr>
                <w:rFonts w:ascii="Times New Roman" w:hAnsi="Times New Roman"/>
                <w:color w:val="000000"/>
                <w:sz w:val="20"/>
                <w:szCs w:val="20"/>
              </w:rPr>
              <w:t>Воронежская</w:t>
            </w:r>
          </w:p>
          <w:p w:rsidR="000826AA" w:rsidRDefault="000826AA" w:rsidP="0009471E">
            <w:pPr>
              <w:rPr>
                <w:rFonts w:ascii="Times New Roman" w:hAnsi="Times New Roman"/>
                <w:color w:val="000000"/>
                <w:sz w:val="20"/>
                <w:szCs w:val="20"/>
              </w:rPr>
            </w:pPr>
            <w:r>
              <w:rPr>
                <w:rFonts w:ascii="Times New Roman" w:hAnsi="Times New Roman"/>
                <w:color w:val="000000"/>
                <w:sz w:val="20"/>
                <w:szCs w:val="20"/>
              </w:rPr>
              <w:t xml:space="preserve"> область, тыс. чел.</w:t>
            </w:r>
          </w:p>
        </w:tc>
        <w:tc>
          <w:tcPr>
            <w:tcW w:w="850"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2331,5</w:t>
            </w:r>
          </w:p>
        </w:tc>
        <w:tc>
          <w:tcPr>
            <w:tcW w:w="851"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2330,4</w:t>
            </w:r>
          </w:p>
        </w:tc>
        <w:tc>
          <w:tcPr>
            <w:tcW w:w="992"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2329</w:t>
            </w:r>
          </w:p>
        </w:tc>
        <w:tc>
          <w:tcPr>
            <w:tcW w:w="992"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2331,1</w:t>
            </w:r>
          </w:p>
        </w:tc>
        <w:tc>
          <w:tcPr>
            <w:tcW w:w="1134"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2333,5</w:t>
            </w:r>
          </w:p>
        </w:tc>
        <w:tc>
          <w:tcPr>
            <w:tcW w:w="851"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2335,4</w:t>
            </w:r>
          </w:p>
        </w:tc>
        <w:tc>
          <w:tcPr>
            <w:tcW w:w="1842" w:type="dxa"/>
            <w:tcBorders>
              <w:top w:val="single" w:sz="4" w:space="0" w:color="auto"/>
              <w:left w:val="single" w:sz="4" w:space="0" w:color="auto"/>
              <w:bottom w:val="single" w:sz="4" w:space="0" w:color="auto"/>
              <w:right w:val="single" w:sz="4" w:space="0" w:color="auto"/>
            </w:tcBorders>
          </w:tcPr>
          <w:p w:rsidR="000826AA" w:rsidRPr="009A71DA" w:rsidRDefault="000826AA" w:rsidP="0009471E">
            <w:pPr>
              <w:jc w:val="center"/>
              <w:rPr>
                <w:rFonts w:ascii="Times New Roman" w:hAnsi="Times New Roman"/>
                <w:sz w:val="20"/>
                <w:szCs w:val="20"/>
              </w:rPr>
            </w:pPr>
            <w:r w:rsidRPr="009A71DA">
              <w:rPr>
                <w:rFonts w:ascii="Times New Roman" w:hAnsi="Times New Roman"/>
                <w:sz w:val="20"/>
                <w:szCs w:val="20"/>
              </w:rPr>
              <w:t>100,03</w:t>
            </w:r>
          </w:p>
        </w:tc>
      </w:tr>
      <w:tr w:rsidR="000826AA" w:rsidTr="0009471E">
        <w:trPr>
          <w:trHeight w:val="120"/>
        </w:trPr>
        <w:tc>
          <w:tcPr>
            <w:tcW w:w="2124" w:type="dxa"/>
            <w:tcBorders>
              <w:top w:val="single" w:sz="4" w:space="0" w:color="auto"/>
              <w:left w:val="single" w:sz="4" w:space="0" w:color="auto"/>
              <w:bottom w:val="single" w:sz="4" w:space="0" w:color="auto"/>
              <w:right w:val="single" w:sz="4" w:space="0" w:color="auto"/>
            </w:tcBorders>
            <w:shd w:val="clear" w:color="auto" w:fill="F2DBDB"/>
            <w:hideMark/>
          </w:tcPr>
          <w:p w:rsidR="000826AA" w:rsidRDefault="000826AA" w:rsidP="0009471E">
            <w:pPr>
              <w:rPr>
                <w:rFonts w:ascii="Times New Roman" w:hAnsi="Times New Roman"/>
                <w:color w:val="000000"/>
                <w:sz w:val="20"/>
                <w:szCs w:val="20"/>
              </w:rPr>
            </w:pPr>
            <w:r>
              <w:rPr>
                <w:rFonts w:ascii="Times New Roman" w:hAnsi="Times New Roman"/>
                <w:color w:val="000000"/>
                <w:sz w:val="20"/>
                <w:szCs w:val="20"/>
              </w:rPr>
              <w:t xml:space="preserve">Калачеевский район, тыс. чел.  </w:t>
            </w:r>
          </w:p>
        </w:tc>
        <w:tc>
          <w:tcPr>
            <w:tcW w:w="850" w:type="dxa"/>
            <w:tcBorders>
              <w:top w:val="single" w:sz="4" w:space="0" w:color="auto"/>
              <w:left w:val="single" w:sz="4" w:space="0" w:color="auto"/>
              <w:bottom w:val="single" w:sz="4" w:space="0" w:color="auto"/>
              <w:right w:val="single" w:sz="4" w:space="0" w:color="auto"/>
            </w:tcBorders>
            <w:shd w:val="clear" w:color="auto" w:fill="F2DBDB"/>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56</w:t>
            </w:r>
          </w:p>
        </w:tc>
        <w:tc>
          <w:tcPr>
            <w:tcW w:w="851" w:type="dxa"/>
            <w:tcBorders>
              <w:top w:val="single" w:sz="4" w:space="0" w:color="auto"/>
              <w:left w:val="single" w:sz="4" w:space="0" w:color="auto"/>
              <w:bottom w:val="single" w:sz="4" w:space="0" w:color="auto"/>
              <w:right w:val="single" w:sz="4" w:space="0" w:color="auto"/>
            </w:tcBorders>
            <w:shd w:val="clear" w:color="auto" w:fill="F2DBDB"/>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55,1</w:t>
            </w:r>
          </w:p>
        </w:tc>
        <w:tc>
          <w:tcPr>
            <w:tcW w:w="992" w:type="dxa"/>
            <w:tcBorders>
              <w:top w:val="single" w:sz="4" w:space="0" w:color="auto"/>
              <w:left w:val="single" w:sz="4" w:space="0" w:color="auto"/>
              <w:bottom w:val="single" w:sz="4" w:space="0" w:color="auto"/>
              <w:right w:val="single" w:sz="4" w:space="0" w:color="auto"/>
            </w:tcBorders>
            <w:shd w:val="clear" w:color="auto" w:fill="F2DBDB"/>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54,4</w:t>
            </w:r>
          </w:p>
        </w:tc>
        <w:tc>
          <w:tcPr>
            <w:tcW w:w="992" w:type="dxa"/>
            <w:tcBorders>
              <w:top w:val="single" w:sz="4" w:space="0" w:color="auto"/>
              <w:left w:val="single" w:sz="4" w:space="0" w:color="auto"/>
              <w:bottom w:val="single" w:sz="4" w:space="0" w:color="auto"/>
              <w:right w:val="single" w:sz="4" w:space="0" w:color="auto"/>
            </w:tcBorders>
            <w:shd w:val="clear" w:color="auto" w:fill="F2DBDB"/>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53,6</w:t>
            </w:r>
          </w:p>
        </w:tc>
        <w:tc>
          <w:tcPr>
            <w:tcW w:w="1134" w:type="dxa"/>
            <w:tcBorders>
              <w:top w:val="single" w:sz="4" w:space="0" w:color="auto"/>
              <w:left w:val="single" w:sz="4" w:space="0" w:color="auto"/>
              <w:bottom w:val="single" w:sz="4" w:space="0" w:color="auto"/>
              <w:right w:val="single" w:sz="4" w:space="0" w:color="auto"/>
            </w:tcBorders>
            <w:shd w:val="clear" w:color="auto" w:fill="F2DBDB"/>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53,2</w:t>
            </w:r>
          </w:p>
        </w:tc>
        <w:tc>
          <w:tcPr>
            <w:tcW w:w="851" w:type="dxa"/>
            <w:tcBorders>
              <w:top w:val="single" w:sz="4" w:space="0" w:color="auto"/>
              <w:left w:val="single" w:sz="4" w:space="0" w:color="auto"/>
              <w:bottom w:val="single" w:sz="4" w:space="0" w:color="auto"/>
              <w:right w:val="single" w:sz="4" w:space="0" w:color="auto"/>
            </w:tcBorders>
            <w:shd w:val="clear" w:color="auto" w:fill="F2DBDB"/>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52,6</w:t>
            </w:r>
          </w:p>
        </w:tc>
        <w:tc>
          <w:tcPr>
            <w:tcW w:w="1842" w:type="dxa"/>
            <w:tcBorders>
              <w:top w:val="single" w:sz="4" w:space="0" w:color="auto"/>
              <w:left w:val="single" w:sz="4" w:space="0" w:color="auto"/>
              <w:bottom w:val="single" w:sz="4" w:space="0" w:color="auto"/>
              <w:right w:val="single" w:sz="4" w:space="0" w:color="auto"/>
            </w:tcBorders>
            <w:shd w:val="clear" w:color="auto" w:fill="F2DBDB"/>
          </w:tcPr>
          <w:p w:rsidR="000826AA" w:rsidRPr="009A71DA" w:rsidRDefault="000826AA" w:rsidP="0009471E">
            <w:pPr>
              <w:jc w:val="center"/>
              <w:rPr>
                <w:rFonts w:ascii="Times New Roman" w:hAnsi="Times New Roman"/>
                <w:sz w:val="20"/>
                <w:szCs w:val="20"/>
              </w:rPr>
            </w:pPr>
            <w:r w:rsidRPr="009A71DA">
              <w:rPr>
                <w:rFonts w:ascii="Times New Roman" w:hAnsi="Times New Roman"/>
                <w:sz w:val="20"/>
                <w:szCs w:val="20"/>
              </w:rPr>
              <w:t>98,96</w:t>
            </w:r>
          </w:p>
        </w:tc>
      </w:tr>
      <w:tr w:rsidR="000826AA" w:rsidTr="0009471E">
        <w:trPr>
          <w:trHeight w:val="125"/>
        </w:trPr>
        <w:tc>
          <w:tcPr>
            <w:tcW w:w="2124" w:type="dxa"/>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color w:val="000000"/>
                <w:sz w:val="20"/>
                <w:szCs w:val="20"/>
              </w:rPr>
            </w:pPr>
            <w:proofErr w:type="spellStart"/>
            <w:r>
              <w:rPr>
                <w:rFonts w:ascii="Times New Roman" w:hAnsi="Times New Roman"/>
                <w:color w:val="000000"/>
                <w:sz w:val="20"/>
                <w:szCs w:val="20"/>
              </w:rPr>
              <w:t>Богучарский</w:t>
            </w:r>
            <w:proofErr w:type="spellEnd"/>
            <w:r>
              <w:rPr>
                <w:rFonts w:ascii="Times New Roman" w:hAnsi="Times New Roman"/>
                <w:color w:val="000000"/>
                <w:sz w:val="20"/>
                <w:szCs w:val="20"/>
              </w:rPr>
              <w:t xml:space="preserve"> район, тыс. чел.</w:t>
            </w:r>
          </w:p>
        </w:tc>
        <w:tc>
          <w:tcPr>
            <w:tcW w:w="850"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36,5</w:t>
            </w:r>
          </w:p>
        </w:tc>
        <w:tc>
          <w:tcPr>
            <w:tcW w:w="851"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36,2</w:t>
            </w:r>
          </w:p>
        </w:tc>
        <w:tc>
          <w:tcPr>
            <w:tcW w:w="992"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36,0</w:t>
            </w:r>
          </w:p>
        </w:tc>
        <w:tc>
          <w:tcPr>
            <w:tcW w:w="992"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35,8</w:t>
            </w:r>
          </w:p>
        </w:tc>
        <w:tc>
          <w:tcPr>
            <w:tcW w:w="1134"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35,6</w:t>
            </w:r>
          </w:p>
        </w:tc>
        <w:tc>
          <w:tcPr>
            <w:tcW w:w="851"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36,8</w:t>
            </w:r>
          </w:p>
        </w:tc>
        <w:tc>
          <w:tcPr>
            <w:tcW w:w="1842" w:type="dxa"/>
            <w:tcBorders>
              <w:top w:val="single" w:sz="4" w:space="0" w:color="auto"/>
              <w:left w:val="single" w:sz="4" w:space="0" w:color="auto"/>
              <w:bottom w:val="single" w:sz="4" w:space="0" w:color="auto"/>
              <w:right w:val="single" w:sz="4" w:space="0" w:color="auto"/>
            </w:tcBorders>
          </w:tcPr>
          <w:p w:rsidR="000826AA" w:rsidRPr="009A71DA" w:rsidRDefault="000826AA" w:rsidP="0009471E">
            <w:pPr>
              <w:jc w:val="center"/>
              <w:rPr>
                <w:rFonts w:ascii="Times New Roman" w:hAnsi="Times New Roman"/>
                <w:sz w:val="20"/>
                <w:szCs w:val="20"/>
              </w:rPr>
            </w:pPr>
            <w:r w:rsidRPr="009A71DA">
              <w:rPr>
                <w:rFonts w:ascii="Times New Roman" w:hAnsi="Times New Roman"/>
                <w:sz w:val="20"/>
                <w:szCs w:val="20"/>
              </w:rPr>
              <w:t>100,14</w:t>
            </w:r>
          </w:p>
        </w:tc>
      </w:tr>
      <w:tr w:rsidR="000826AA" w:rsidTr="0009471E">
        <w:trPr>
          <w:trHeight w:val="128"/>
        </w:trPr>
        <w:tc>
          <w:tcPr>
            <w:tcW w:w="2124" w:type="dxa"/>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color w:val="000000"/>
                <w:sz w:val="20"/>
                <w:szCs w:val="20"/>
              </w:rPr>
            </w:pPr>
            <w:r>
              <w:rPr>
                <w:rFonts w:ascii="Times New Roman" w:hAnsi="Times New Roman"/>
                <w:color w:val="000000"/>
                <w:sz w:val="20"/>
                <w:szCs w:val="20"/>
              </w:rPr>
              <w:t>Павловский район, тыс. чел.</w:t>
            </w:r>
          </w:p>
        </w:tc>
        <w:tc>
          <w:tcPr>
            <w:tcW w:w="850"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lang w:val="en-US"/>
              </w:rPr>
            </w:pPr>
            <w:r>
              <w:rPr>
                <w:rFonts w:ascii="Times New Roman" w:hAnsi="Times New Roman"/>
                <w:color w:val="000000"/>
                <w:sz w:val="20"/>
                <w:szCs w:val="20"/>
                <w:lang w:val="en-US"/>
              </w:rPr>
              <w:t>56</w:t>
            </w:r>
            <w:r>
              <w:rPr>
                <w:rFonts w:ascii="Times New Roman" w:hAnsi="Times New Roman"/>
                <w:color w:val="000000"/>
                <w:sz w:val="20"/>
                <w:szCs w:val="20"/>
              </w:rPr>
              <w:t>,</w:t>
            </w:r>
            <w:r>
              <w:rPr>
                <w:rFonts w:ascii="Times New Roman" w:hAnsi="Times New Roman"/>
                <w:color w:val="000000"/>
                <w:sz w:val="20"/>
                <w:szCs w:val="20"/>
                <w:lang w:val="en-US"/>
              </w:rPr>
              <w:t>7</w:t>
            </w:r>
          </w:p>
        </w:tc>
        <w:tc>
          <w:tcPr>
            <w:tcW w:w="851"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lang w:val="en-US"/>
              </w:rPr>
            </w:pPr>
            <w:r>
              <w:rPr>
                <w:rFonts w:ascii="Times New Roman" w:hAnsi="Times New Roman"/>
                <w:color w:val="000000"/>
                <w:sz w:val="20"/>
                <w:szCs w:val="20"/>
                <w:lang w:val="en-US"/>
              </w:rPr>
              <w:t>56</w:t>
            </w:r>
            <w:r>
              <w:rPr>
                <w:rFonts w:ascii="Times New Roman" w:hAnsi="Times New Roman"/>
                <w:color w:val="000000"/>
                <w:sz w:val="20"/>
                <w:szCs w:val="20"/>
              </w:rPr>
              <w:t>,</w:t>
            </w:r>
            <w:r>
              <w:rPr>
                <w:rFonts w:ascii="Times New Roman" w:hAnsi="Times New Roman"/>
                <w:color w:val="000000"/>
                <w:sz w:val="20"/>
                <w:szCs w:val="20"/>
                <w:lang w:val="en-US"/>
              </w:rPr>
              <w:t>4</w:t>
            </w:r>
          </w:p>
        </w:tc>
        <w:tc>
          <w:tcPr>
            <w:tcW w:w="992"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lang w:val="en-US"/>
              </w:rPr>
            </w:pPr>
            <w:r>
              <w:rPr>
                <w:rFonts w:ascii="Times New Roman" w:hAnsi="Times New Roman"/>
                <w:color w:val="000000"/>
                <w:sz w:val="20"/>
                <w:szCs w:val="20"/>
                <w:lang w:val="en-US"/>
              </w:rPr>
              <w:t>56</w:t>
            </w:r>
            <w:r>
              <w:rPr>
                <w:rFonts w:ascii="Times New Roman" w:hAnsi="Times New Roman"/>
                <w:color w:val="000000"/>
                <w:sz w:val="20"/>
                <w:szCs w:val="20"/>
              </w:rPr>
              <w:t>,</w:t>
            </w:r>
            <w:r>
              <w:rPr>
                <w:rFonts w:ascii="Times New Roman" w:hAnsi="Times New Roman"/>
                <w:color w:val="000000"/>
                <w:sz w:val="20"/>
                <w:szCs w:val="20"/>
                <w:lang w:val="en-US"/>
              </w:rPr>
              <w:t>3</w:t>
            </w:r>
          </w:p>
        </w:tc>
        <w:tc>
          <w:tcPr>
            <w:tcW w:w="992"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lang w:val="en-US"/>
              </w:rPr>
            </w:pPr>
            <w:r>
              <w:rPr>
                <w:rFonts w:ascii="Times New Roman" w:hAnsi="Times New Roman"/>
                <w:color w:val="000000"/>
                <w:sz w:val="20"/>
                <w:szCs w:val="20"/>
                <w:lang w:val="en-US"/>
              </w:rPr>
              <w:t>56</w:t>
            </w:r>
            <w:r>
              <w:rPr>
                <w:rFonts w:ascii="Times New Roman" w:hAnsi="Times New Roman"/>
                <w:color w:val="000000"/>
                <w:sz w:val="20"/>
                <w:szCs w:val="20"/>
              </w:rPr>
              <w:t>,</w:t>
            </w:r>
            <w:r>
              <w:rPr>
                <w:rFonts w:ascii="Times New Roman" w:hAnsi="Times New Roman"/>
                <w:color w:val="000000"/>
                <w:sz w:val="20"/>
                <w:szCs w:val="20"/>
                <w:lang w:val="en-US"/>
              </w:rPr>
              <w:t>0</w:t>
            </w:r>
          </w:p>
        </w:tc>
        <w:tc>
          <w:tcPr>
            <w:tcW w:w="1134"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lang w:val="en-US"/>
              </w:rPr>
            </w:pPr>
            <w:r>
              <w:rPr>
                <w:rFonts w:ascii="Times New Roman" w:hAnsi="Times New Roman"/>
                <w:color w:val="000000"/>
                <w:sz w:val="20"/>
                <w:szCs w:val="20"/>
                <w:lang w:val="en-US"/>
              </w:rPr>
              <w:t>56</w:t>
            </w:r>
            <w:r>
              <w:rPr>
                <w:rFonts w:ascii="Times New Roman" w:hAnsi="Times New Roman"/>
                <w:color w:val="000000"/>
                <w:sz w:val="20"/>
                <w:szCs w:val="20"/>
              </w:rPr>
              <w:t>,</w:t>
            </w:r>
            <w:r>
              <w:rPr>
                <w:rFonts w:ascii="Times New Roman" w:hAnsi="Times New Roman"/>
                <w:color w:val="000000"/>
                <w:sz w:val="20"/>
                <w:szCs w:val="20"/>
                <w:lang w:val="en-US"/>
              </w:rPr>
              <w:t>0</w:t>
            </w:r>
          </w:p>
        </w:tc>
        <w:tc>
          <w:tcPr>
            <w:tcW w:w="851"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56,0</w:t>
            </w:r>
          </w:p>
        </w:tc>
        <w:tc>
          <w:tcPr>
            <w:tcW w:w="1842" w:type="dxa"/>
            <w:tcBorders>
              <w:top w:val="single" w:sz="4" w:space="0" w:color="auto"/>
              <w:left w:val="single" w:sz="4" w:space="0" w:color="auto"/>
              <w:bottom w:val="single" w:sz="4" w:space="0" w:color="auto"/>
              <w:right w:val="single" w:sz="4" w:space="0" w:color="auto"/>
            </w:tcBorders>
          </w:tcPr>
          <w:p w:rsidR="000826AA" w:rsidRPr="009A71DA" w:rsidRDefault="000826AA" w:rsidP="0009471E">
            <w:pPr>
              <w:jc w:val="center"/>
              <w:rPr>
                <w:rFonts w:ascii="Times New Roman" w:hAnsi="Times New Roman"/>
                <w:sz w:val="20"/>
                <w:szCs w:val="20"/>
              </w:rPr>
            </w:pPr>
            <w:r w:rsidRPr="009A71DA">
              <w:rPr>
                <w:rFonts w:ascii="Times New Roman" w:hAnsi="Times New Roman"/>
                <w:sz w:val="20"/>
                <w:szCs w:val="20"/>
              </w:rPr>
              <w:t>99,79</w:t>
            </w:r>
          </w:p>
        </w:tc>
      </w:tr>
      <w:tr w:rsidR="000826AA" w:rsidTr="0009471E">
        <w:trPr>
          <w:trHeight w:val="439"/>
        </w:trPr>
        <w:tc>
          <w:tcPr>
            <w:tcW w:w="2124" w:type="dxa"/>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color w:val="000000"/>
                <w:sz w:val="20"/>
                <w:szCs w:val="20"/>
              </w:rPr>
            </w:pPr>
            <w:r>
              <w:rPr>
                <w:rFonts w:ascii="Times New Roman" w:hAnsi="Times New Roman"/>
                <w:color w:val="000000"/>
                <w:sz w:val="20"/>
                <w:szCs w:val="20"/>
              </w:rPr>
              <w:t>Петропавловский район, тыс. чел.</w:t>
            </w:r>
          </w:p>
        </w:tc>
        <w:tc>
          <w:tcPr>
            <w:tcW w:w="850"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 xml:space="preserve"> 19,4</w:t>
            </w:r>
          </w:p>
        </w:tc>
        <w:tc>
          <w:tcPr>
            <w:tcW w:w="851"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19,0</w:t>
            </w:r>
          </w:p>
        </w:tc>
        <w:tc>
          <w:tcPr>
            <w:tcW w:w="992"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18,5</w:t>
            </w:r>
          </w:p>
        </w:tc>
        <w:tc>
          <w:tcPr>
            <w:tcW w:w="992"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18,1</w:t>
            </w:r>
          </w:p>
        </w:tc>
        <w:tc>
          <w:tcPr>
            <w:tcW w:w="1134"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17,8</w:t>
            </w:r>
          </w:p>
        </w:tc>
        <w:tc>
          <w:tcPr>
            <w:tcW w:w="851" w:type="dxa"/>
            <w:tcBorders>
              <w:top w:val="single" w:sz="4" w:space="0" w:color="auto"/>
              <w:left w:val="single" w:sz="4" w:space="0" w:color="auto"/>
              <w:bottom w:val="single" w:sz="4" w:space="0" w:color="auto"/>
              <w:right w:val="single" w:sz="4" w:space="0" w:color="auto"/>
            </w:tcBorders>
            <w:hideMark/>
          </w:tcPr>
          <w:p w:rsidR="000826AA" w:rsidRDefault="000826AA" w:rsidP="0009471E">
            <w:pPr>
              <w:jc w:val="center"/>
              <w:rPr>
                <w:rFonts w:ascii="Times New Roman" w:hAnsi="Times New Roman"/>
                <w:color w:val="000000"/>
                <w:sz w:val="20"/>
                <w:szCs w:val="20"/>
              </w:rPr>
            </w:pPr>
            <w:r>
              <w:rPr>
                <w:rFonts w:ascii="Times New Roman" w:hAnsi="Times New Roman"/>
                <w:color w:val="000000"/>
                <w:sz w:val="20"/>
                <w:szCs w:val="20"/>
              </w:rPr>
              <w:t>17,7</w:t>
            </w:r>
          </w:p>
        </w:tc>
        <w:tc>
          <w:tcPr>
            <w:tcW w:w="1842" w:type="dxa"/>
            <w:tcBorders>
              <w:top w:val="single" w:sz="4" w:space="0" w:color="auto"/>
              <w:left w:val="single" w:sz="4" w:space="0" w:color="auto"/>
              <w:bottom w:val="single" w:sz="4" w:space="0" w:color="auto"/>
              <w:right w:val="single" w:sz="4" w:space="0" w:color="auto"/>
            </w:tcBorders>
          </w:tcPr>
          <w:p w:rsidR="000826AA" w:rsidRPr="009A71DA" w:rsidRDefault="000826AA" w:rsidP="0009471E">
            <w:pPr>
              <w:jc w:val="center"/>
              <w:rPr>
                <w:rFonts w:ascii="Times New Roman" w:hAnsi="Times New Roman"/>
                <w:sz w:val="20"/>
                <w:szCs w:val="20"/>
              </w:rPr>
            </w:pPr>
            <w:r w:rsidRPr="009A71DA">
              <w:rPr>
                <w:rFonts w:ascii="Times New Roman" w:hAnsi="Times New Roman"/>
                <w:sz w:val="20"/>
                <w:szCs w:val="20"/>
              </w:rPr>
              <w:t>98,48</w:t>
            </w:r>
          </w:p>
        </w:tc>
      </w:tr>
    </w:tbl>
    <w:p w:rsidR="000826AA" w:rsidRPr="00FE6386" w:rsidRDefault="000826AA" w:rsidP="000826AA">
      <w:pPr>
        <w:spacing w:after="0" w:line="240" w:lineRule="auto"/>
        <w:contextualSpacing/>
        <w:jc w:val="both"/>
        <w:rPr>
          <w:rFonts w:ascii="Times New Roman" w:eastAsia="Times New Roman" w:hAnsi="Times New Roman" w:cs="Times New Roman"/>
          <w:sz w:val="28"/>
          <w:szCs w:val="28"/>
          <w:shd w:val="clear" w:color="auto" w:fill="FFFFFF"/>
          <w:lang w:eastAsia="ru-RU"/>
        </w:rPr>
      </w:pPr>
    </w:p>
    <w:p w:rsidR="000826AA" w:rsidRPr="00FE6386" w:rsidRDefault="000826AA" w:rsidP="000826AA">
      <w:pPr>
        <w:spacing w:after="0" w:line="360" w:lineRule="auto"/>
        <w:ind w:firstLine="709"/>
        <w:jc w:val="both"/>
        <w:rPr>
          <w:rFonts w:ascii="Times New Roman" w:eastAsia="Times New Roman" w:hAnsi="Times New Roman" w:cs="Times New Roman"/>
          <w:sz w:val="28"/>
          <w:szCs w:val="28"/>
          <w:lang w:eastAsia="ru-RU"/>
        </w:rPr>
      </w:pPr>
      <w:r w:rsidRPr="00FE6386">
        <w:rPr>
          <w:rFonts w:ascii="Times New Roman" w:eastAsia="Calibri" w:hAnsi="Times New Roman" w:cs="Times New Roman"/>
          <w:sz w:val="28"/>
          <w:szCs w:val="28"/>
        </w:rPr>
        <w:t xml:space="preserve">Численность населения Калачеевского района имеет устойчивую тенденцию к снижению, несмотря на то что в Воронежской области и в Российской Федерации в целом, данный показатель имеет положительную динамику. На 2016 год на территории Калачеевского муниципального района проживает 52,6 тыс. человек. </w:t>
      </w:r>
      <w:r w:rsidRPr="00FE6386">
        <w:rPr>
          <w:rFonts w:ascii="Times New Roman" w:eastAsia="Times New Roman" w:hAnsi="Times New Roman" w:cs="Times New Roman"/>
          <w:sz w:val="28"/>
          <w:szCs w:val="28"/>
          <w:lang w:eastAsia="ru-RU"/>
        </w:rPr>
        <w:t xml:space="preserve">Темпы роста (снижения) численности населения представлены на рисунке </w:t>
      </w:r>
      <w:r>
        <w:rPr>
          <w:rFonts w:ascii="Times New Roman" w:eastAsia="Times New Roman" w:hAnsi="Times New Roman" w:cs="Times New Roman"/>
          <w:sz w:val="28"/>
          <w:szCs w:val="28"/>
          <w:lang w:eastAsia="ru-RU"/>
        </w:rPr>
        <w:t>1</w:t>
      </w:r>
      <w:r w:rsidRPr="00FE6386">
        <w:rPr>
          <w:rFonts w:ascii="Times New Roman" w:eastAsia="Times New Roman" w:hAnsi="Times New Roman" w:cs="Times New Roman"/>
          <w:sz w:val="28"/>
          <w:szCs w:val="28"/>
          <w:lang w:eastAsia="ru-RU"/>
        </w:rPr>
        <w:t>.</w:t>
      </w:r>
    </w:p>
    <w:p w:rsidR="000826AA" w:rsidRDefault="000826AA" w:rsidP="000826AA">
      <w:pPr>
        <w:spacing w:after="0" w:line="360" w:lineRule="auto"/>
        <w:jc w:val="both"/>
        <w:rPr>
          <w:rFonts w:ascii="Times New Roman" w:eastAsia="Calibri" w:hAnsi="Times New Roman" w:cs="Times New Roman"/>
          <w:sz w:val="24"/>
          <w:szCs w:val="24"/>
        </w:rPr>
      </w:pPr>
      <w:r w:rsidRPr="00A915D7">
        <w:rPr>
          <w:rFonts w:ascii="Times New Roman" w:eastAsia="Calibri" w:hAnsi="Times New Roman" w:cs="Times New Roman"/>
          <w:noProof/>
          <w:sz w:val="24"/>
          <w:szCs w:val="24"/>
          <w:shd w:val="clear" w:color="auto" w:fill="FC0A04"/>
          <w:lang w:eastAsia="ru-RU"/>
        </w:rPr>
        <w:drawing>
          <wp:inline distT="0" distB="0" distL="0" distR="0" wp14:anchorId="5B308FCD" wp14:editId="71098F59">
            <wp:extent cx="6106160" cy="2466975"/>
            <wp:effectExtent l="0" t="0" r="8890"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826AA" w:rsidRPr="00FE6386" w:rsidRDefault="000826AA" w:rsidP="000826AA">
      <w:pPr>
        <w:spacing w:after="0"/>
        <w:jc w:val="center"/>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Рисунок </w:t>
      </w:r>
      <w:r>
        <w:rPr>
          <w:rFonts w:ascii="Times New Roman" w:eastAsia="Calibri" w:hAnsi="Times New Roman" w:cs="Times New Roman"/>
          <w:sz w:val="28"/>
          <w:szCs w:val="28"/>
        </w:rPr>
        <w:t>1</w:t>
      </w:r>
      <w:r w:rsidRPr="00FE6386">
        <w:rPr>
          <w:rFonts w:ascii="Times New Roman" w:eastAsia="Calibri" w:hAnsi="Times New Roman" w:cs="Times New Roman"/>
          <w:sz w:val="28"/>
          <w:szCs w:val="28"/>
        </w:rPr>
        <w:t xml:space="preserve"> - Темпы роста населения, % </w:t>
      </w:r>
    </w:p>
    <w:p w:rsidR="000826AA" w:rsidRPr="00FE6386" w:rsidRDefault="000826AA" w:rsidP="000826AA">
      <w:pPr>
        <w:spacing w:after="0" w:line="240" w:lineRule="auto"/>
        <w:contextualSpacing/>
        <w:jc w:val="center"/>
        <w:rPr>
          <w:rFonts w:ascii="Times New Roman" w:eastAsia="Times New Roman" w:hAnsi="Times New Roman" w:cs="Times New Roman"/>
          <w:color w:val="000000"/>
          <w:sz w:val="28"/>
          <w:szCs w:val="28"/>
          <w:shd w:val="clear" w:color="auto" w:fill="FFFFFF"/>
          <w:lang w:eastAsia="ru-RU"/>
        </w:rPr>
      </w:pPr>
    </w:p>
    <w:p w:rsidR="000826AA" w:rsidRPr="00FE6386" w:rsidRDefault="000826AA" w:rsidP="000826AA">
      <w:pPr>
        <w:spacing w:after="0" w:line="360" w:lineRule="auto"/>
        <w:ind w:firstLine="709"/>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По темпам сокращения численности населения Калачеевский муниципальный район входит в число «лидеров». Среднегодовой темп роста </w:t>
      </w:r>
      <w:r w:rsidRPr="00FE6386">
        <w:rPr>
          <w:rFonts w:ascii="Times New Roman" w:eastAsia="Calibri" w:hAnsi="Times New Roman" w:cs="Times New Roman"/>
          <w:sz w:val="28"/>
          <w:szCs w:val="28"/>
        </w:rPr>
        <w:lastRenderedPageBreak/>
        <w:t xml:space="preserve">составляет 98,96 %. В Воронежской области, Российской Федерации, Павловском, </w:t>
      </w:r>
      <w:proofErr w:type="spellStart"/>
      <w:r w:rsidRPr="00FE6386">
        <w:rPr>
          <w:rFonts w:ascii="Times New Roman" w:eastAsia="Calibri" w:hAnsi="Times New Roman" w:cs="Times New Roman"/>
          <w:sz w:val="28"/>
          <w:szCs w:val="28"/>
        </w:rPr>
        <w:t>Богучарском</w:t>
      </w:r>
      <w:proofErr w:type="spellEnd"/>
      <w:r w:rsidRPr="00FE6386">
        <w:rPr>
          <w:rFonts w:ascii="Times New Roman" w:eastAsia="Calibri" w:hAnsi="Times New Roman" w:cs="Times New Roman"/>
          <w:sz w:val="28"/>
          <w:szCs w:val="28"/>
        </w:rPr>
        <w:t xml:space="preserve"> муниципальных районах отмечается рост численности населения. Сложная демографическая ситуация в Калачеевском районе обусловлено комплексом проблем: недостаточным количеством привлекательных рабочих мест, низким уровнем заработной платы, недостаточным уровнем развития социальной сферы.</w:t>
      </w:r>
    </w:p>
    <w:p w:rsidR="000826AA" w:rsidRPr="00FE6386" w:rsidRDefault="000826AA" w:rsidP="000826AA">
      <w:pPr>
        <w:spacing w:after="0" w:line="360" w:lineRule="auto"/>
        <w:ind w:firstLine="709"/>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Исследование среднегодовой численности работников позволяет сделать вывод о его неустойчивой динамике: количество работников в Калачеевском районе в период 2011 -2015 гг. колеблется от 6,8 до 7,8 тыс. человек </w:t>
      </w:r>
      <w:r>
        <w:rPr>
          <w:rFonts w:ascii="Times New Roman" w:eastAsia="Calibri" w:hAnsi="Times New Roman" w:cs="Times New Roman"/>
          <w:sz w:val="28"/>
          <w:szCs w:val="28"/>
        </w:rPr>
        <w:t>(табл.7).</w:t>
      </w:r>
    </w:p>
    <w:p w:rsidR="000826AA" w:rsidRPr="00FE6386" w:rsidRDefault="000826AA" w:rsidP="000826AA">
      <w:pPr>
        <w:spacing w:after="0" w:line="360" w:lineRule="auto"/>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Таблица </w:t>
      </w:r>
      <w:r>
        <w:rPr>
          <w:rFonts w:ascii="Times New Roman" w:eastAsia="Calibri" w:hAnsi="Times New Roman" w:cs="Times New Roman"/>
          <w:sz w:val="28"/>
          <w:szCs w:val="28"/>
        </w:rPr>
        <w:t>7</w:t>
      </w:r>
      <w:r w:rsidRPr="00FE6386">
        <w:rPr>
          <w:rFonts w:ascii="Times New Roman" w:eastAsia="Calibri" w:hAnsi="Times New Roman" w:cs="Times New Roman"/>
          <w:sz w:val="28"/>
          <w:szCs w:val="28"/>
        </w:rPr>
        <w:t xml:space="preserve"> – Среднегодовая численность работников</w:t>
      </w:r>
      <w:r>
        <w:rPr>
          <w:rFonts w:ascii="Times New Roman" w:eastAsia="Calibri" w:hAnsi="Times New Roman" w:cs="Times New Roman"/>
          <w:sz w:val="28"/>
          <w:szCs w:val="28"/>
        </w:rPr>
        <w:t>, в единицах измерения</w:t>
      </w:r>
    </w:p>
    <w:tbl>
      <w:tblPr>
        <w:tblStyle w:val="21"/>
        <w:tblW w:w="5000" w:type="pct"/>
        <w:tblLook w:val="04A0" w:firstRow="1" w:lastRow="0" w:firstColumn="1" w:lastColumn="0" w:noHBand="0" w:noVBand="1"/>
      </w:tblPr>
      <w:tblGrid>
        <w:gridCol w:w="2179"/>
        <w:gridCol w:w="1217"/>
        <w:gridCol w:w="1216"/>
        <w:gridCol w:w="1218"/>
        <w:gridCol w:w="1216"/>
        <w:gridCol w:w="1218"/>
        <w:gridCol w:w="1590"/>
      </w:tblGrid>
      <w:tr w:rsidR="000826AA" w:rsidTr="0009471E">
        <w:trPr>
          <w:trHeight w:val="438"/>
        </w:trPr>
        <w:tc>
          <w:tcPr>
            <w:tcW w:w="1105" w:type="pct"/>
            <w:shd w:val="clear" w:color="auto" w:fill="F2DBDB" w:themeFill="accent2" w:themeFillTint="33"/>
            <w:hideMark/>
          </w:tcPr>
          <w:p w:rsidR="000826AA" w:rsidRDefault="000826AA" w:rsidP="0009471E">
            <w:pPr>
              <w:rPr>
                <w:rFonts w:ascii="Times New Roman" w:eastAsia="Calibri" w:hAnsi="Times New Roman" w:cs="Times New Roman"/>
                <w:i/>
                <w:color w:val="000000"/>
                <w:sz w:val="20"/>
                <w:szCs w:val="20"/>
              </w:rPr>
            </w:pPr>
            <w:r>
              <w:rPr>
                <w:rFonts w:ascii="Times New Roman" w:eastAsia="Calibri" w:hAnsi="Times New Roman" w:cs="Times New Roman"/>
                <w:color w:val="000000"/>
                <w:sz w:val="20"/>
                <w:szCs w:val="20"/>
              </w:rPr>
              <w:t>Территория</w:t>
            </w:r>
          </w:p>
        </w:tc>
        <w:tc>
          <w:tcPr>
            <w:tcW w:w="617" w:type="pct"/>
            <w:shd w:val="clear" w:color="auto" w:fill="F2DBDB" w:themeFill="accent2" w:themeFillTint="33"/>
            <w:hideMark/>
          </w:tcPr>
          <w:p w:rsidR="000826AA" w:rsidRDefault="000826AA" w:rsidP="0009471E">
            <w:pPr>
              <w:spacing w:line="36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2011 г.</w:t>
            </w:r>
          </w:p>
        </w:tc>
        <w:tc>
          <w:tcPr>
            <w:tcW w:w="617" w:type="pct"/>
            <w:shd w:val="clear" w:color="auto" w:fill="F2DBDB" w:themeFill="accent2" w:themeFillTint="33"/>
            <w:hideMark/>
          </w:tcPr>
          <w:p w:rsidR="000826AA" w:rsidRDefault="000826AA" w:rsidP="0009471E">
            <w:pPr>
              <w:spacing w:line="36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2012 г.</w:t>
            </w:r>
          </w:p>
        </w:tc>
        <w:tc>
          <w:tcPr>
            <w:tcW w:w="618" w:type="pct"/>
            <w:shd w:val="clear" w:color="auto" w:fill="F2DBDB" w:themeFill="accent2" w:themeFillTint="33"/>
            <w:hideMark/>
          </w:tcPr>
          <w:p w:rsidR="000826AA" w:rsidRDefault="000826AA" w:rsidP="0009471E">
            <w:pPr>
              <w:spacing w:line="36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2013 г.</w:t>
            </w:r>
          </w:p>
        </w:tc>
        <w:tc>
          <w:tcPr>
            <w:tcW w:w="617" w:type="pct"/>
            <w:shd w:val="clear" w:color="auto" w:fill="F2DBDB" w:themeFill="accent2" w:themeFillTint="33"/>
            <w:hideMark/>
          </w:tcPr>
          <w:p w:rsidR="000826AA" w:rsidRDefault="000826AA" w:rsidP="0009471E">
            <w:pPr>
              <w:spacing w:line="36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2014 г.</w:t>
            </w:r>
          </w:p>
        </w:tc>
        <w:tc>
          <w:tcPr>
            <w:tcW w:w="618" w:type="pct"/>
            <w:shd w:val="clear" w:color="auto" w:fill="F2DBDB" w:themeFill="accent2" w:themeFillTint="33"/>
            <w:hideMark/>
          </w:tcPr>
          <w:p w:rsidR="000826AA" w:rsidRDefault="000826AA" w:rsidP="0009471E">
            <w:pPr>
              <w:spacing w:line="36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2015 г.</w:t>
            </w:r>
          </w:p>
        </w:tc>
        <w:tc>
          <w:tcPr>
            <w:tcW w:w="807" w:type="pct"/>
            <w:shd w:val="clear" w:color="auto" w:fill="F2DBDB" w:themeFill="accent2" w:themeFillTint="33"/>
          </w:tcPr>
          <w:p w:rsidR="000826AA" w:rsidRPr="00E96AB6" w:rsidRDefault="000826AA" w:rsidP="0009471E">
            <w:pPr>
              <w:jc w:val="center"/>
              <w:rPr>
                <w:rFonts w:ascii="Times New Roman" w:hAnsi="Times New Roman" w:cs="Times New Roman"/>
                <w:sz w:val="20"/>
                <w:szCs w:val="20"/>
              </w:rPr>
            </w:pPr>
            <w:r w:rsidRPr="00E96AB6">
              <w:rPr>
                <w:rFonts w:ascii="Times New Roman" w:hAnsi="Times New Roman" w:cs="Times New Roman"/>
                <w:sz w:val="20"/>
                <w:szCs w:val="20"/>
              </w:rPr>
              <w:t>Среднегодовой темп роста, %</w:t>
            </w:r>
          </w:p>
        </w:tc>
      </w:tr>
      <w:tr w:rsidR="000826AA" w:rsidTr="0009471E">
        <w:trPr>
          <w:trHeight w:val="205"/>
        </w:trPr>
        <w:tc>
          <w:tcPr>
            <w:tcW w:w="1105" w:type="pct"/>
            <w:hideMark/>
          </w:tcPr>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Российская</w:t>
            </w:r>
          </w:p>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Федерация, человек</w:t>
            </w:r>
          </w:p>
        </w:tc>
        <w:tc>
          <w:tcPr>
            <w:tcW w:w="617" w:type="pct"/>
            <w:hideMark/>
          </w:tcPr>
          <w:p w:rsidR="000826AA" w:rsidRDefault="000826AA" w:rsidP="0009471E">
            <w:pPr>
              <w:spacing w:line="36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67644</w:t>
            </w:r>
          </w:p>
        </w:tc>
        <w:tc>
          <w:tcPr>
            <w:tcW w:w="617" w:type="pct"/>
            <w:hideMark/>
          </w:tcPr>
          <w:p w:rsidR="000826AA" w:rsidRDefault="000826AA" w:rsidP="0009471E">
            <w:pPr>
              <w:spacing w:line="36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67968</w:t>
            </w:r>
          </w:p>
        </w:tc>
        <w:tc>
          <w:tcPr>
            <w:tcW w:w="618" w:type="pct"/>
            <w:hideMark/>
          </w:tcPr>
          <w:p w:rsidR="000826AA" w:rsidRDefault="000826AA" w:rsidP="0009471E">
            <w:pPr>
              <w:spacing w:line="36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67901</w:t>
            </w:r>
          </w:p>
        </w:tc>
        <w:tc>
          <w:tcPr>
            <w:tcW w:w="617" w:type="pct"/>
            <w:hideMark/>
          </w:tcPr>
          <w:p w:rsidR="000826AA" w:rsidRDefault="000826AA" w:rsidP="0009471E">
            <w:pPr>
              <w:spacing w:line="36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67813</w:t>
            </w:r>
          </w:p>
        </w:tc>
        <w:tc>
          <w:tcPr>
            <w:tcW w:w="618" w:type="pct"/>
            <w:hideMark/>
          </w:tcPr>
          <w:p w:rsidR="000826AA" w:rsidRDefault="000826AA" w:rsidP="0009471E">
            <w:pPr>
              <w:spacing w:line="36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68389</w:t>
            </w:r>
          </w:p>
        </w:tc>
        <w:tc>
          <w:tcPr>
            <w:tcW w:w="807" w:type="pct"/>
          </w:tcPr>
          <w:p w:rsidR="000826AA" w:rsidRPr="00E96AB6" w:rsidRDefault="000826AA" w:rsidP="0009471E">
            <w:pPr>
              <w:jc w:val="center"/>
              <w:rPr>
                <w:rFonts w:ascii="Times New Roman" w:hAnsi="Times New Roman" w:cs="Times New Roman"/>
                <w:sz w:val="20"/>
                <w:szCs w:val="20"/>
              </w:rPr>
            </w:pPr>
            <w:r w:rsidRPr="00E96AB6">
              <w:rPr>
                <w:rFonts w:ascii="Times New Roman" w:hAnsi="Times New Roman" w:cs="Times New Roman"/>
                <w:sz w:val="20"/>
                <w:szCs w:val="20"/>
              </w:rPr>
              <w:t>100,22</w:t>
            </w:r>
          </w:p>
        </w:tc>
      </w:tr>
      <w:tr w:rsidR="000826AA" w:rsidTr="0009471E">
        <w:trPr>
          <w:trHeight w:val="223"/>
        </w:trPr>
        <w:tc>
          <w:tcPr>
            <w:tcW w:w="1105" w:type="pct"/>
            <w:hideMark/>
          </w:tcPr>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Воронежская область,</w:t>
            </w:r>
          </w:p>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человек</w:t>
            </w:r>
          </w:p>
        </w:tc>
        <w:tc>
          <w:tcPr>
            <w:tcW w:w="617" w:type="pct"/>
            <w:hideMark/>
          </w:tcPr>
          <w:p w:rsidR="000826AA" w:rsidRDefault="000826AA" w:rsidP="0009471E">
            <w:pPr>
              <w:spacing w:line="36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506,3</w:t>
            </w:r>
          </w:p>
        </w:tc>
        <w:tc>
          <w:tcPr>
            <w:tcW w:w="617" w:type="pct"/>
            <w:hideMark/>
          </w:tcPr>
          <w:p w:rsidR="000826AA" w:rsidRDefault="000826AA" w:rsidP="0009471E">
            <w:pPr>
              <w:spacing w:line="36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508,2</w:t>
            </w:r>
          </w:p>
        </w:tc>
        <w:tc>
          <w:tcPr>
            <w:tcW w:w="618" w:type="pct"/>
            <w:hideMark/>
          </w:tcPr>
          <w:p w:rsidR="000826AA" w:rsidRDefault="000826AA" w:rsidP="0009471E">
            <w:pPr>
              <w:spacing w:line="36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506,5</w:t>
            </w:r>
          </w:p>
        </w:tc>
        <w:tc>
          <w:tcPr>
            <w:tcW w:w="617" w:type="pct"/>
            <w:hideMark/>
          </w:tcPr>
          <w:p w:rsidR="000826AA" w:rsidRDefault="000826AA" w:rsidP="0009471E">
            <w:pPr>
              <w:spacing w:line="36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503,3</w:t>
            </w:r>
          </w:p>
        </w:tc>
        <w:tc>
          <w:tcPr>
            <w:tcW w:w="618" w:type="pct"/>
            <w:hideMark/>
          </w:tcPr>
          <w:p w:rsidR="000826AA" w:rsidRDefault="000826AA" w:rsidP="0009471E">
            <w:pPr>
              <w:spacing w:line="36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500,1</w:t>
            </w:r>
          </w:p>
        </w:tc>
        <w:tc>
          <w:tcPr>
            <w:tcW w:w="807" w:type="pct"/>
          </w:tcPr>
          <w:p w:rsidR="000826AA" w:rsidRPr="00E96AB6" w:rsidRDefault="000826AA" w:rsidP="0009471E">
            <w:pPr>
              <w:jc w:val="center"/>
              <w:rPr>
                <w:rFonts w:ascii="Times New Roman" w:hAnsi="Times New Roman" w:cs="Times New Roman"/>
                <w:sz w:val="20"/>
                <w:szCs w:val="20"/>
              </w:rPr>
            </w:pPr>
            <w:r w:rsidRPr="00E96AB6">
              <w:rPr>
                <w:rFonts w:ascii="Times New Roman" w:hAnsi="Times New Roman" w:cs="Times New Roman"/>
                <w:sz w:val="20"/>
                <w:szCs w:val="20"/>
              </w:rPr>
              <w:t>99,76</w:t>
            </w:r>
          </w:p>
        </w:tc>
      </w:tr>
      <w:tr w:rsidR="000826AA" w:rsidTr="0009471E">
        <w:trPr>
          <w:trHeight w:val="199"/>
        </w:trPr>
        <w:tc>
          <w:tcPr>
            <w:tcW w:w="1105" w:type="pct"/>
            <w:shd w:val="clear" w:color="auto" w:fill="F2DBDB" w:themeFill="accent2" w:themeFillTint="33"/>
            <w:hideMark/>
          </w:tcPr>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Калачеевский район,</w:t>
            </w:r>
          </w:p>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человек</w:t>
            </w:r>
          </w:p>
        </w:tc>
        <w:tc>
          <w:tcPr>
            <w:tcW w:w="617" w:type="pct"/>
            <w:shd w:val="clear" w:color="auto" w:fill="F2DBDB" w:themeFill="accent2" w:themeFillTint="33"/>
            <w:hideMark/>
          </w:tcPr>
          <w:p w:rsidR="000826AA" w:rsidRDefault="000826AA" w:rsidP="0009471E">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7,8</w:t>
            </w:r>
          </w:p>
        </w:tc>
        <w:tc>
          <w:tcPr>
            <w:tcW w:w="617" w:type="pct"/>
            <w:shd w:val="clear" w:color="auto" w:fill="F2DBDB" w:themeFill="accent2" w:themeFillTint="33"/>
            <w:hideMark/>
          </w:tcPr>
          <w:p w:rsidR="000826AA" w:rsidRDefault="000826AA" w:rsidP="0009471E">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618" w:type="pct"/>
            <w:shd w:val="clear" w:color="auto" w:fill="F2DBDB" w:themeFill="accent2" w:themeFillTint="33"/>
            <w:hideMark/>
          </w:tcPr>
          <w:p w:rsidR="000826AA" w:rsidRDefault="000826AA" w:rsidP="0009471E">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6,8</w:t>
            </w:r>
          </w:p>
        </w:tc>
        <w:tc>
          <w:tcPr>
            <w:tcW w:w="617" w:type="pct"/>
            <w:shd w:val="clear" w:color="auto" w:fill="F2DBDB" w:themeFill="accent2" w:themeFillTint="33"/>
            <w:hideMark/>
          </w:tcPr>
          <w:p w:rsidR="000826AA" w:rsidRDefault="000826AA" w:rsidP="0009471E">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7,7</w:t>
            </w:r>
          </w:p>
        </w:tc>
        <w:tc>
          <w:tcPr>
            <w:tcW w:w="618" w:type="pct"/>
            <w:shd w:val="clear" w:color="auto" w:fill="F2DBDB" w:themeFill="accent2" w:themeFillTint="33"/>
            <w:hideMark/>
          </w:tcPr>
          <w:p w:rsidR="000826AA" w:rsidRDefault="000826AA" w:rsidP="0009471E">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7,6</w:t>
            </w:r>
          </w:p>
        </w:tc>
        <w:tc>
          <w:tcPr>
            <w:tcW w:w="807" w:type="pct"/>
            <w:shd w:val="clear" w:color="auto" w:fill="F2DBDB" w:themeFill="accent2" w:themeFillTint="33"/>
          </w:tcPr>
          <w:p w:rsidR="000826AA" w:rsidRPr="00E96AB6" w:rsidRDefault="000826AA" w:rsidP="0009471E">
            <w:pPr>
              <w:jc w:val="center"/>
              <w:rPr>
                <w:rFonts w:ascii="Times New Roman" w:hAnsi="Times New Roman" w:cs="Times New Roman"/>
                <w:sz w:val="20"/>
                <w:szCs w:val="20"/>
              </w:rPr>
            </w:pPr>
            <w:r w:rsidRPr="00E96AB6">
              <w:rPr>
                <w:rFonts w:ascii="Times New Roman" w:hAnsi="Times New Roman" w:cs="Times New Roman"/>
                <w:sz w:val="20"/>
                <w:szCs w:val="20"/>
              </w:rPr>
              <w:t>99,48</w:t>
            </w:r>
          </w:p>
        </w:tc>
      </w:tr>
      <w:tr w:rsidR="000826AA" w:rsidTr="0009471E">
        <w:trPr>
          <w:trHeight w:val="217"/>
        </w:trPr>
        <w:tc>
          <w:tcPr>
            <w:tcW w:w="1105" w:type="pct"/>
            <w:hideMark/>
          </w:tcPr>
          <w:p w:rsidR="000826AA" w:rsidRDefault="000826AA" w:rsidP="0009471E">
            <w:pPr>
              <w:rPr>
                <w:rFonts w:ascii="Times New Roman" w:eastAsia="Calibri" w:hAnsi="Times New Roman" w:cs="Times New Roman"/>
                <w:color w:val="000000"/>
                <w:sz w:val="20"/>
                <w:szCs w:val="20"/>
              </w:rPr>
            </w:pPr>
            <w:proofErr w:type="spellStart"/>
            <w:r>
              <w:rPr>
                <w:rFonts w:ascii="Times New Roman" w:eastAsia="Calibri" w:hAnsi="Times New Roman" w:cs="Times New Roman"/>
                <w:color w:val="000000"/>
                <w:sz w:val="20"/>
                <w:szCs w:val="20"/>
              </w:rPr>
              <w:t>Богучарский</w:t>
            </w:r>
            <w:proofErr w:type="spellEnd"/>
            <w:r>
              <w:rPr>
                <w:rFonts w:ascii="Times New Roman" w:eastAsia="Calibri" w:hAnsi="Times New Roman" w:cs="Times New Roman"/>
                <w:color w:val="000000"/>
                <w:sz w:val="20"/>
                <w:szCs w:val="20"/>
              </w:rPr>
              <w:t xml:space="preserve"> район,</w:t>
            </w:r>
          </w:p>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человек</w:t>
            </w:r>
          </w:p>
        </w:tc>
        <w:tc>
          <w:tcPr>
            <w:tcW w:w="617" w:type="pct"/>
            <w:hideMark/>
          </w:tcPr>
          <w:p w:rsidR="000826AA" w:rsidRDefault="000826AA" w:rsidP="0009471E">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4,2</w:t>
            </w:r>
          </w:p>
        </w:tc>
        <w:tc>
          <w:tcPr>
            <w:tcW w:w="617" w:type="pct"/>
            <w:hideMark/>
          </w:tcPr>
          <w:p w:rsidR="000826AA" w:rsidRDefault="000826AA" w:rsidP="0009471E">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4,2</w:t>
            </w:r>
          </w:p>
        </w:tc>
        <w:tc>
          <w:tcPr>
            <w:tcW w:w="618" w:type="pct"/>
            <w:hideMark/>
          </w:tcPr>
          <w:p w:rsidR="000826AA" w:rsidRDefault="000826AA" w:rsidP="0009471E">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4,4</w:t>
            </w:r>
          </w:p>
        </w:tc>
        <w:tc>
          <w:tcPr>
            <w:tcW w:w="617" w:type="pct"/>
            <w:hideMark/>
          </w:tcPr>
          <w:p w:rsidR="000826AA" w:rsidRDefault="000826AA" w:rsidP="0009471E">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4,4</w:t>
            </w:r>
          </w:p>
        </w:tc>
        <w:tc>
          <w:tcPr>
            <w:tcW w:w="618" w:type="pct"/>
            <w:hideMark/>
          </w:tcPr>
          <w:p w:rsidR="000826AA" w:rsidRDefault="000826AA" w:rsidP="0009471E">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4,5</w:t>
            </w:r>
          </w:p>
        </w:tc>
        <w:tc>
          <w:tcPr>
            <w:tcW w:w="807" w:type="pct"/>
          </w:tcPr>
          <w:p w:rsidR="000826AA" w:rsidRPr="00E96AB6" w:rsidRDefault="000826AA" w:rsidP="0009471E">
            <w:pPr>
              <w:jc w:val="center"/>
              <w:rPr>
                <w:rFonts w:ascii="Times New Roman" w:hAnsi="Times New Roman" w:cs="Times New Roman"/>
                <w:sz w:val="20"/>
                <w:szCs w:val="20"/>
              </w:rPr>
            </w:pPr>
            <w:r w:rsidRPr="00E96AB6">
              <w:rPr>
                <w:rFonts w:ascii="Times New Roman" w:hAnsi="Times New Roman" w:cs="Times New Roman"/>
                <w:sz w:val="20"/>
                <w:szCs w:val="20"/>
              </w:rPr>
              <w:t>101,39</w:t>
            </w:r>
          </w:p>
        </w:tc>
      </w:tr>
      <w:tr w:rsidR="000826AA" w:rsidTr="0009471E">
        <w:trPr>
          <w:trHeight w:val="171"/>
        </w:trPr>
        <w:tc>
          <w:tcPr>
            <w:tcW w:w="1105" w:type="pct"/>
            <w:hideMark/>
          </w:tcPr>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Павловский район,</w:t>
            </w:r>
          </w:p>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человек</w:t>
            </w:r>
          </w:p>
        </w:tc>
        <w:tc>
          <w:tcPr>
            <w:tcW w:w="617" w:type="pct"/>
            <w:hideMark/>
          </w:tcPr>
          <w:p w:rsidR="000826AA" w:rsidRDefault="000826AA" w:rsidP="0009471E">
            <w:pPr>
              <w:spacing w:line="360" w:lineRule="auto"/>
              <w:jc w:val="center"/>
              <w:rPr>
                <w:rFonts w:ascii="Times New Roman" w:hAnsi="Times New Roman" w:cs="Times New Roman"/>
                <w:sz w:val="20"/>
                <w:szCs w:val="20"/>
              </w:rPr>
            </w:pPr>
            <w:r>
              <w:rPr>
                <w:rFonts w:ascii="Times New Roman" w:hAnsi="Times New Roman" w:cs="Times New Roman"/>
                <w:sz w:val="20"/>
                <w:szCs w:val="20"/>
              </w:rPr>
              <w:t>11,8</w:t>
            </w:r>
          </w:p>
        </w:tc>
        <w:tc>
          <w:tcPr>
            <w:tcW w:w="617" w:type="pct"/>
            <w:hideMark/>
          </w:tcPr>
          <w:p w:rsidR="000826AA" w:rsidRDefault="000826AA" w:rsidP="0009471E">
            <w:pPr>
              <w:spacing w:line="360" w:lineRule="auto"/>
              <w:jc w:val="center"/>
              <w:rPr>
                <w:rFonts w:ascii="Times New Roman" w:hAnsi="Times New Roman" w:cs="Times New Roman"/>
                <w:sz w:val="20"/>
                <w:szCs w:val="20"/>
              </w:rPr>
            </w:pPr>
            <w:r>
              <w:rPr>
                <w:rFonts w:ascii="Times New Roman" w:hAnsi="Times New Roman" w:cs="Times New Roman"/>
                <w:sz w:val="20"/>
                <w:szCs w:val="20"/>
              </w:rPr>
              <w:t>11,6</w:t>
            </w:r>
          </w:p>
        </w:tc>
        <w:tc>
          <w:tcPr>
            <w:tcW w:w="618" w:type="pct"/>
            <w:hideMark/>
          </w:tcPr>
          <w:p w:rsidR="000826AA" w:rsidRDefault="000826AA" w:rsidP="0009471E">
            <w:pPr>
              <w:spacing w:line="360" w:lineRule="auto"/>
              <w:jc w:val="center"/>
              <w:rPr>
                <w:rFonts w:ascii="Times New Roman" w:hAnsi="Times New Roman" w:cs="Times New Roman"/>
                <w:sz w:val="20"/>
                <w:szCs w:val="20"/>
              </w:rPr>
            </w:pPr>
            <w:r>
              <w:rPr>
                <w:rFonts w:ascii="Times New Roman" w:hAnsi="Times New Roman" w:cs="Times New Roman"/>
                <w:sz w:val="20"/>
                <w:szCs w:val="20"/>
              </w:rPr>
              <w:t>11,4</w:t>
            </w:r>
          </w:p>
        </w:tc>
        <w:tc>
          <w:tcPr>
            <w:tcW w:w="617" w:type="pct"/>
            <w:hideMark/>
          </w:tcPr>
          <w:p w:rsidR="000826AA" w:rsidRDefault="000826AA" w:rsidP="0009471E">
            <w:pPr>
              <w:spacing w:line="360" w:lineRule="auto"/>
              <w:jc w:val="center"/>
              <w:rPr>
                <w:rFonts w:ascii="Times New Roman" w:hAnsi="Times New Roman" w:cs="Times New Roman"/>
                <w:sz w:val="20"/>
                <w:szCs w:val="20"/>
              </w:rPr>
            </w:pPr>
            <w:r>
              <w:rPr>
                <w:rFonts w:ascii="Times New Roman" w:hAnsi="Times New Roman" w:cs="Times New Roman"/>
                <w:sz w:val="20"/>
                <w:szCs w:val="20"/>
              </w:rPr>
              <w:t>11,6</w:t>
            </w:r>
          </w:p>
        </w:tc>
        <w:tc>
          <w:tcPr>
            <w:tcW w:w="618" w:type="pct"/>
            <w:hideMark/>
          </w:tcPr>
          <w:p w:rsidR="000826AA" w:rsidRDefault="000826AA" w:rsidP="0009471E">
            <w:pPr>
              <w:spacing w:line="36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807" w:type="pct"/>
          </w:tcPr>
          <w:p w:rsidR="000826AA" w:rsidRPr="00E96AB6" w:rsidRDefault="000826AA" w:rsidP="0009471E">
            <w:pPr>
              <w:jc w:val="center"/>
              <w:rPr>
                <w:rFonts w:ascii="Times New Roman" w:hAnsi="Times New Roman" w:cs="Times New Roman"/>
                <w:sz w:val="20"/>
                <w:szCs w:val="20"/>
              </w:rPr>
            </w:pPr>
            <w:r w:rsidRPr="00E96AB6">
              <w:rPr>
                <w:rFonts w:ascii="Times New Roman" w:hAnsi="Times New Roman" w:cs="Times New Roman"/>
                <w:sz w:val="20"/>
                <w:szCs w:val="20"/>
              </w:rPr>
              <w:t>98,61</w:t>
            </w:r>
          </w:p>
        </w:tc>
      </w:tr>
      <w:tr w:rsidR="000826AA" w:rsidTr="0009471E">
        <w:trPr>
          <w:trHeight w:val="57"/>
        </w:trPr>
        <w:tc>
          <w:tcPr>
            <w:tcW w:w="1105" w:type="pct"/>
            <w:hideMark/>
          </w:tcPr>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Петропавловский </w:t>
            </w:r>
          </w:p>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район, человек</w:t>
            </w:r>
          </w:p>
        </w:tc>
        <w:tc>
          <w:tcPr>
            <w:tcW w:w="617" w:type="pct"/>
            <w:hideMark/>
          </w:tcPr>
          <w:p w:rsidR="000826AA" w:rsidRDefault="000826AA" w:rsidP="0009471E">
            <w:pPr>
              <w:spacing w:line="36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617" w:type="pct"/>
            <w:hideMark/>
          </w:tcPr>
          <w:p w:rsidR="000826AA" w:rsidRDefault="000826AA" w:rsidP="0009471E">
            <w:pPr>
              <w:spacing w:line="36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618" w:type="pct"/>
            <w:hideMark/>
          </w:tcPr>
          <w:p w:rsidR="000826AA" w:rsidRDefault="000826AA" w:rsidP="0009471E">
            <w:pPr>
              <w:spacing w:line="36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617" w:type="pct"/>
            <w:hideMark/>
          </w:tcPr>
          <w:p w:rsidR="000826AA" w:rsidRDefault="000826AA" w:rsidP="0009471E">
            <w:pPr>
              <w:spacing w:line="36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618" w:type="pct"/>
            <w:hideMark/>
          </w:tcPr>
          <w:p w:rsidR="000826AA" w:rsidRDefault="000826AA" w:rsidP="0009471E">
            <w:pPr>
              <w:spacing w:line="36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07" w:type="pct"/>
          </w:tcPr>
          <w:p w:rsidR="000826AA" w:rsidRPr="00E96AB6" w:rsidRDefault="000826AA" w:rsidP="0009471E">
            <w:pPr>
              <w:jc w:val="center"/>
              <w:rPr>
                <w:rFonts w:ascii="Times New Roman" w:hAnsi="Times New Roman" w:cs="Times New Roman"/>
                <w:sz w:val="20"/>
                <w:szCs w:val="20"/>
              </w:rPr>
            </w:pPr>
            <w:r w:rsidRPr="00E96AB6">
              <w:rPr>
                <w:rFonts w:ascii="Times New Roman" w:hAnsi="Times New Roman" w:cs="Times New Roman"/>
                <w:sz w:val="20"/>
                <w:szCs w:val="20"/>
              </w:rPr>
              <w:t>100,00</w:t>
            </w:r>
          </w:p>
        </w:tc>
      </w:tr>
    </w:tbl>
    <w:p w:rsidR="000826AA" w:rsidRDefault="000826AA" w:rsidP="000826AA">
      <w:pPr>
        <w:spacing w:after="0" w:line="360" w:lineRule="auto"/>
        <w:ind w:firstLine="709"/>
        <w:jc w:val="both"/>
        <w:rPr>
          <w:rFonts w:ascii="Times New Roman" w:eastAsia="Calibri" w:hAnsi="Times New Roman" w:cs="Times New Roman"/>
          <w:sz w:val="24"/>
          <w:szCs w:val="24"/>
        </w:rPr>
      </w:pPr>
    </w:p>
    <w:p w:rsidR="000826AA" w:rsidRPr="00FE6386" w:rsidRDefault="000826AA" w:rsidP="000826AA">
      <w:pPr>
        <w:spacing w:after="0" w:line="360" w:lineRule="auto"/>
        <w:ind w:firstLine="709"/>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 На 2015 год показатель численность работников в Калачеевском районе составила 7,6 тыс. человек. При этом в целом по Российской Федерации отмечается неустойчивая динамика, среднегодовой темп роста за период 2011-2015 гг. составляет 100,22 %. В Воронежской области с 2013 года происходит снижение темпов роста численности работников, среднегодовой темп снижения составил 99,76 %. По Калачеевскому муниципальному району среднегодовой темп сокращения численности работников 99,48 %. Графически динамика среднегодовой численности работников представлена на рисунке </w:t>
      </w:r>
      <w:r>
        <w:rPr>
          <w:rFonts w:ascii="Times New Roman" w:eastAsia="Calibri" w:hAnsi="Times New Roman" w:cs="Times New Roman"/>
          <w:sz w:val="28"/>
          <w:szCs w:val="28"/>
        </w:rPr>
        <w:t>2</w:t>
      </w:r>
      <w:r w:rsidRPr="00FE6386">
        <w:rPr>
          <w:rFonts w:ascii="Times New Roman" w:eastAsia="Calibri" w:hAnsi="Times New Roman" w:cs="Times New Roman"/>
          <w:sz w:val="28"/>
          <w:szCs w:val="28"/>
        </w:rPr>
        <w:t>.</w:t>
      </w:r>
    </w:p>
    <w:p w:rsidR="000826AA" w:rsidRDefault="000826AA" w:rsidP="000826AA">
      <w:pPr>
        <w:spacing w:after="0"/>
        <w:jc w:val="center"/>
        <w:rPr>
          <w:rFonts w:ascii="Calibri" w:eastAsia="Calibri" w:hAnsi="Calibri" w:cs="Times New Roman"/>
        </w:rPr>
      </w:pPr>
      <w:r>
        <w:rPr>
          <w:rFonts w:ascii="Times New Roman" w:eastAsia="Times New Roman" w:hAnsi="Times New Roman" w:cs="Times New Roman"/>
          <w:noProof/>
          <w:color w:val="000000"/>
          <w:sz w:val="24"/>
          <w:lang w:eastAsia="ru-RU"/>
        </w:rPr>
        <w:lastRenderedPageBreak/>
        <w:drawing>
          <wp:inline distT="0" distB="0" distL="0" distR="0" wp14:anchorId="5F2CD26D" wp14:editId="55917E75">
            <wp:extent cx="5951349" cy="1999281"/>
            <wp:effectExtent l="0" t="0" r="11430" b="2032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826AA" w:rsidRPr="00FE6386" w:rsidRDefault="000826AA" w:rsidP="000826AA">
      <w:pPr>
        <w:spacing w:after="0" w:line="240" w:lineRule="auto"/>
        <w:contextualSpacing/>
        <w:jc w:val="center"/>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Рисунок </w:t>
      </w:r>
      <w:r>
        <w:rPr>
          <w:rFonts w:ascii="Times New Roman" w:eastAsia="Calibri" w:hAnsi="Times New Roman" w:cs="Times New Roman"/>
          <w:sz w:val="28"/>
          <w:szCs w:val="28"/>
        </w:rPr>
        <w:t>2</w:t>
      </w:r>
      <w:r w:rsidRPr="00FE6386">
        <w:rPr>
          <w:rFonts w:ascii="Times New Roman" w:eastAsia="Calibri" w:hAnsi="Times New Roman" w:cs="Times New Roman"/>
          <w:sz w:val="28"/>
          <w:szCs w:val="28"/>
        </w:rPr>
        <w:t xml:space="preserve"> - Темпы роста среднегодовой численности работников, % </w:t>
      </w:r>
    </w:p>
    <w:p w:rsidR="000826AA" w:rsidRPr="00FE6386" w:rsidRDefault="000826AA" w:rsidP="000826AA">
      <w:pPr>
        <w:spacing w:after="0" w:line="360" w:lineRule="auto"/>
        <w:ind w:firstLine="709"/>
        <w:jc w:val="both"/>
        <w:rPr>
          <w:rFonts w:ascii="Times New Roman" w:eastAsia="Calibri" w:hAnsi="Times New Roman" w:cs="Times New Roman"/>
          <w:sz w:val="28"/>
          <w:szCs w:val="28"/>
        </w:rPr>
      </w:pPr>
    </w:p>
    <w:p w:rsidR="000826AA" w:rsidRPr="00FE6386" w:rsidRDefault="000826AA" w:rsidP="000826AA">
      <w:pPr>
        <w:spacing w:after="0" w:line="360" w:lineRule="auto"/>
        <w:ind w:firstLine="709"/>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Среднемесячная заработная плата в Калачеевском районе имеет тенденцию к увеличению, но ее размер уступает среднероссийскому и </w:t>
      </w:r>
      <w:proofErr w:type="spellStart"/>
      <w:r w:rsidRPr="00FE6386">
        <w:rPr>
          <w:rFonts w:ascii="Times New Roman" w:eastAsia="Calibri" w:hAnsi="Times New Roman" w:cs="Times New Roman"/>
          <w:sz w:val="28"/>
          <w:szCs w:val="28"/>
        </w:rPr>
        <w:t>среднеобластным</w:t>
      </w:r>
      <w:proofErr w:type="spellEnd"/>
      <w:r w:rsidRPr="00FE6386">
        <w:rPr>
          <w:rFonts w:ascii="Times New Roman" w:eastAsia="Calibri" w:hAnsi="Times New Roman" w:cs="Times New Roman"/>
          <w:sz w:val="28"/>
          <w:szCs w:val="28"/>
        </w:rPr>
        <w:t xml:space="preserve"> показателям (</w:t>
      </w:r>
      <w:r>
        <w:rPr>
          <w:rFonts w:ascii="Times New Roman" w:eastAsia="Calibri" w:hAnsi="Times New Roman" w:cs="Times New Roman"/>
          <w:sz w:val="28"/>
          <w:szCs w:val="28"/>
        </w:rPr>
        <w:t>т</w:t>
      </w:r>
      <w:r w:rsidRPr="00FE6386">
        <w:rPr>
          <w:rFonts w:ascii="Times New Roman" w:eastAsia="Calibri" w:hAnsi="Times New Roman" w:cs="Times New Roman"/>
          <w:sz w:val="28"/>
          <w:szCs w:val="28"/>
        </w:rPr>
        <w:t>абл</w:t>
      </w:r>
      <w:r>
        <w:rPr>
          <w:rFonts w:ascii="Times New Roman" w:eastAsia="Calibri" w:hAnsi="Times New Roman" w:cs="Times New Roman"/>
          <w:sz w:val="28"/>
          <w:szCs w:val="28"/>
        </w:rPr>
        <w:t>.</w:t>
      </w:r>
      <w:r w:rsidRPr="00FE6386">
        <w:rPr>
          <w:rFonts w:ascii="Times New Roman" w:eastAsia="Calibri" w:hAnsi="Times New Roman" w:cs="Times New Roman"/>
          <w:sz w:val="28"/>
          <w:szCs w:val="28"/>
        </w:rPr>
        <w:t xml:space="preserve"> </w:t>
      </w:r>
      <w:r>
        <w:rPr>
          <w:rFonts w:ascii="Times New Roman" w:eastAsia="Calibri" w:hAnsi="Times New Roman" w:cs="Times New Roman"/>
          <w:sz w:val="28"/>
          <w:szCs w:val="28"/>
        </w:rPr>
        <w:t>8</w:t>
      </w:r>
      <w:r w:rsidRPr="00FE6386">
        <w:rPr>
          <w:rFonts w:ascii="Times New Roman" w:eastAsia="Calibri" w:hAnsi="Times New Roman" w:cs="Times New Roman"/>
          <w:sz w:val="28"/>
          <w:szCs w:val="28"/>
        </w:rPr>
        <w:t>).</w:t>
      </w:r>
    </w:p>
    <w:p w:rsidR="000826AA" w:rsidRPr="00FE6386" w:rsidRDefault="000826AA" w:rsidP="000826AA">
      <w:pPr>
        <w:spacing w:after="0" w:line="360" w:lineRule="auto"/>
        <w:jc w:val="both"/>
        <w:rPr>
          <w:rFonts w:ascii="Times New Roman" w:eastAsia="Calibri" w:hAnsi="Times New Roman" w:cs="Times New Roman"/>
          <w:sz w:val="28"/>
          <w:szCs w:val="28"/>
        </w:rPr>
      </w:pPr>
    </w:p>
    <w:p w:rsidR="000826AA" w:rsidRDefault="000826AA" w:rsidP="000826AA">
      <w:pPr>
        <w:spacing w:after="0" w:line="360" w:lineRule="auto"/>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Таблица </w:t>
      </w:r>
      <w:r>
        <w:rPr>
          <w:rFonts w:ascii="Times New Roman" w:eastAsia="Calibri" w:hAnsi="Times New Roman" w:cs="Times New Roman"/>
          <w:sz w:val="28"/>
          <w:szCs w:val="28"/>
        </w:rPr>
        <w:t>8</w:t>
      </w:r>
      <w:r w:rsidRPr="00FE6386">
        <w:rPr>
          <w:rFonts w:ascii="Times New Roman" w:eastAsia="Calibri" w:hAnsi="Times New Roman" w:cs="Times New Roman"/>
          <w:sz w:val="28"/>
          <w:szCs w:val="28"/>
        </w:rPr>
        <w:t xml:space="preserve"> - Среднемесячная номинальная начисленная заработная плата</w:t>
      </w:r>
    </w:p>
    <w:p w:rsidR="000826AA" w:rsidRPr="00FE6386" w:rsidRDefault="000826AA" w:rsidP="000826AA">
      <w:pPr>
        <w:spacing w:after="0" w:line="360" w:lineRule="auto"/>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 работающих, </w:t>
      </w:r>
      <w:r>
        <w:rPr>
          <w:rFonts w:ascii="Times New Roman" w:eastAsia="Calibri" w:hAnsi="Times New Roman" w:cs="Times New Roman"/>
          <w:sz w:val="28"/>
          <w:szCs w:val="28"/>
        </w:rPr>
        <w:t>в единицах измерения</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9" w:type="dxa"/>
          <w:bottom w:w="32" w:type="dxa"/>
          <w:right w:w="173" w:type="dxa"/>
        </w:tblCellMar>
        <w:tblLook w:val="04A0" w:firstRow="1" w:lastRow="0" w:firstColumn="1" w:lastColumn="0" w:noHBand="0" w:noVBand="1"/>
      </w:tblPr>
      <w:tblGrid>
        <w:gridCol w:w="1727"/>
        <w:gridCol w:w="1003"/>
        <w:gridCol w:w="931"/>
        <w:gridCol w:w="931"/>
        <w:gridCol w:w="987"/>
        <w:gridCol w:w="1010"/>
        <w:gridCol w:w="1301"/>
        <w:gridCol w:w="2029"/>
      </w:tblGrid>
      <w:tr w:rsidR="000826AA" w:rsidTr="0009471E">
        <w:trPr>
          <w:trHeight w:val="314"/>
        </w:trPr>
        <w:tc>
          <w:tcPr>
            <w:tcW w:w="877" w:type="pct"/>
            <w:tcBorders>
              <w:top w:val="single" w:sz="6" w:space="0" w:color="000000"/>
              <w:left w:val="single" w:sz="6" w:space="0" w:color="000000"/>
              <w:bottom w:val="single" w:sz="6" w:space="0" w:color="000000"/>
              <w:right w:val="single" w:sz="6" w:space="0" w:color="000000"/>
            </w:tcBorders>
            <w:shd w:val="clear" w:color="auto" w:fill="F2DBDB" w:themeFill="accent2" w:themeFillTint="33"/>
            <w:hideMark/>
          </w:tcPr>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Территория</w:t>
            </w:r>
          </w:p>
        </w:tc>
        <w:tc>
          <w:tcPr>
            <w:tcW w:w="512" w:type="pct"/>
            <w:tcBorders>
              <w:top w:val="single" w:sz="6" w:space="0" w:color="000000"/>
              <w:left w:val="single" w:sz="6" w:space="0" w:color="000000"/>
              <w:bottom w:val="single" w:sz="6" w:space="0" w:color="000000"/>
              <w:right w:val="single" w:sz="6" w:space="0" w:color="000000"/>
            </w:tcBorders>
            <w:shd w:val="clear" w:color="auto" w:fill="F2DBDB" w:themeFill="accent2" w:themeFillTint="33"/>
            <w:hideMark/>
          </w:tcPr>
          <w:p w:rsidR="000826AA" w:rsidRPr="00026367" w:rsidRDefault="000826AA" w:rsidP="0009471E">
            <w:pPr>
              <w:spacing w:after="0" w:line="240" w:lineRule="auto"/>
              <w:jc w:val="center"/>
              <w:rPr>
                <w:rFonts w:ascii="Times New Roman" w:eastAsia="Calibri" w:hAnsi="Times New Roman" w:cs="Times New Roman"/>
                <w:color w:val="000000"/>
                <w:sz w:val="20"/>
                <w:szCs w:val="20"/>
              </w:rPr>
            </w:pPr>
            <w:r w:rsidRPr="00026367">
              <w:rPr>
                <w:rFonts w:ascii="Times New Roman" w:eastAsia="Calibri" w:hAnsi="Times New Roman" w:cs="Times New Roman"/>
                <w:color w:val="000000"/>
                <w:sz w:val="20"/>
                <w:szCs w:val="20"/>
              </w:rPr>
              <w:t>2011 г.</w:t>
            </w:r>
          </w:p>
        </w:tc>
        <w:tc>
          <w:tcPr>
            <w:tcW w:w="450" w:type="pct"/>
            <w:tcBorders>
              <w:top w:val="single" w:sz="6" w:space="0" w:color="000000"/>
              <w:left w:val="single" w:sz="6" w:space="0" w:color="000000"/>
              <w:bottom w:val="single" w:sz="6" w:space="0" w:color="000000"/>
              <w:right w:val="single" w:sz="6" w:space="0" w:color="000000"/>
            </w:tcBorders>
            <w:shd w:val="clear" w:color="auto" w:fill="F2DBDB" w:themeFill="accent2" w:themeFillTint="33"/>
            <w:hideMark/>
          </w:tcPr>
          <w:p w:rsidR="000826AA" w:rsidRPr="00026367" w:rsidRDefault="000826AA" w:rsidP="0009471E">
            <w:pPr>
              <w:spacing w:after="0" w:line="240" w:lineRule="auto"/>
              <w:jc w:val="center"/>
              <w:rPr>
                <w:rFonts w:ascii="Times New Roman" w:eastAsia="Calibri" w:hAnsi="Times New Roman" w:cs="Times New Roman"/>
                <w:color w:val="000000"/>
                <w:sz w:val="20"/>
                <w:szCs w:val="20"/>
              </w:rPr>
            </w:pPr>
            <w:r w:rsidRPr="00026367">
              <w:rPr>
                <w:rFonts w:ascii="Times New Roman" w:eastAsia="Calibri" w:hAnsi="Times New Roman" w:cs="Times New Roman"/>
                <w:color w:val="000000"/>
                <w:sz w:val="20"/>
                <w:szCs w:val="20"/>
              </w:rPr>
              <w:t>2012 г.</w:t>
            </w:r>
          </w:p>
        </w:tc>
        <w:tc>
          <w:tcPr>
            <w:tcW w:w="450" w:type="pct"/>
            <w:tcBorders>
              <w:top w:val="single" w:sz="6" w:space="0" w:color="000000"/>
              <w:left w:val="single" w:sz="6" w:space="0" w:color="000000"/>
              <w:bottom w:val="single" w:sz="6" w:space="0" w:color="000000"/>
              <w:right w:val="single" w:sz="6" w:space="0" w:color="000000"/>
            </w:tcBorders>
            <w:shd w:val="clear" w:color="auto" w:fill="F2DBDB" w:themeFill="accent2" w:themeFillTint="33"/>
            <w:hideMark/>
          </w:tcPr>
          <w:p w:rsidR="000826AA" w:rsidRPr="00026367" w:rsidRDefault="000826AA" w:rsidP="0009471E">
            <w:pPr>
              <w:spacing w:after="0" w:line="240" w:lineRule="auto"/>
              <w:jc w:val="center"/>
              <w:rPr>
                <w:rFonts w:ascii="Times New Roman" w:eastAsia="Calibri" w:hAnsi="Times New Roman" w:cs="Times New Roman"/>
                <w:color w:val="000000"/>
                <w:sz w:val="20"/>
                <w:szCs w:val="20"/>
              </w:rPr>
            </w:pPr>
            <w:r w:rsidRPr="00026367">
              <w:rPr>
                <w:rFonts w:ascii="Times New Roman" w:eastAsia="Calibri" w:hAnsi="Times New Roman" w:cs="Times New Roman"/>
                <w:color w:val="000000"/>
                <w:sz w:val="20"/>
                <w:szCs w:val="20"/>
              </w:rPr>
              <w:t>2013 г.</w:t>
            </w:r>
          </w:p>
        </w:tc>
        <w:tc>
          <w:tcPr>
            <w:tcW w:w="504" w:type="pct"/>
            <w:tcBorders>
              <w:top w:val="single" w:sz="6" w:space="0" w:color="000000"/>
              <w:left w:val="single" w:sz="6" w:space="0" w:color="000000"/>
              <w:bottom w:val="single" w:sz="6" w:space="0" w:color="000000"/>
              <w:right w:val="single" w:sz="6" w:space="0" w:color="000000"/>
            </w:tcBorders>
            <w:shd w:val="clear" w:color="auto" w:fill="F2DBDB" w:themeFill="accent2" w:themeFillTint="33"/>
            <w:hideMark/>
          </w:tcPr>
          <w:p w:rsidR="000826AA" w:rsidRPr="00026367" w:rsidRDefault="000826AA" w:rsidP="0009471E">
            <w:pPr>
              <w:spacing w:after="0" w:line="240" w:lineRule="auto"/>
              <w:jc w:val="center"/>
              <w:rPr>
                <w:rFonts w:ascii="Times New Roman" w:eastAsia="Calibri" w:hAnsi="Times New Roman" w:cs="Times New Roman"/>
                <w:color w:val="000000"/>
                <w:sz w:val="20"/>
                <w:szCs w:val="20"/>
              </w:rPr>
            </w:pPr>
            <w:r w:rsidRPr="00026367">
              <w:rPr>
                <w:rFonts w:ascii="Times New Roman" w:eastAsia="Calibri" w:hAnsi="Times New Roman" w:cs="Times New Roman"/>
                <w:color w:val="000000"/>
                <w:sz w:val="20"/>
                <w:szCs w:val="20"/>
              </w:rPr>
              <w:t>2014 г.</w:t>
            </w:r>
          </w:p>
        </w:tc>
        <w:tc>
          <w:tcPr>
            <w:tcW w:w="515" w:type="pct"/>
            <w:tcBorders>
              <w:top w:val="single" w:sz="6" w:space="0" w:color="000000"/>
              <w:left w:val="single" w:sz="6" w:space="0" w:color="000000"/>
              <w:bottom w:val="single" w:sz="6" w:space="0" w:color="000000"/>
              <w:right w:val="single" w:sz="6" w:space="0" w:color="000000"/>
            </w:tcBorders>
            <w:shd w:val="clear" w:color="auto" w:fill="F2DBDB" w:themeFill="accent2" w:themeFillTint="33"/>
            <w:hideMark/>
          </w:tcPr>
          <w:p w:rsidR="000826AA" w:rsidRPr="00026367" w:rsidRDefault="000826AA" w:rsidP="0009471E">
            <w:pPr>
              <w:spacing w:after="0" w:line="240" w:lineRule="auto"/>
              <w:jc w:val="center"/>
              <w:rPr>
                <w:rFonts w:ascii="Times New Roman" w:eastAsia="Calibri" w:hAnsi="Times New Roman" w:cs="Times New Roman"/>
                <w:color w:val="000000"/>
                <w:sz w:val="20"/>
                <w:szCs w:val="20"/>
              </w:rPr>
            </w:pPr>
            <w:r w:rsidRPr="00026367">
              <w:rPr>
                <w:rFonts w:ascii="Times New Roman" w:eastAsia="Calibri" w:hAnsi="Times New Roman" w:cs="Times New Roman"/>
                <w:color w:val="000000"/>
                <w:sz w:val="20"/>
                <w:szCs w:val="20"/>
              </w:rPr>
              <w:t>2015 г.</w:t>
            </w:r>
          </w:p>
        </w:tc>
        <w:tc>
          <w:tcPr>
            <w:tcW w:w="662" w:type="pct"/>
            <w:tcBorders>
              <w:top w:val="single" w:sz="6" w:space="0" w:color="000000"/>
              <w:left w:val="single" w:sz="6" w:space="0" w:color="000000"/>
              <w:bottom w:val="single" w:sz="6" w:space="0" w:color="000000"/>
              <w:right w:val="single" w:sz="6" w:space="0" w:color="000000"/>
            </w:tcBorders>
            <w:shd w:val="clear" w:color="auto" w:fill="F2DBDB" w:themeFill="accent2" w:themeFillTint="33"/>
            <w:hideMark/>
          </w:tcPr>
          <w:p w:rsidR="000826AA" w:rsidRPr="00026367" w:rsidRDefault="000826AA" w:rsidP="0009471E">
            <w:pPr>
              <w:spacing w:after="0" w:line="240" w:lineRule="auto"/>
              <w:jc w:val="center"/>
              <w:rPr>
                <w:rFonts w:ascii="Times New Roman" w:eastAsia="Calibri" w:hAnsi="Times New Roman" w:cs="Times New Roman"/>
                <w:color w:val="000000"/>
                <w:sz w:val="20"/>
                <w:szCs w:val="20"/>
              </w:rPr>
            </w:pPr>
            <w:r w:rsidRPr="00026367">
              <w:rPr>
                <w:rFonts w:ascii="Times New Roman" w:eastAsia="Calibri" w:hAnsi="Times New Roman" w:cs="Times New Roman"/>
                <w:color w:val="000000"/>
                <w:sz w:val="20"/>
                <w:szCs w:val="20"/>
              </w:rPr>
              <w:t>2016 г.</w:t>
            </w:r>
          </w:p>
        </w:tc>
        <w:tc>
          <w:tcPr>
            <w:tcW w:w="1029" w:type="pct"/>
            <w:tcBorders>
              <w:top w:val="single" w:sz="6" w:space="0" w:color="000000"/>
              <w:left w:val="single" w:sz="6" w:space="0" w:color="000000"/>
              <w:bottom w:val="single" w:sz="6" w:space="0" w:color="000000"/>
              <w:right w:val="single" w:sz="6" w:space="0" w:color="000000"/>
            </w:tcBorders>
            <w:shd w:val="clear" w:color="auto" w:fill="F2DBDB" w:themeFill="accent2" w:themeFillTint="33"/>
          </w:tcPr>
          <w:p w:rsidR="000826AA" w:rsidRPr="00026367" w:rsidRDefault="000826AA" w:rsidP="0009471E">
            <w:pPr>
              <w:jc w:val="center"/>
              <w:rPr>
                <w:rFonts w:ascii="Times New Roman" w:hAnsi="Times New Roman" w:cs="Times New Roman"/>
                <w:sz w:val="20"/>
                <w:szCs w:val="20"/>
              </w:rPr>
            </w:pPr>
            <w:r w:rsidRPr="00026367">
              <w:rPr>
                <w:rFonts w:ascii="Times New Roman" w:hAnsi="Times New Roman" w:cs="Times New Roman"/>
                <w:sz w:val="20"/>
                <w:szCs w:val="20"/>
              </w:rPr>
              <w:t>Среднегодовой темп роста, %</w:t>
            </w:r>
          </w:p>
        </w:tc>
      </w:tr>
      <w:tr w:rsidR="000826AA" w:rsidTr="0009471E">
        <w:trPr>
          <w:trHeight w:val="314"/>
        </w:trPr>
        <w:tc>
          <w:tcPr>
            <w:tcW w:w="877" w:type="pct"/>
            <w:tcBorders>
              <w:top w:val="single" w:sz="6" w:space="0" w:color="000000"/>
              <w:left w:val="single" w:sz="6" w:space="0" w:color="000000"/>
              <w:bottom w:val="single" w:sz="6" w:space="0" w:color="000000"/>
              <w:right w:val="single" w:sz="6" w:space="0" w:color="000000"/>
            </w:tcBorders>
            <w:hideMark/>
          </w:tcPr>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Российская </w:t>
            </w:r>
          </w:p>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Федерация, </w:t>
            </w:r>
          </w:p>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тыс. рублей</w:t>
            </w:r>
          </w:p>
        </w:tc>
        <w:tc>
          <w:tcPr>
            <w:tcW w:w="512"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23369</w:t>
            </w:r>
          </w:p>
        </w:tc>
        <w:tc>
          <w:tcPr>
            <w:tcW w:w="450"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29569</w:t>
            </w:r>
          </w:p>
        </w:tc>
        <w:tc>
          <w:tcPr>
            <w:tcW w:w="450"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33556</w:t>
            </w:r>
          </w:p>
        </w:tc>
        <w:tc>
          <w:tcPr>
            <w:tcW w:w="504"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36799</w:t>
            </w:r>
          </w:p>
        </w:tc>
        <w:tc>
          <w:tcPr>
            <w:tcW w:w="515"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38405</w:t>
            </w:r>
          </w:p>
        </w:tc>
        <w:tc>
          <w:tcPr>
            <w:tcW w:w="662"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41608</w:t>
            </w:r>
          </w:p>
        </w:tc>
        <w:tc>
          <w:tcPr>
            <w:tcW w:w="1029" w:type="pct"/>
            <w:tcBorders>
              <w:top w:val="single" w:sz="6" w:space="0" w:color="000000"/>
              <w:left w:val="single" w:sz="6" w:space="0" w:color="000000"/>
              <w:bottom w:val="single" w:sz="6" w:space="0" w:color="000000"/>
              <w:right w:val="single" w:sz="6" w:space="0" w:color="000000"/>
            </w:tcBorders>
          </w:tcPr>
          <w:p w:rsidR="000826AA" w:rsidRPr="00026367" w:rsidRDefault="000826AA" w:rsidP="0009471E">
            <w:pPr>
              <w:jc w:val="center"/>
              <w:rPr>
                <w:rFonts w:ascii="Times New Roman" w:hAnsi="Times New Roman" w:cs="Times New Roman"/>
                <w:sz w:val="20"/>
                <w:szCs w:val="20"/>
              </w:rPr>
            </w:pPr>
            <w:r w:rsidRPr="00026367">
              <w:rPr>
                <w:rFonts w:ascii="Times New Roman" w:hAnsi="Times New Roman" w:cs="Times New Roman"/>
                <w:sz w:val="20"/>
                <w:szCs w:val="20"/>
              </w:rPr>
              <w:t>110,09</w:t>
            </w:r>
          </w:p>
        </w:tc>
      </w:tr>
      <w:tr w:rsidR="000826AA" w:rsidTr="0009471E">
        <w:trPr>
          <w:trHeight w:val="317"/>
        </w:trPr>
        <w:tc>
          <w:tcPr>
            <w:tcW w:w="877" w:type="pct"/>
            <w:tcBorders>
              <w:top w:val="single" w:sz="6" w:space="0" w:color="000000"/>
              <w:left w:val="single" w:sz="6" w:space="0" w:color="000000"/>
              <w:bottom w:val="single" w:sz="6" w:space="0" w:color="000000"/>
              <w:right w:val="single" w:sz="6" w:space="0" w:color="000000"/>
            </w:tcBorders>
            <w:hideMark/>
          </w:tcPr>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Воронежская </w:t>
            </w:r>
          </w:p>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область, </w:t>
            </w:r>
          </w:p>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тыс. рублей</w:t>
            </w:r>
          </w:p>
        </w:tc>
        <w:tc>
          <w:tcPr>
            <w:tcW w:w="512" w:type="pct"/>
            <w:tcBorders>
              <w:top w:val="single" w:sz="6" w:space="0" w:color="000000"/>
              <w:left w:val="single" w:sz="6" w:space="0" w:color="000000"/>
              <w:bottom w:val="single" w:sz="4" w:space="0" w:color="auto"/>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18063</w:t>
            </w:r>
          </w:p>
        </w:tc>
        <w:tc>
          <w:tcPr>
            <w:tcW w:w="450"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21200,9</w:t>
            </w:r>
          </w:p>
        </w:tc>
        <w:tc>
          <w:tcPr>
            <w:tcW w:w="450"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24270</w:t>
            </w:r>
          </w:p>
        </w:tc>
        <w:tc>
          <w:tcPr>
            <w:tcW w:w="504"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26804</w:t>
            </w:r>
          </w:p>
        </w:tc>
        <w:tc>
          <w:tcPr>
            <w:tcW w:w="515"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27857</w:t>
            </w:r>
          </w:p>
        </w:tc>
        <w:tc>
          <w:tcPr>
            <w:tcW w:w="662"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29530,4</w:t>
            </w:r>
          </w:p>
        </w:tc>
        <w:tc>
          <w:tcPr>
            <w:tcW w:w="1029" w:type="pct"/>
            <w:tcBorders>
              <w:top w:val="single" w:sz="6" w:space="0" w:color="000000"/>
              <w:left w:val="single" w:sz="6" w:space="0" w:color="000000"/>
              <w:bottom w:val="single" w:sz="6" w:space="0" w:color="000000"/>
              <w:right w:val="single" w:sz="6" w:space="0" w:color="000000"/>
            </w:tcBorders>
          </w:tcPr>
          <w:p w:rsidR="000826AA" w:rsidRPr="00026367" w:rsidRDefault="000826AA" w:rsidP="0009471E">
            <w:pPr>
              <w:jc w:val="center"/>
              <w:rPr>
                <w:rFonts w:ascii="Times New Roman" w:hAnsi="Times New Roman" w:cs="Times New Roman"/>
                <w:sz w:val="20"/>
                <w:szCs w:val="20"/>
              </w:rPr>
            </w:pPr>
            <w:r w:rsidRPr="00026367">
              <w:rPr>
                <w:rFonts w:ascii="Times New Roman" w:hAnsi="Times New Roman" w:cs="Times New Roman"/>
                <w:sz w:val="20"/>
                <w:szCs w:val="20"/>
              </w:rPr>
              <w:t>108,54</w:t>
            </w:r>
          </w:p>
        </w:tc>
      </w:tr>
      <w:tr w:rsidR="000826AA" w:rsidTr="0009471E">
        <w:trPr>
          <w:trHeight w:val="437"/>
        </w:trPr>
        <w:tc>
          <w:tcPr>
            <w:tcW w:w="877" w:type="pct"/>
            <w:tcBorders>
              <w:top w:val="single" w:sz="6" w:space="0" w:color="000000"/>
              <w:left w:val="single" w:sz="6" w:space="0" w:color="000000"/>
              <w:bottom w:val="single" w:sz="6" w:space="0" w:color="000000"/>
              <w:right w:val="single" w:sz="4" w:space="0" w:color="auto"/>
            </w:tcBorders>
            <w:shd w:val="clear" w:color="auto" w:fill="F2DBDB" w:themeFill="accent2" w:themeFillTint="33"/>
            <w:hideMark/>
          </w:tcPr>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Калачеевский</w:t>
            </w:r>
          </w:p>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район, тыс.</w:t>
            </w:r>
          </w:p>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 рублей</w:t>
            </w:r>
          </w:p>
        </w:tc>
        <w:tc>
          <w:tcPr>
            <w:tcW w:w="512"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11368,3</w:t>
            </w:r>
          </w:p>
        </w:tc>
        <w:tc>
          <w:tcPr>
            <w:tcW w:w="450" w:type="pct"/>
            <w:tcBorders>
              <w:top w:val="single" w:sz="6" w:space="0" w:color="000000"/>
              <w:left w:val="single" w:sz="4" w:space="0" w:color="auto"/>
              <w:bottom w:val="single" w:sz="6" w:space="0" w:color="000000"/>
              <w:right w:val="single" w:sz="6" w:space="0" w:color="000000"/>
            </w:tcBorders>
            <w:shd w:val="clear" w:color="auto" w:fill="F2DBDB" w:themeFill="accent2" w:themeFillTint="33"/>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12868,9</w:t>
            </w:r>
          </w:p>
        </w:tc>
        <w:tc>
          <w:tcPr>
            <w:tcW w:w="450" w:type="pct"/>
            <w:tcBorders>
              <w:top w:val="single" w:sz="6" w:space="0" w:color="000000"/>
              <w:left w:val="single" w:sz="6" w:space="0" w:color="000000"/>
              <w:bottom w:val="single" w:sz="6" w:space="0" w:color="000000"/>
              <w:right w:val="single" w:sz="6" w:space="0" w:color="000000"/>
            </w:tcBorders>
            <w:shd w:val="clear" w:color="auto" w:fill="F2DBDB" w:themeFill="accent2" w:themeFillTint="33"/>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15987,5</w:t>
            </w:r>
          </w:p>
        </w:tc>
        <w:tc>
          <w:tcPr>
            <w:tcW w:w="504" w:type="pct"/>
            <w:tcBorders>
              <w:top w:val="single" w:sz="6" w:space="0" w:color="000000"/>
              <w:left w:val="single" w:sz="6" w:space="0" w:color="000000"/>
              <w:bottom w:val="single" w:sz="6" w:space="0" w:color="000000"/>
              <w:right w:val="single" w:sz="6" w:space="0" w:color="000000"/>
            </w:tcBorders>
            <w:shd w:val="clear" w:color="auto" w:fill="F2DBDB" w:themeFill="accent2" w:themeFillTint="33"/>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18930,8</w:t>
            </w:r>
          </w:p>
        </w:tc>
        <w:tc>
          <w:tcPr>
            <w:tcW w:w="515" w:type="pct"/>
            <w:tcBorders>
              <w:top w:val="single" w:sz="6" w:space="0" w:color="000000"/>
              <w:left w:val="single" w:sz="6" w:space="0" w:color="000000"/>
              <w:bottom w:val="single" w:sz="6" w:space="0" w:color="000000"/>
              <w:right w:val="single" w:sz="6" w:space="0" w:color="000000"/>
            </w:tcBorders>
            <w:shd w:val="clear" w:color="auto" w:fill="F2DBDB" w:themeFill="accent2" w:themeFillTint="33"/>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19760,7</w:t>
            </w:r>
          </w:p>
        </w:tc>
        <w:tc>
          <w:tcPr>
            <w:tcW w:w="662" w:type="pct"/>
            <w:tcBorders>
              <w:top w:val="single" w:sz="6" w:space="0" w:color="000000"/>
              <w:left w:val="single" w:sz="6" w:space="0" w:color="000000"/>
              <w:bottom w:val="single" w:sz="6" w:space="0" w:color="000000"/>
              <w:right w:val="single" w:sz="6" w:space="0" w:color="000000"/>
            </w:tcBorders>
            <w:shd w:val="clear" w:color="auto" w:fill="F2DBDB" w:themeFill="accent2" w:themeFillTint="33"/>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21511,4</w:t>
            </w:r>
          </w:p>
        </w:tc>
        <w:tc>
          <w:tcPr>
            <w:tcW w:w="1029" w:type="pct"/>
            <w:tcBorders>
              <w:top w:val="single" w:sz="6" w:space="0" w:color="000000"/>
              <w:left w:val="single" w:sz="6" w:space="0" w:color="000000"/>
              <w:bottom w:val="single" w:sz="6" w:space="0" w:color="000000"/>
              <w:right w:val="single" w:sz="6" w:space="0" w:color="000000"/>
            </w:tcBorders>
            <w:shd w:val="clear" w:color="auto" w:fill="F2DBDB" w:themeFill="accent2" w:themeFillTint="33"/>
          </w:tcPr>
          <w:p w:rsidR="000826AA" w:rsidRPr="00026367" w:rsidRDefault="000826AA" w:rsidP="0009471E">
            <w:pPr>
              <w:jc w:val="center"/>
              <w:rPr>
                <w:rFonts w:ascii="Times New Roman" w:hAnsi="Times New Roman" w:cs="Times New Roman"/>
                <w:sz w:val="20"/>
                <w:szCs w:val="20"/>
              </w:rPr>
            </w:pPr>
            <w:r w:rsidRPr="00026367">
              <w:rPr>
                <w:rFonts w:ascii="Times New Roman" w:hAnsi="Times New Roman" w:cs="Times New Roman"/>
                <w:sz w:val="20"/>
                <w:szCs w:val="20"/>
              </w:rPr>
              <w:t>111,21</w:t>
            </w:r>
          </w:p>
        </w:tc>
      </w:tr>
      <w:tr w:rsidR="000826AA" w:rsidTr="0009471E">
        <w:trPr>
          <w:trHeight w:val="217"/>
        </w:trPr>
        <w:tc>
          <w:tcPr>
            <w:tcW w:w="877" w:type="pct"/>
            <w:tcBorders>
              <w:top w:val="single" w:sz="6" w:space="0" w:color="000000"/>
              <w:left w:val="single" w:sz="6" w:space="0" w:color="000000"/>
              <w:bottom w:val="single" w:sz="6" w:space="0" w:color="000000"/>
              <w:right w:val="single" w:sz="4" w:space="0" w:color="auto"/>
            </w:tcBorders>
            <w:hideMark/>
          </w:tcPr>
          <w:p w:rsidR="000826AA" w:rsidRDefault="000826AA" w:rsidP="0009471E">
            <w:pPr>
              <w:spacing w:after="0" w:line="240" w:lineRule="auto"/>
              <w:rPr>
                <w:rFonts w:ascii="Times New Roman" w:eastAsia="Calibri" w:hAnsi="Times New Roman" w:cs="Times New Roman"/>
                <w:color w:val="000000"/>
                <w:sz w:val="18"/>
                <w:szCs w:val="18"/>
              </w:rPr>
            </w:pPr>
            <w:proofErr w:type="spellStart"/>
            <w:r>
              <w:rPr>
                <w:rFonts w:ascii="Times New Roman" w:eastAsia="Calibri" w:hAnsi="Times New Roman" w:cs="Times New Roman"/>
                <w:color w:val="000000"/>
                <w:sz w:val="18"/>
                <w:szCs w:val="18"/>
              </w:rPr>
              <w:t>Богучарский</w:t>
            </w:r>
            <w:proofErr w:type="spellEnd"/>
            <w:r>
              <w:rPr>
                <w:rFonts w:ascii="Times New Roman" w:eastAsia="Calibri" w:hAnsi="Times New Roman" w:cs="Times New Roman"/>
                <w:color w:val="000000"/>
                <w:sz w:val="18"/>
                <w:szCs w:val="18"/>
              </w:rPr>
              <w:t xml:space="preserve"> район, </w:t>
            </w:r>
          </w:p>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тыс. рублей</w:t>
            </w:r>
          </w:p>
        </w:tc>
        <w:tc>
          <w:tcPr>
            <w:tcW w:w="512" w:type="pct"/>
            <w:tcBorders>
              <w:top w:val="single" w:sz="4" w:space="0" w:color="auto"/>
              <w:left w:val="single" w:sz="4" w:space="0" w:color="auto"/>
              <w:bottom w:val="single" w:sz="4" w:space="0" w:color="auto"/>
              <w:right w:val="single" w:sz="4" w:space="0" w:color="auto"/>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10418,1</w:t>
            </w:r>
          </w:p>
        </w:tc>
        <w:tc>
          <w:tcPr>
            <w:tcW w:w="450" w:type="pct"/>
            <w:tcBorders>
              <w:top w:val="single" w:sz="6" w:space="0" w:color="000000"/>
              <w:left w:val="single" w:sz="4" w:space="0" w:color="auto"/>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12574,6</w:t>
            </w:r>
          </w:p>
        </w:tc>
        <w:tc>
          <w:tcPr>
            <w:tcW w:w="450"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16388,6</w:t>
            </w:r>
          </w:p>
        </w:tc>
        <w:tc>
          <w:tcPr>
            <w:tcW w:w="504"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17943,7</w:t>
            </w:r>
          </w:p>
        </w:tc>
        <w:tc>
          <w:tcPr>
            <w:tcW w:w="515"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19031,8</w:t>
            </w:r>
          </w:p>
        </w:tc>
        <w:tc>
          <w:tcPr>
            <w:tcW w:w="662"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20740,5</w:t>
            </w:r>
          </w:p>
        </w:tc>
        <w:tc>
          <w:tcPr>
            <w:tcW w:w="1029" w:type="pct"/>
            <w:tcBorders>
              <w:top w:val="single" w:sz="6" w:space="0" w:color="000000"/>
              <w:left w:val="single" w:sz="6" w:space="0" w:color="000000"/>
              <w:bottom w:val="single" w:sz="6" w:space="0" w:color="000000"/>
              <w:right w:val="single" w:sz="6" w:space="0" w:color="000000"/>
            </w:tcBorders>
          </w:tcPr>
          <w:p w:rsidR="000826AA" w:rsidRPr="00026367" w:rsidRDefault="000826AA" w:rsidP="0009471E">
            <w:pPr>
              <w:jc w:val="center"/>
              <w:rPr>
                <w:rFonts w:ascii="Times New Roman" w:hAnsi="Times New Roman" w:cs="Times New Roman"/>
                <w:sz w:val="20"/>
                <w:szCs w:val="20"/>
              </w:rPr>
            </w:pPr>
            <w:r w:rsidRPr="00026367">
              <w:rPr>
                <w:rFonts w:ascii="Times New Roman" w:hAnsi="Times New Roman" w:cs="Times New Roman"/>
                <w:sz w:val="20"/>
                <w:szCs w:val="20"/>
              </w:rPr>
              <w:t>112,16</w:t>
            </w:r>
          </w:p>
        </w:tc>
      </w:tr>
      <w:tr w:rsidR="000826AA" w:rsidTr="0009471E">
        <w:trPr>
          <w:trHeight w:val="222"/>
        </w:trPr>
        <w:tc>
          <w:tcPr>
            <w:tcW w:w="877" w:type="pct"/>
            <w:tcBorders>
              <w:top w:val="single" w:sz="6" w:space="0" w:color="000000"/>
              <w:left w:val="single" w:sz="6" w:space="0" w:color="000000"/>
              <w:bottom w:val="single" w:sz="6" w:space="0" w:color="000000"/>
              <w:right w:val="single" w:sz="4" w:space="0" w:color="auto"/>
            </w:tcBorders>
            <w:hideMark/>
          </w:tcPr>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Павловский район, </w:t>
            </w:r>
          </w:p>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тыс. рублей</w:t>
            </w:r>
          </w:p>
        </w:tc>
        <w:tc>
          <w:tcPr>
            <w:tcW w:w="512" w:type="pct"/>
            <w:tcBorders>
              <w:top w:val="single" w:sz="4" w:space="0" w:color="auto"/>
              <w:left w:val="single" w:sz="4" w:space="0" w:color="auto"/>
              <w:bottom w:val="single" w:sz="4" w:space="0" w:color="auto"/>
              <w:right w:val="single" w:sz="4" w:space="0" w:color="auto"/>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13459,7</w:t>
            </w:r>
          </w:p>
        </w:tc>
        <w:tc>
          <w:tcPr>
            <w:tcW w:w="450" w:type="pct"/>
            <w:tcBorders>
              <w:top w:val="single" w:sz="6" w:space="0" w:color="000000"/>
              <w:left w:val="single" w:sz="4" w:space="0" w:color="auto"/>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17407,4</w:t>
            </w:r>
          </w:p>
        </w:tc>
        <w:tc>
          <w:tcPr>
            <w:tcW w:w="450"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19155,2</w:t>
            </w:r>
          </w:p>
        </w:tc>
        <w:tc>
          <w:tcPr>
            <w:tcW w:w="504"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20715,8</w:t>
            </w:r>
          </w:p>
        </w:tc>
        <w:tc>
          <w:tcPr>
            <w:tcW w:w="515"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21507,8</w:t>
            </w:r>
          </w:p>
        </w:tc>
        <w:tc>
          <w:tcPr>
            <w:tcW w:w="662"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23111,2</w:t>
            </w:r>
          </w:p>
        </w:tc>
        <w:tc>
          <w:tcPr>
            <w:tcW w:w="1029" w:type="pct"/>
            <w:tcBorders>
              <w:top w:val="single" w:sz="6" w:space="0" w:color="000000"/>
              <w:left w:val="single" w:sz="6" w:space="0" w:color="000000"/>
              <w:bottom w:val="single" w:sz="6" w:space="0" w:color="000000"/>
              <w:right w:val="single" w:sz="6" w:space="0" w:color="000000"/>
            </w:tcBorders>
          </w:tcPr>
          <w:p w:rsidR="000826AA" w:rsidRPr="00026367" w:rsidRDefault="000826AA" w:rsidP="0009471E">
            <w:pPr>
              <w:jc w:val="center"/>
              <w:rPr>
                <w:rFonts w:ascii="Times New Roman" w:hAnsi="Times New Roman" w:cs="Times New Roman"/>
                <w:sz w:val="20"/>
                <w:szCs w:val="20"/>
              </w:rPr>
            </w:pPr>
            <w:r w:rsidRPr="00026367">
              <w:rPr>
                <w:rFonts w:ascii="Times New Roman" w:hAnsi="Times New Roman" w:cs="Times New Roman"/>
                <w:sz w:val="20"/>
                <w:szCs w:val="20"/>
              </w:rPr>
              <w:t>109,43</w:t>
            </w:r>
          </w:p>
        </w:tc>
      </w:tr>
      <w:tr w:rsidR="000826AA" w:rsidTr="0009471E">
        <w:trPr>
          <w:trHeight w:val="437"/>
        </w:trPr>
        <w:tc>
          <w:tcPr>
            <w:tcW w:w="877" w:type="pct"/>
            <w:tcBorders>
              <w:top w:val="single" w:sz="6" w:space="0" w:color="000000"/>
              <w:left w:val="single" w:sz="6" w:space="0" w:color="000000"/>
              <w:bottom w:val="single" w:sz="6" w:space="0" w:color="000000"/>
              <w:right w:val="single" w:sz="4" w:space="0" w:color="auto"/>
            </w:tcBorders>
            <w:hideMark/>
          </w:tcPr>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Петропавловский район,</w:t>
            </w:r>
          </w:p>
          <w:p w:rsidR="000826AA" w:rsidRDefault="000826AA" w:rsidP="0009471E">
            <w:pPr>
              <w:spacing w:after="0" w:line="240" w:lineRule="auto"/>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тыс. рублей</w:t>
            </w:r>
          </w:p>
        </w:tc>
        <w:tc>
          <w:tcPr>
            <w:tcW w:w="512" w:type="pct"/>
            <w:tcBorders>
              <w:top w:val="single" w:sz="4" w:space="0" w:color="auto"/>
              <w:left w:val="single" w:sz="4" w:space="0" w:color="auto"/>
              <w:bottom w:val="single" w:sz="4" w:space="0" w:color="auto"/>
              <w:right w:val="single" w:sz="4" w:space="0" w:color="auto"/>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10069,8</w:t>
            </w:r>
          </w:p>
        </w:tc>
        <w:tc>
          <w:tcPr>
            <w:tcW w:w="450" w:type="pct"/>
            <w:tcBorders>
              <w:top w:val="single" w:sz="6" w:space="0" w:color="000000"/>
              <w:left w:val="single" w:sz="4" w:space="0" w:color="auto"/>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11791,7</w:t>
            </w:r>
          </w:p>
        </w:tc>
        <w:tc>
          <w:tcPr>
            <w:tcW w:w="450"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16432,4</w:t>
            </w:r>
          </w:p>
        </w:tc>
        <w:tc>
          <w:tcPr>
            <w:tcW w:w="504"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19422,7</w:t>
            </w:r>
          </w:p>
        </w:tc>
        <w:tc>
          <w:tcPr>
            <w:tcW w:w="515"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20765,7</w:t>
            </w:r>
          </w:p>
        </w:tc>
        <w:tc>
          <w:tcPr>
            <w:tcW w:w="662" w:type="pct"/>
            <w:tcBorders>
              <w:top w:val="single" w:sz="6" w:space="0" w:color="000000"/>
              <w:left w:val="single" w:sz="6" w:space="0" w:color="000000"/>
              <w:bottom w:val="single" w:sz="6" w:space="0" w:color="000000"/>
              <w:right w:val="single" w:sz="6" w:space="0" w:color="000000"/>
            </w:tcBorders>
            <w:hideMark/>
          </w:tcPr>
          <w:p w:rsidR="000826AA" w:rsidRPr="00026367" w:rsidRDefault="000826AA" w:rsidP="0009471E">
            <w:pPr>
              <w:spacing w:after="0" w:line="240" w:lineRule="auto"/>
              <w:jc w:val="center"/>
              <w:rPr>
                <w:rFonts w:ascii="Times New Roman" w:eastAsia="Calibri" w:hAnsi="Times New Roman" w:cs="Times New Roman"/>
                <w:sz w:val="20"/>
                <w:szCs w:val="20"/>
              </w:rPr>
            </w:pPr>
            <w:r w:rsidRPr="00026367">
              <w:rPr>
                <w:rFonts w:ascii="Times New Roman" w:eastAsia="Calibri" w:hAnsi="Times New Roman" w:cs="Times New Roman"/>
                <w:sz w:val="20"/>
                <w:szCs w:val="20"/>
              </w:rPr>
              <w:t>20665,7</w:t>
            </w:r>
          </w:p>
        </w:tc>
        <w:tc>
          <w:tcPr>
            <w:tcW w:w="1029" w:type="pct"/>
            <w:tcBorders>
              <w:top w:val="single" w:sz="6" w:space="0" w:color="000000"/>
              <w:left w:val="single" w:sz="6" w:space="0" w:color="000000"/>
              <w:bottom w:val="single" w:sz="6" w:space="0" w:color="000000"/>
              <w:right w:val="single" w:sz="6" w:space="0" w:color="000000"/>
            </w:tcBorders>
          </w:tcPr>
          <w:p w:rsidR="000826AA" w:rsidRPr="00026367" w:rsidRDefault="000826AA" w:rsidP="0009471E">
            <w:pPr>
              <w:jc w:val="center"/>
              <w:rPr>
                <w:rFonts w:ascii="Times New Roman" w:hAnsi="Times New Roman" w:cs="Times New Roman"/>
                <w:sz w:val="20"/>
                <w:szCs w:val="20"/>
              </w:rPr>
            </w:pPr>
            <w:r w:rsidRPr="00026367">
              <w:rPr>
                <w:rFonts w:ascii="Times New Roman" w:hAnsi="Times New Roman" w:cs="Times New Roman"/>
                <w:sz w:val="20"/>
                <w:szCs w:val="20"/>
              </w:rPr>
              <w:t>112,73</w:t>
            </w:r>
          </w:p>
        </w:tc>
      </w:tr>
    </w:tbl>
    <w:p w:rsidR="000826AA" w:rsidRDefault="000826AA" w:rsidP="000826AA">
      <w:pPr>
        <w:tabs>
          <w:tab w:val="left" w:pos="2670"/>
        </w:tabs>
        <w:jc w:val="both"/>
        <w:rPr>
          <w:rFonts w:ascii="Times New Roman" w:eastAsia="Calibri" w:hAnsi="Times New Roman" w:cs="Times New Roman"/>
        </w:rPr>
      </w:pPr>
      <w:r>
        <w:rPr>
          <w:rFonts w:ascii="Times New Roman" w:eastAsia="Calibri" w:hAnsi="Times New Roman" w:cs="Times New Roman"/>
        </w:rPr>
        <w:tab/>
      </w:r>
    </w:p>
    <w:p w:rsidR="000826AA" w:rsidRPr="00FE6386" w:rsidRDefault="000826AA" w:rsidP="000826AA">
      <w:pPr>
        <w:spacing w:after="0" w:line="360" w:lineRule="auto"/>
        <w:ind w:firstLine="709"/>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Среди муниципальных районов Воронежской области рейтинговая позиция, занимаемая </w:t>
      </w:r>
      <w:proofErr w:type="spellStart"/>
      <w:r w:rsidRPr="00FE6386">
        <w:rPr>
          <w:rFonts w:ascii="Times New Roman" w:eastAsia="Calibri" w:hAnsi="Times New Roman" w:cs="Times New Roman"/>
          <w:sz w:val="28"/>
          <w:szCs w:val="28"/>
        </w:rPr>
        <w:t>Калачеевским</w:t>
      </w:r>
      <w:proofErr w:type="spellEnd"/>
      <w:r w:rsidRPr="00FE6386">
        <w:rPr>
          <w:rFonts w:ascii="Times New Roman" w:eastAsia="Calibri" w:hAnsi="Times New Roman" w:cs="Times New Roman"/>
          <w:sz w:val="28"/>
          <w:szCs w:val="28"/>
        </w:rPr>
        <w:t xml:space="preserve"> районом в период 2011 -2013 ухудшалась и район переместился с 20 места в 2011 году до 26 места в 2013 году, что во многом было обусловлено ухудшением экономической ситуации и в области, и в стране. С 2014 года Калачеевский район улучшил свои позиции и </w:t>
      </w:r>
      <w:r w:rsidRPr="00FE6386">
        <w:rPr>
          <w:rFonts w:ascii="Times New Roman" w:eastAsia="Calibri" w:hAnsi="Times New Roman" w:cs="Times New Roman"/>
          <w:sz w:val="28"/>
          <w:szCs w:val="28"/>
        </w:rPr>
        <w:lastRenderedPageBreak/>
        <w:t>переместился на 23 место среди муниципальных районов. В целом, ситуация со среднемесячной заработной платой остается сложной,</w:t>
      </w:r>
      <w:r w:rsidRPr="00FE6386">
        <w:rPr>
          <w:rFonts w:ascii="Calibri" w:eastAsia="Calibri" w:hAnsi="Calibri" w:cs="Times New Roman"/>
          <w:sz w:val="28"/>
          <w:szCs w:val="28"/>
        </w:rPr>
        <w:t xml:space="preserve"> </w:t>
      </w:r>
      <w:r w:rsidRPr="00FE6386">
        <w:rPr>
          <w:rFonts w:ascii="Times New Roman" w:eastAsia="Calibri" w:hAnsi="Times New Roman" w:cs="Times New Roman"/>
          <w:sz w:val="28"/>
          <w:szCs w:val="28"/>
        </w:rPr>
        <w:t xml:space="preserve">что обусловлено начальным низким уровнем оплаты труда и, несмотря на то, что темп роста заработной платы превышает темпы роста в целом по РФ и по Воронежской области, такое положение пока не позволяет достичь </w:t>
      </w:r>
      <w:proofErr w:type="spellStart"/>
      <w:r w:rsidRPr="00FE6386">
        <w:rPr>
          <w:rFonts w:ascii="Times New Roman" w:eastAsia="Calibri" w:hAnsi="Times New Roman" w:cs="Times New Roman"/>
          <w:sz w:val="28"/>
          <w:szCs w:val="28"/>
        </w:rPr>
        <w:t>среднеобластных</w:t>
      </w:r>
      <w:proofErr w:type="spellEnd"/>
      <w:r w:rsidRPr="00FE6386">
        <w:rPr>
          <w:rFonts w:ascii="Times New Roman" w:eastAsia="Calibri" w:hAnsi="Times New Roman" w:cs="Times New Roman"/>
          <w:sz w:val="28"/>
          <w:szCs w:val="28"/>
        </w:rPr>
        <w:t xml:space="preserve"> значений (рис</w:t>
      </w:r>
      <w:r>
        <w:rPr>
          <w:rFonts w:ascii="Times New Roman" w:eastAsia="Calibri" w:hAnsi="Times New Roman" w:cs="Times New Roman"/>
          <w:sz w:val="28"/>
          <w:szCs w:val="28"/>
        </w:rPr>
        <w:t>.</w:t>
      </w:r>
      <w:r w:rsidRPr="00FE6386">
        <w:rPr>
          <w:rFonts w:ascii="Times New Roman" w:eastAsia="Calibri" w:hAnsi="Times New Roman" w:cs="Times New Roman"/>
          <w:sz w:val="28"/>
          <w:szCs w:val="28"/>
        </w:rPr>
        <w:t xml:space="preserve"> </w:t>
      </w:r>
      <w:r>
        <w:rPr>
          <w:rFonts w:ascii="Times New Roman" w:eastAsia="Calibri" w:hAnsi="Times New Roman" w:cs="Times New Roman"/>
          <w:sz w:val="28"/>
          <w:szCs w:val="28"/>
        </w:rPr>
        <w:t>3</w:t>
      </w:r>
      <w:r w:rsidRPr="00FE6386">
        <w:rPr>
          <w:rFonts w:ascii="Times New Roman" w:eastAsia="Calibri" w:hAnsi="Times New Roman" w:cs="Times New Roman"/>
          <w:sz w:val="28"/>
          <w:szCs w:val="28"/>
        </w:rPr>
        <w:t xml:space="preserve">). </w:t>
      </w:r>
    </w:p>
    <w:p w:rsidR="000826AA" w:rsidRDefault="000826AA" w:rsidP="000826AA">
      <w:pPr>
        <w:tabs>
          <w:tab w:val="left" w:pos="1410"/>
        </w:tabs>
        <w:jc w:val="both"/>
        <w:rPr>
          <w:rFonts w:ascii="Times New Roman" w:eastAsia="Calibri" w:hAnsi="Times New Roman" w:cs="Times New Roman"/>
        </w:rPr>
      </w:pPr>
      <w:r>
        <w:rPr>
          <w:rFonts w:ascii="Times New Roman" w:eastAsia="Calibri" w:hAnsi="Times New Roman" w:cs="Times New Roman"/>
        </w:rPr>
        <w:tab/>
      </w:r>
      <w:r w:rsidRPr="00026367">
        <w:rPr>
          <w:rFonts w:ascii="Times New Roman" w:eastAsia="Calibri" w:hAnsi="Times New Roman" w:cs="Times New Roman"/>
          <w:b/>
          <w:noProof/>
          <w:color w:val="000000"/>
          <w:sz w:val="20"/>
          <w:shd w:val="clear" w:color="auto" w:fill="C6D9F1" w:themeFill="text2" w:themeFillTint="33"/>
          <w:lang w:eastAsia="ru-RU"/>
        </w:rPr>
        <w:drawing>
          <wp:inline distT="0" distB="0" distL="0" distR="0" wp14:anchorId="06FFAD5F" wp14:editId="19AABD9A">
            <wp:extent cx="5850610" cy="2084522"/>
            <wp:effectExtent l="0" t="0" r="17145" b="1143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826AA" w:rsidRDefault="000826AA" w:rsidP="000826AA">
      <w:pPr>
        <w:spacing w:after="0" w:line="240" w:lineRule="auto"/>
        <w:contextualSpacing/>
        <w:jc w:val="center"/>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Рисунок </w:t>
      </w:r>
      <w:r>
        <w:rPr>
          <w:rFonts w:ascii="Times New Roman" w:eastAsia="Calibri" w:hAnsi="Times New Roman" w:cs="Times New Roman"/>
          <w:sz w:val="28"/>
          <w:szCs w:val="28"/>
        </w:rPr>
        <w:t>3</w:t>
      </w:r>
      <w:r w:rsidRPr="00FE6386">
        <w:rPr>
          <w:rFonts w:ascii="Times New Roman" w:eastAsia="Calibri" w:hAnsi="Times New Roman" w:cs="Times New Roman"/>
          <w:sz w:val="28"/>
          <w:szCs w:val="28"/>
        </w:rPr>
        <w:t xml:space="preserve"> - Темпы роста среднемесячной начисленной заработной платы </w:t>
      </w:r>
    </w:p>
    <w:p w:rsidR="000826AA" w:rsidRPr="00FE6386" w:rsidRDefault="000826AA" w:rsidP="000826AA">
      <w:pPr>
        <w:spacing w:after="0" w:line="240" w:lineRule="auto"/>
        <w:contextualSpacing/>
        <w:jc w:val="center"/>
        <w:rPr>
          <w:rFonts w:ascii="Times New Roman" w:eastAsia="Calibri" w:hAnsi="Times New Roman" w:cs="Times New Roman"/>
          <w:sz w:val="28"/>
          <w:szCs w:val="28"/>
        </w:rPr>
      </w:pPr>
      <w:r w:rsidRPr="00FE6386">
        <w:rPr>
          <w:rFonts w:ascii="Times New Roman" w:eastAsia="Calibri" w:hAnsi="Times New Roman" w:cs="Times New Roman"/>
          <w:sz w:val="28"/>
          <w:szCs w:val="28"/>
        </w:rPr>
        <w:t>работающих, %</w:t>
      </w:r>
    </w:p>
    <w:p w:rsidR="000826AA" w:rsidRPr="00FE6386" w:rsidRDefault="000826AA" w:rsidP="000826AA">
      <w:pPr>
        <w:spacing w:after="0" w:line="240" w:lineRule="auto"/>
        <w:contextualSpacing/>
        <w:jc w:val="both"/>
        <w:rPr>
          <w:rFonts w:ascii="Times New Roman" w:eastAsia="Times New Roman" w:hAnsi="Times New Roman" w:cs="Times New Roman"/>
          <w:color w:val="000000"/>
          <w:sz w:val="28"/>
          <w:szCs w:val="28"/>
          <w:shd w:val="clear" w:color="auto" w:fill="FFFFFF"/>
          <w:lang w:eastAsia="ru-RU"/>
        </w:rPr>
      </w:pPr>
    </w:p>
    <w:p w:rsidR="000826AA" w:rsidRPr="00FE6386" w:rsidRDefault="000826AA" w:rsidP="000826AA">
      <w:pPr>
        <w:spacing w:after="0" w:line="360" w:lineRule="auto"/>
        <w:ind w:firstLine="709"/>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Исследование тенденцией развития промышленного производства производилось на основе расчета показателя объема отгруженных товаров собственного производства, работ и услуг, выполненных собственными силами по виду экономической деятельности «Обрабатывающие производства» (табл</w:t>
      </w:r>
      <w:r>
        <w:rPr>
          <w:rFonts w:ascii="Times New Roman" w:eastAsia="Calibri" w:hAnsi="Times New Roman" w:cs="Times New Roman"/>
          <w:sz w:val="28"/>
          <w:szCs w:val="28"/>
        </w:rPr>
        <w:t>.</w:t>
      </w:r>
      <w:r w:rsidRPr="00FE6386">
        <w:rPr>
          <w:rFonts w:ascii="Times New Roman" w:eastAsia="Calibri" w:hAnsi="Times New Roman" w:cs="Times New Roman"/>
          <w:sz w:val="28"/>
          <w:szCs w:val="28"/>
        </w:rPr>
        <w:t xml:space="preserve"> </w:t>
      </w:r>
      <w:r>
        <w:rPr>
          <w:rFonts w:ascii="Times New Roman" w:eastAsia="Calibri" w:hAnsi="Times New Roman" w:cs="Times New Roman"/>
          <w:sz w:val="28"/>
          <w:szCs w:val="28"/>
        </w:rPr>
        <w:t>9</w:t>
      </w:r>
      <w:r w:rsidRPr="00FE6386">
        <w:rPr>
          <w:rFonts w:ascii="Times New Roman" w:eastAsia="Calibri" w:hAnsi="Times New Roman" w:cs="Times New Roman"/>
          <w:sz w:val="28"/>
          <w:szCs w:val="28"/>
        </w:rPr>
        <w:t>).</w:t>
      </w:r>
    </w:p>
    <w:p w:rsidR="000826AA" w:rsidRPr="00FE6386" w:rsidRDefault="000826AA" w:rsidP="000826AA">
      <w:pPr>
        <w:spacing w:after="0" w:line="360" w:lineRule="auto"/>
        <w:ind w:firstLine="709"/>
        <w:jc w:val="both"/>
        <w:rPr>
          <w:rFonts w:ascii="Times New Roman" w:eastAsia="Calibri" w:hAnsi="Times New Roman" w:cs="Times New Roman"/>
          <w:sz w:val="28"/>
          <w:szCs w:val="28"/>
        </w:rPr>
      </w:pPr>
    </w:p>
    <w:p w:rsidR="000826AA" w:rsidRPr="00FE6386" w:rsidRDefault="000826AA" w:rsidP="000826AA">
      <w:pPr>
        <w:spacing w:after="0" w:line="360" w:lineRule="auto"/>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Таблица </w:t>
      </w:r>
      <w:r>
        <w:rPr>
          <w:rFonts w:ascii="Times New Roman" w:eastAsia="Calibri" w:hAnsi="Times New Roman" w:cs="Times New Roman"/>
          <w:sz w:val="28"/>
          <w:szCs w:val="28"/>
        </w:rPr>
        <w:t>9</w:t>
      </w:r>
      <w:r w:rsidRPr="00FE6386">
        <w:rPr>
          <w:rFonts w:ascii="Times New Roman" w:eastAsia="Calibri" w:hAnsi="Times New Roman" w:cs="Times New Roman"/>
          <w:sz w:val="28"/>
          <w:szCs w:val="28"/>
        </w:rPr>
        <w:t xml:space="preserve"> - Объем отгруженных товаров собственного производства, работ и услуг, выполненных собственными силами по виду экономической деятельности «Обрабатывающие прои</w:t>
      </w:r>
      <w:r>
        <w:rPr>
          <w:rFonts w:ascii="Times New Roman" w:eastAsia="Calibri" w:hAnsi="Times New Roman" w:cs="Times New Roman"/>
          <w:sz w:val="28"/>
          <w:szCs w:val="28"/>
        </w:rPr>
        <w:t>зводства», в единицах измерения</w:t>
      </w:r>
    </w:p>
    <w:tbl>
      <w:tblPr>
        <w:tblStyle w:val="11"/>
        <w:tblW w:w="4916" w:type="pct"/>
        <w:tblLook w:val="04A0" w:firstRow="1" w:lastRow="0" w:firstColumn="1" w:lastColumn="0" w:noHBand="0" w:noVBand="1"/>
      </w:tblPr>
      <w:tblGrid>
        <w:gridCol w:w="2027"/>
        <w:gridCol w:w="1122"/>
        <w:gridCol w:w="1040"/>
        <w:gridCol w:w="1091"/>
        <w:gridCol w:w="1091"/>
        <w:gridCol w:w="1091"/>
        <w:gridCol w:w="1116"/>
        <w:gridCol w:w="1110"/>
      </w:tblGrid>
      <w:tr w:rsidR="000826AA" w:rsidTr="0009471E">
        <w:trPr>
          <w:trHeight w:val="771"/>
        </w:trPr>
        <w:tc>
          <w:tcPr>
            <w:tcW w:w="1046" w:type="pct"/>
            <w:shd w:val="clear" w:color="auto" w:fill="F2DBDB" w:themeFill="accent2" w:themeFillTint="33"/>
            <w:hideMark/>
          </w:tcPr>
          <w:p w:rsidR="000826AA" w:rsidRDefault="000826AA" w:rsidP="0009471E">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rPr>
              <w:t>Территория</w:t>
            </w:r>
          </w:p>
        </w:tc>
        <w:tc>
          <w:tcPr>
            <w:tcW w:w="579" w:type="pct"/>
            <w:shd w:val="clear" w:color="auto" w:fill="F2DBDB" w:themeFill="accent2" w:themeFillTint="33"/>
            <w:hideMark/>
          </w:tcPr>
          <w:p w:rsidR="000826AA" w:rsidRDefault="000826AA" w:rsidP="0009471E">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2011 г.</w:t>
            </w:r>
          </w:p>
        </w:tc>
        <w:tc>
          <w:tcPr>
            <w:tcW w:w="537" w:type="pct"/>
            <w:shd w:val="clear" w:color="auto" w:fill="F2DBDB" w:themeFill="accent2" w:themeFillTint="33"/>
            <w:hideMark/>
          </w:tcPr>
          <w:p w:rsidR="000826AA" w:rsidRDefault="000826AA" w:rsidP="0009471E">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2012 г.</w:t>
            </w:r>
          </w:p>
        </w:tc>
        <w:tc>
          <w:tcPr>
            <w:tcW w:w="563" w:type="pct"/>
            <w:shd w:val="clear" w:color="auto" w:fill="F2DBDB" w:themeFill="accent2" w:themeFillTint="33"/>
            <w:hideMark/>
          </w:tcPr>
          <w:p w:rsidR="000826AA" w:rsidRDefault="000826AA" w:rsidP="0009471E">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2013 г.</w:t>
            </w:r>
          </w:p>
        </w:tc>
        <w:tc>
          <w:tcPr>
            <w:tcW w:w="563" w:type="pct"/>
            <w:shd w:val="clear" w:color="auto" w:fill="F2DBDB" w:themeFill="accent2" w:themeFillTint="33"/>
            <w:hideMark/>
          </w:tcPr>
          <w:p w:rsidR="000826AA" w:rsidRDefault="000826AA" w:rsidP="0009471E">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2014 г.</w:t>
            </w:r>
          </w:p>
          <w:p w:rsidR="000826AA" w:rsidRDefault="000826AA" w:rsidP="0009471E">
            <w:pPr>
              <w:jc w:val="center"/>
              <w:rPr>
                <w:rFonts w:ascii="Times New Roman" w:eastAsia="Calibri" w:hAnsi="Times New Roman" w:cs="Times New Roman"/>
                <w:color w:val="000000"/>
                <w:sz w:val="20"/>
                <w:szCs w:val="20"/>
              </w:rPr>
            </w:pPr>
          </w:p>
        </w:tc>
        <w:tc>
          <w:tcPr>
            <w:tcW w:w="563" w:type="pct"/>
            <w:shd w:val="clear" w:color="auto" w:fill="F2DBDB" w:themeFill="accent2" w:themeFillTint="33"/>
            <w:hideMark/>
          </w:tcPr>
          <w:p w:rsidR="000826AA" w:rsidRDefault="000826AA" w:rsidP="0009471E">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2015 г.</w:t>
            </w:r>
          </w:p>
          <w:p w:rsidR="000826AA" w:rsidRDefault="000826AA" w:rsidP="0009471E">
            <w:pPr>
              <w:jc w:val="center"/>
              <w:rPr>
                <w:rFonts w:ascii="Times New Roman" w:eastAsia="Calibri" w:hAnsi="Times New Roman" w:cs="Times New Roman"/>
                <w:color w:val="000000"/>
                <w:sz w:val="20"/>
                <w:szCs w:val="20"/>
              </w:rPr>
            </w:pPr>
          </w:p>
        </w:tc>
        <w:tc>
          <w:tcPr>
            <w:tcW w:w="576" w:type="pct"/>
            <w:shd w:val="clear" w:color="auto" w:fill="F2DBDB" w:themeFill="accent2" w:themeFillTint="33"/>
            <w:hideMark/>
          </w:tcPr>
          <w:p w:rsidR="000826AA" w:rsidRDefault="000826AA" w:rsidP="0009471E">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2016 г.</w:t>
            </w:r>
          </w:p>
          <w:p w:rsidR="000826AA" w:rsidRDefault="000826AA" w:rsidP="0009471E">
            <w:pPr>
              <w:jc w:val="center"/>
              <w:rPr>
                <w:rFonts w:ascii="Times New Roman" w:eastAsia="Calibri" w:hAnsi="Times New Roman" w:cs="Times New Roman"/>
                <w:color w:val="000000"/>
                <w:sz w:val="20"/>
                <w:szCs w:val="20"/>
              </w:rPr>
            </w:pPr>
          </w:p>
        </w:tc>
        <w:tc>
          <w:tcPr>
            <w:tcW w:w="574" w:type="pct"/>
            <w:shd w:val="clear" w:color="auto" w:fill="F2DBDB" w:themeFill="accent2" w:themeFillTint="33"/>
          </w:tcPr>
          <w:p w:rsidR="000826AA" w:rsidRDefault="000826AA" w:rsidP="0009471E">
            <w:pPr>
              <w:rPr>
                <w:rFonts w:ascii="Times New Roman" w:hAnsi="Times New Roman" w:cs="Times New Roman"/>
                <w:sz w:val="20"/>
                <w:szCs w:val="20"/>
              </w:rPr>
            </w:pPr>
            <w:r w:rsidRPr="0050058C">
              <w:rPr>
                <w:rFonts w:ascii="Times New Roman" w:hAnsi="Times New Roman" w:cs="Times New Roman"/>
                <w:sz w:val="20"/>
                <w:szCs w:val="20"/>
              </w:rPr>
              <w:t xml:space="preserve">Средне годовой темп </w:t>
            </w:r>
          </w:p>
          <w:p w:rsidR="000826AA" w:rsidRPr="0050058C" w:rsidRDefault="000826AA" w:rsidP="0009471E">
            <w:pPr>
              <w:rPr>
                <w:rFonts w:ascii="Times New Roman" w:hAnsi="Times New Roman" w:cs="Times New Roman"/>
                <w:sz w:val="20"/>
                <w:szCs w:val="20"/>
              </w:rPr>
            </w:pPr>
            <w:r w:rsidRPr="0050058C">
              <w:rPr>
                <w:rFonts w:ascii="Times New Roman" w:hAnsi="Times New Roman" w:cs="Times New Roman"/>
                <w:sz w:val="20"/>
                <w:szCs w:val="20"/>
              </w:rPr>
              <w:t>роста, %</w:t>
            </w:r>
          </w:p>
        </w:tc>
      </w:tr>
      <w:tr w:rsidR="000826AA" w:rsidTr="0009471E">
        <w:trPr>
          <w:trHeight w:val="317"/>
        </w:trPr>
        <w:tc>
          <w:tcPr>
            <w:tcW w:w="1046" w:type="pct"/>
            <w:hideMark/>
          </w:tcPr>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Российская </w:t>
            </w:r>
          </w:p>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Федерация, </w:t>
            </w:r>
          </w:p>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млн. руб.</w:t>
            </w:r>
          </w:p>
        </w:tc>
        <w:tc>
          <w:tcPr>
            <w:tcW w:w="579" w:type="pct"/>
            <w:hideMark/>
          </w:tcPr>
          <w:p w:rsidR="000826AA" w:rsidRDefault="000826AA" w:rsidP="0009471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22813279</w:t>
            </w:r>
          </w:p>
        </w:tc>
        <w:tc>
          <w:tcPr>
            <w:tcW w:w="537" w:type="pct"/>
            <w:hideMark/>
          </w:tcPr>
          <w:p w:rsidR="000826AA" w:rsidRDefault="000826AA" w:rsidP="0009471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25110611</w:t>
            </w:r>
          </w:p>
        </w:tc>
        <w:tc>
          <w:tcPr>
            <w:tcW w:w="563" w:type="pct"/>
            <w:hideMark/>
          </w:tcPr>
          <w:p w:rsidR="000826AA" w:rsidRDefault="000826AA" w:rsidP="0009471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26839760</w:t>
            </w:r>
          </w:p>
        </w:tc>
        <w:tc>
          <w:tcPr>
            <w:tcW w:w="563" w:type="pct"/>
            <w:hideMark/>
          </w:tcPr>
          <w:p w:rsidR="000826AA" w:rsidRDefault="000826AA" w:rsidP="0009471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29661252</w:t>
            </w:r>
          </w:p>
        </w:tc>
        <w:tc>
          <w:tcPr>
            <w:tcW w:w="563" w:type="pct"/>
            <w:hideMark/>
          </w:tcPr>
          <w:p w:rsidR="000826AA" w:rsidRDefault="000826AA" w:rsidP="0009471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33087164</w:t>
            </w:r>
          </w:p>
        </w:tc>
        <w:tc>
          <w:tcPr>
            <w:tcW w:w="576" w:type="pct"/>
            <w:hideMark/>
          </w:tcPr>
          <w:p w:rsidR="000826AA" w:rsidRDefault="000826AA" w:rsidP="0009471E">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33898089</w:t>
            </w:r>
          </w:p>
        </w:tc>
        <w:tc>
          <w:tcPr>
            <w:tcW w:w="574" w:type="pct"/>
          </w:tcPr>
          <w:p w:rsidR="000826AA" w:rsidRPr="0050058C" w:rsidRDefault="000826AA" w:rsidP="0009471E">
            <w:pPr>
              <w:jc w:val="center"/>
              <w:rPr>
                <w:rFonts w:ascii="Times New Roman" w:hAnsi="Times New Roman" w:cs="Times New Roman"/>
                <w:sz w:val="20"/>
                <w:szCs w:val="20"/>
              </w:rPr>
            </w:pPr>
            <w:r w:rsidRPr="0050058C">
              <w:rPr>
                <w:rFonts w:ascii="Times New Roman" w:hAnsi="Times New Roman" w:cs="Times New Roman"/>
                <w:sz w:val="20"/>
                <w:szCs w:val="20"/>
              </w:rPr>
              <w:t>106,82</w:t>
            </w:r>
          </w:p>
        </w:tc>
      </w:tr>
      <w:tr w:rsidR="000826AA" w:rsidTr="0009471E">
        <w:trPr>
          <w:trHeight w:val="246"/>
        </w:trPr>
        <w:tc>
          <w:tcPr>
            <w:tcW w:w="1046" w:type="pct"/>
            <w:hideMark/>
          </w:tcPr>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Воронежская</w:t>
            </w:r>
          </w:p>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 область, млн. руб.</w:t>
            </w:r>
          </w:p>
        </w:tc>
        <w:tc>
          <w:tcPr>
            <w:tcW w:w="579"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228302</w:t>
            </w:r>
          </w:p>
        </w:tc>
        <w:tc>
          <w:tcPr>
            <w:tcW w:w="537"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250019</w:t>
            </w:r>
          </w:p>
        </w:tc>
        <w:tc>
          <w:tcPr>
            <w:tcW w:w="563"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258914</w:t>
            </w:r>
          </w:p>
        </w:tc>
        <w:tc>
          <w:tcPr>
            <w:tcW w:w="563"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310682</w:t>
            </w:r>
          </w:p>
        </w:tc>
        <w:tc>
          <w:tcPr>
            <w:tcW w:w="563"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384015</w:t>
            </w:r>
          </w:p>
        </w:tc>
        <w:tc>
          <w:tcPr>
            <w:tcW w:w="576"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386141</w:t>
            </w:r>
          </w:p>
        </w:tc>
        <w:tc>
          <w:tcPr>
            <w:tcW w:w="574" w:type="pct"/>
          </w:tcPr>
          <w:p w:rsidR="000826AA" w:rsidRPr="0050058C" w:rsidRDefault="000826AA" w:rsidP="0009471E">
            <w:pPr>
              <w:jc w:val="center"/>
              <w:rPr>
                <w:rFonts w:ascii="Times New Roman" w:hAnsi="Times New Roman" w:cs="Times New Roman"/>
                <w:sz w:val="20"/>
                <w:szCs w:val="20"/>
              </w:rPr>
            </w:pPr>
            <w:r w:rsidRPr="0050058C">
              <w:rPr>
                <w:rFonts w:ascii="Times New Roman" w:hAnsi="Times New Roman" w:cs="Times New Roman"/>
                <w:sz w:val="20"/>
                <w:szCs w:val="20"/>
              </w:rPr>
              <w:t>109,15</w:t>
            </w:r>
          </w:p>
        </w:tc>
      </w:tr>
      <w:tr w:rsidR="000826AA" w:rsidTr="0009471E">
        <w:trPr>
          <w:trHeight w:val="248"/>
        </w:trPr>
        <w:tc>
          <w:tcPr>
            <w:tcW w:w="1046" w:type="pct"/>
            <w:shd w:val="clear" w:color="auto" w:fill="F2DBDB" w:themeFill="accent2" w:themeFillTint="33"/>
            <w:hideMark/>
          </w:tcPr>
          <w:p w:rsidR="000826AA" w:rsidRPr="00A905E4" w:rsidRDefault="000826AA" w:rsidP="0009471E">
            <w:pPr>
              <w:rPr>
                <w:rFonts w:ascii="Times New Roman" w:eastAsia="Calibri" w:hAnsi="Times New Roman" w:cs="Times New Roman"/>
                <w:color w:val="000000"/>
                <w:sz w:val="20"/>
                <w:szCs w:val="20"/>
              </w:rPr>
            </w:pPr>
            <w:r w:rsidRPr="00A905E4">
              <w:rPr>
                <w:rFonts w:ascii="Times New Roman" w:eastAsia="Calibri" w:hAnsi="Times New Roman" w:cs="Times New Roman"/>
                <w:color w:val="000000"/>
                <w:sz w:val="20"/>
                <w:szCs w:val="20"/>
              </w:rPr>
              <w:t>Калачеевский район</w:t>
            </w:r>
            <w:r>
              <w:rPr>
                <w:rFonts w:ascii="Times New Roman" w:eastAsia="Calibri" w:hAnsi="Times New Roman" w:cs="Times New Roman"/>
                <w:color w:val="000000"/>
                <w:sz w:val="20"/>
                <w:szCs w:val="20"/>
              </w:rPr>
              <w:t>, млн. руб.</w:t>
            </w:r>
          </w:p>
        </w:tc>
        <w:tc>
          <w:tcPr>
            <w:tcW w:w="579" w:type="pct"/>
            <w:shd w:val="clear" w:color="auto" w:fill="F2DBDB" w:themeFill="accent2" w:themeFillTint="33"/>
            <w:hideMark/>
          </w:tcPr>
          <w:p w:rsidR="000826AA" w:rsidRPr="00A905E4" w:rsidRDefault="000826AA" w:rsidP="0009471E">
            <w:pPr>
              <w:jc w:val="center"/>
              <w:rPr>
                <w:rFonts w:ascii="Times New Roman" w:hAnsi="Times New Roman" w:cs="Times New Roman"/>
                <w:color w:val="000000"/>
                <w:sz w:val="20"/>
                <w:szCs w:val="20"/>
              </w:rPr>
            </w:pPr>
            <w:r w:rsidRPr="00A905E4">
              <w:rPr>
                <w:rFonts w:ascii="Times New Roman" w:hAnsi="Times New Roman" w:cs="Times New Roman"/>
                <w:color w:val="000000"/>
                <w:sz w:val="20"/>
                <w:szCs w:val="20"/>
              </w:rPr>
              <w:t>2735,26</w:t>
            </w:r>
          </w:p>
        </w:tc>
        <w:tc>
          <w:tcPr>
            <w:tcW w:w="537" w:type="pct"/>
            <w:shd w:val="clear" w:color="auto" w:fill="F2DBDB" w:themeFill="accent2" w:themeFillTint="33"/>
            <w:hideMark/>
          </w:tcPr>
          <w:p w:rsidR="000826AA" w:rsidRPr="00A905E4" w:rsidRDefault="000826AA" w:rsidP="0009471E">
            <w:pPr>
              <w:jc w:val="center"/>
              <w:rPr>
                <w:rFonts w:ascii="Times New Roman" w:hAnsi="Times New Roman" w:cs="Times New Roman"/>
                <w:color w:val="000000"/>
                <w:sz w:val="20"/>
                <w:szCs w:val="20"/>
              </w:rPr>
            </w:pPr>
            <w:r w:rsidRPr="00A905E4">
              <w:rPr>
                <w:rFonts w:ascii="Times New Roman" w:hAnsi="Times New Roman" w:cs="Times New Roman"/>
                <w:color w:val="000000"/>
                <w:sz w:val="20"/>
                <w:szCs w:val="20"/>
              </w:rPr>
              <w:t>2719,62</w:t>
            </w:r>
          </w:p>
        </w:tc>
        <w:tc>
          <w:tcPr>
            <w:tcW w:w="563" w:type="pct"/>
            <w:shd w:val="clear" w:color="auto" w:fill="F2DBDB" w:themeFill="accent2" w:themeFillTint="33"/>
            <w:hideMark/>
          </w:tcPr>
          <w:p w:rsidR="000826AA" w:rsidRPr="00A905E4" w:rsidRDefault="000826AA" w:rsidP="0009471E">
            <w:pPr>
              <w:jc w:val="center"/>
              <w:rPr>
                <w:rFonts w:ascii="Times New Roman" w:hAnsi="Times New Roman" w:cs="Times New Roman"/>
                <w:color w:val="000000"/>
                <w:sz w:val="20"/>
                <w:szCs w:val="20"/>
              </w:rPr>
            </w:pPr>
            <w:r w:rsidRPr="00A905E4">
              <w:rPr>
                <w:rFonts w:ascii="Times New Roman" w:hAnsi="Times New Roman" w:cs="Times New Roman"/>
                <w:color w:val="000000"/>
                <w:sz w:val="20"/>
                <w:szCs w:val="20"/>
              </w:rPr>
              <w:t>2725,65</w:t>
            </w:r>
          </w:p>
        </w:tc>
        <w:tc>
          <w:tcPr>
            <w:tcW w:w="563" w:type="pct"/>
            <w:shd w:val="clear" w:color="auto" w:fill="F2DBDB" w:themeFill="accent2" w:themeFillTint="33"/>
            <w:hideMark/>
          </w:tcPr>
          <w:p w:rsidR="000826AA" w:rsidRPr="00A905E4" w:rsidRDefault="000826AA" w:rsidP="0009471E">
            <w:pPr>
              <w:jc w:val="center"/>
              <w:rPr>
                <w:rFonts w:ascii="Times New Roman" w:hAnsi="Times New Roman" w:cs="Times New Roman"/>
                <w:color w:val="000000"/>
                <w:sz w:val="20"/>
                <w:szCs w:val="20"/>
              </w:rPr>
            </w:pPr>
            <w:r w:rsidRPr="00A905E4">
              <w:rPr>
                <w:rFonts w:ascii="Times New Roman" w:hAnsi="Times New Roman" w:cs="Times New Roman"/>
                <w:color w:val="000000"/>
                <w:sz w:val="20"/>
                <w:szCs w:val="20"/>
              </w:rPr>
              <w:t>3382,00</w:t>
            </w:r>
          </w:p>
        </w:tc>
        <w:tc>
          <w:tcPr>
            <w:tcW w:w="563" w:type="pct"/>
            <w:shd w:val="clear" w:color="auto" w:fill="F2DBDB" w:themeFill="accent2" w:themeFillTint="33"/>
            <w:hideMark/>
          </w:tcPr>
          <w:p w:rsidR="000826AA" w:rsidRPr="00A905E4" w:rsidRDefault="000826AA" w:rsidP="0009471E">
            <w:pPr>
              <w:jc w:val="center"/>
              <w:rPr>
                <w:rFonts w:ascii="Times New Roman" w:hAnsi="Times New Roman" w:cs="Times New Roman"/>
                <w:color w:val="000000"/>
                <w:sz w:val="20"/>
                <w:szCs w:val="20"/>
              </w:rPr>
            </w:pPr>
            <w:r w:rsidRPr="00A905E4">
              <w:rPr>
                <w:rFonts w:ascii="Times New Roman" w:hAnsi="Times New Roman" w:cs="Times New Roman"/>
                <w:color w:val="000000"/>
                <w:sz w:val="20"/>
                <w:szCs w:val="20"/>
              </w:rPr>
              <w:t>5044,88</w:t>
            </w:r>
          </w:p>
        </w:tc>
        <w:tc>
          <w:tcPr>
            <w:tcW w:w="576" w:type="pct"/>
            <w:shd w:val="clear" w:color="auto" w:fill="F2DBDB" w:themeFill="accent2" w:themeFillTint="33"/>
            <w:hideMark/>
          </w:tcPr>
          <w:p w:rsidR="000826AA" w:rsidRPr="00A905E4" w:rsidRDefault="000826AA" w:rsidP="0009471E">
            <w:pPr>
              <w:jc w:val="center"/>
              <w:rPr>
                <w:rFonts w:ascii="Times New Roman" w:eastAsia="Calibri" w:hAnsi="Times New Roman" w:cs="Times New Roman"/>
                <w:color w:val="000000"/>
                <w:sz w:val="20"/>
                <w:szCs w:val="20"/>
              </w:rPr>
            </w:pPr>
            <w:r w:rsidRPr="00A905E4">
              <w:rPr>
                <w:rFonts w:ascii="Times New Roman" w:eastAsia="Calibri" w:hAnsi="Times New Roman" w:cs="Times New Roman"/>
                <w:sz w:val="20"/>
                <w:szCs w:val="20"/>
              </w:rPr>
              <w:t>5762,1</w:t>
            </w:r>
          </w:p>
        </w:tc>
        <w:tc>
          <w:tcPr>
            <w:tcW w:w="574" w:type="pct"/>
            <w:shd w:val="clear" w:color="auto" w:fill="F2DBDB" w:themeFill="accent2" w:themeFillTint="33"/>
          </w:tcPr>
          <w:p w:rsidR="000826AA" w:rsidRPr="0050058C" w:rsidRDefault="000826AA" w:rsidP="0009471E">
            <w:pPr>
              <w:jc w:val="center"/>
              <w:rPr>
                <w:rFonts w:ascii="Times New Roman" w:hAnsi="Times New Roman" w:cs="Times New Roman"/>
                <w:sz w:val="20"/>
                <w:szCs w:val="20"/>
              </w:rPr>
            </w:pPr>
            <w:r w:rsidRPr="0050058C">
              <w:rPr>
                <w:rFonts w:ascii="Times New Roman" w:hAnsi="Times New Roman" w:cs="Times New Roman"/>
                <w:sz w:val="20"/>
                <w:szCs w:val="20"/>
              </w:rPr>
              <w:t>113,22</w:t>
            </w:r>
          </w:p>
        </w:tc>
      </w:tr>
      <w:tr w:rsidR="000826AA" w:rsidTr="0009471E">
        <w:trPr>
          <w:trHeight w:val="209"/>
        </w:trPr>
        <w:tc>
          <w:tcPr>
            <w:tcW w:w="1046" w:type="pct"/>
            <w:hideMark/>
          </w:tcPr>
          <w:p w:rsidR="000826AA" w:rsidRDefault="000826AA" w:rsidP="0009471E">
            <w:pPr>
              <w:rPr>
                <w:rFonts w:ascii="Times New Roman" w:eastAsia="Calibri" w:hAnsi="Times New Roman" w:cs="Times New Roman"/>
                <w:color w:val="000000"/>
                <w:sz w:val="20"/>
                <w:szCs w:val="20"/>
              </w:rPr>
            </w:pPr>
            <w:proofErr w:type="spellStart"/>
            <w:r>
              <w:rPr>
                <w:rFonts w:ascii="Times New Roman" w:eastAsia="Calibri" w:hAnsi="Times New Roman" w:cs="Times New Roman"/>
                <w:color w:val="000000"/>
                <w:sz w:val="20"/>
                <w:szCs w:val="20"/>
              </w:rPr>
              <w:lastRenderedPageBreak/>
              <w:t>Богучарский</w:t>
            </w:r>
            <w:proofErr w:type="spellEnd"/>
            <w:r>
              <w:rPr>
                <w:rFonts w:ascii="Times New Roman" w:eastAsia="Calibri" w:hAnsi="Times New Roman" w:cs="Times New Roman"/>
                <w:color w:val="000000"/>
                <w:sz w:val="20"/>
                <w:szCs w:val="20"/>
              </w:rPr>
              <w:t xml:space="preserve"> район, млн. руб.</w:t>
            </w:r>
          </w:p>
        </w:tc>
        <w:tc>
          <w:tcPr>
            <w:tcW w:w="579"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562,40</w:t>
            </w:r>
          </w:p>
        </w:tc>
        <w:tc>
          <w:tcPr>
            <w:tcW w:w="537"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691,86</w:t>
            </w:r>
          </w:p>
        </w:tc>
        <w:tc>
          <w:tcPr>
            <w:tcW w:w="563"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639,70</w:t>
            </w:r>
          </w:p>
        </w:tc>
        <w:tc>
          <w:tcPr>
            <w:tcW w:w="563"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720,63</w:t>
            </w:r>
          </w:p>
        </w:tc>
        <w:tc>
          <w:tcPr>
            <w:tcW w:w="563"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617,25</w:t>
            </w:r>
          </w:p>
        </w:tc>
        <w:tc>
          <w:tcPr>
            <w:tcW w:w="576" w:type="pct"/>
            <w:hideMark/>
          </w:tcPr>
          <w:p w:rsidR="000826AA" w:rsidRDefault="000826AA" w:rsidP="0009471E">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611,1</w:t>
            </w:r>
          </w:p>
        </w:tc>
        <w:tc>
          <w:tcPr>
            <w:tcW w:w="574" w:type="pct"/>
          </w:tcPr>
          <w:p w:rsidR="000826AA" w:rsidRPr="0050058C" w:rsidRDefault="000826AA" w:rsidP="0009471E">
            <w:pPr>
              <w:jc w:val="center"/>
              <w:rPr>
                <w:rFonts w:ascii="Times New Roman" w:hAnsi="Times New Roman" w:cs="Times New Roman"/>
                <w:sz w:val="20"/>
                <w:szCs w:val="20"/>
              </w:rPr>
            </w:pPr>
            <w:r w:rsidRPr="0050058C">
              <w:rPr>
                <w:rFonts w:ascii="Times New Roman" w:hAnsi="Times New Roman" w:cs="Times New Roman"/>
                <w:sz w:val="20"/>
                <w:szCs w:val="20"/>
              </w:rPr>
              <w:t>101,39</w:t>
            </w:r>
          </w:p>
        </w:tc>
      </w:tr>
      <w:tr w:rsidR="000826AA" w:rsidTr="0009471E">
        <w:trPr>
          <w:trHeight w:val="439"/>
        </w:trPr>
        <w:tc>
          <w:tcPr>
            <w:tcW w:w="1046" w:type="pct"/>
            <w:hideMark/>
          </w:tcPr>
          <w:p w:rsidR="000826AA" w:rsidRDefault="000826AA" w:rsidP="0009471E">
            <w:pP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Павловский район, млн. руб.</w:t>
            </w:r>
          </w:p>
        </w:tc>
        <w:tc>
          <w:tcPr>
            <w:tcW w:w="579"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1305,95</w:t>
            </w:r>
          </w:p>
        </w:tc>
        <w:tc>
          <w:tcPr>
            <w:tcW w:w="537"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1698,47</w:t>
            </w:r>
          </w:p>
        </w:tc>
        <w:tc>
          <w:tcPr>
            <w:tcW w:w="563"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1727,97</w:t>
            </w:r>
          </w:p>
        </w:tc>
        <w:tc>
          <w:tcPr>
            <w:tcW w:w="563"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3334,65</w:t>
            </w:r>
          </w:p>
        </w:tc>
        <w:tc>
          <w:tcPr>
            <w:tcW w:w="563" w:type="pct"/>
            <w:hideMark/>
          </w:tcPr>
          <w:p w:rsidR="000826AA" w:rsidRDefault="000826AA" w:rsidP="0009471E">
            <w:pPr>
              <w:jc w:val="center"/>
              <w:rPr>
                <w:rFonts w:ascii="Times New Roman" w:hAnsi="Times New Roman" w:cs="Times New Roman"/>
                <w:color w:val="000000"/>
                <w:sz w:val="20"/>
                <w:szCs w:val="20"/>
              </w:rPr>
            </w:pPr>
            <w:r>
              <w:rPr>
                <w:rFonts w:ascii="Times New Roman" w:hAnsi="Times New Roman" w:cs="Times New Roman"/>
                <w:color w:val="000000"/>
                <w:sz w:val="20"/>
                <w:szCs w:val="20"/>
              </w:rPr>
              <w:t>5328,90</w:t>
            </w:r>
          </w:p>
        </w:tc>
        <w:tc>
          <w:tcPr>
            <w:tcW w:w="576" w:type="pct"/>
            <w:hideMark/>
          </w:tcPr>
          <w:p w:rsidR="000826AA" w:rsidRDefault="000826AA" w:rsidP="0009471E">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51,62</w:t>
            </w:r>
          </w:p>
        </w:tc>
        <w:tc>
          <w:tcPr>
            <w:tcW w:w="574" w:type="pct"/>
          </w:tcPr>
          <w:p w:rsidR="000826AA" w:rsidRPr="0050058C" w:rsidRDefault="000826AA" w:rsidP="0009471E">
            <w:pPr>
              <w:jc w:val="center"/>
              <w:rPr>
                <w:rFonts w:ascii="Times New Roman" w:hAnsi="Times New Roman" w:cs="Times New Roman"/>
                <w:sz w:val="20"/>
                <w:szCs w:val="20"/>
              </w:rPr>
            </w:pPr>
            <w:r w:rsidRPr="0050058C">
              <w:rPr>
                <w:rFonts w:ascii="Times New Roman" w:hAnsi="Times New Roman" w:cs="Times New Roman"/>
                <w:sz w:val="20"/>
                <w:szCs w:val="20"/>
              </w:rPr>
              <w:t>58,36</w:t>
            </w:r>
          </w:p>
        </w:tc>
      </w:tr>
    </w:tbl>
    <w:p w:rsidR="000826AA" w:rsidRPr="00FE6386" w:rsidRDefault="000826AA" w:rsidP="000826AA">
      <w:pPr>
        <w:spacing w:after="0" w:line="360" w:lineRule="auto"/>
        <w:ind w:firstLine="709"/>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Объем отгруженных товаров собственного производства, работ и услуг, выполненных собственными силами по виду экономической деятельности «Обрабатывающие производства» в Калачеевском районе в период 2011-2015 гг. ежегодно увеличивался, что свидетельствует о динамичном развитии промышленности в муниципальном районе, так, темпы роста объёма отгруженных товаров в 2015 году составили 149,17%, в 2016 году темп роста снизился до 114,22 % (рис</w:t>
      </w:r>
      <w:r>
        <w:rPr>
          <w:rFonts w:ascii="Times New Roman" w:eastAsia="Calibri" w:hAnsi="Times New Roman" w:cs="Times New Roman"/>
          <w:sz w:val="28"/>
          <w:szCs w:val="28"/>
        </w:rPr>
        <w:t>.</w:t>
      </w:r>
      <w:r w:rsidRPr="00FE6386">
        <w:rPr>
          <w:rFonts w:ascii="Times New Roman" w:eastAsia="Calibri" w:hAnsi="Times New Roman" w:cs="Times New Roman"/>
          <w:sz w:val="28"/>
          <w:szCs w:val="28"/>
        </w:rPr>
        <w:t xml:space="preserve"> </w:t>
      </w:r>
      <w:r>
        <w:rPr>
          <w:rFonts w:ascii="Times New Roman" w:eastAsia="Calibri" w:hAnsi="Times New Roman" w:cs="Times New Roman"/>
          <w:sz w:val="28"/>
          <w:szCs w:val="28"/>
        </w:rPr>
        <w:t>4</w:t>
      </w:r>
      <w:r w:rsidRPr="00FE6386">
        <w:rPr>
          <w:rFonts w:ascii="Times New Roman" w:eastAsia="Calibri" w:hAnsi="Times New Roman" w:cs="Times New Roman"/>
          <w:sz w:val="28"/>
          <w:szCs w:val="28"/>
        </w:rPr>
        <w:t xml:space="preserve">). </w:t>
      </w:r>
    </w:p>
    <w:p w:rsidR="000826AA" w:rsidRDefault="000826AA" w:rsidP="000826AA">
      <w:pPr>
        <w:jc w:val="center"/>
        <w:rPr>
          <w:rFonts w:ascii="Times New Roman" w:eastAsia="Calibri" w:hAnsi="Times New Roman" w:cs="Times New Roman"/>
        </w:rPr>
      </w:pPr>
      <w:r w:rsidRPr="008B0FD6">
        <w:rPr>
          <w:rFonts w:ascii="Times New Roman" w:eastAsia="Calibri" w:hAnsi="Times New Roman" w:cs="Times New Roman"/>
          <w:noProof/>
          <w:sz w:val="24"/>
          <w:shd w:val="clear" w:color="auto" w:fill="F2DBDB" w:themeFill="accent2" w:themeFillTint="33"/>
          <w:lang w:eastAsia="ru-RU"/>
        </w:rPr>
        <w:drawing>
          <wp:inline distT="0" distB="0" distL="0" distR="0" wp14:anchorId="6CD0BFA5" wp14:editId="1F550EE9">
            <wp:extent cx="5951220" cy="4114800"/>
            <wp:effectExtent l="0" t="0" r="1143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826AA" w:rsidRPr="00FE6386" w:rsidRDefault="000826AA" w:rsidP="000826AA">
      <w:pPr>
        <w:spacing w:after="0" w:line="360" w:lineRule="auto"/>
        <w:jc w:val="center"/>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Рисунок </w:t>
      </w:r>
      <w:r>
        <w:rPr>
          <w:rFonts w:ascii="Times New Roman" w:eastAsia="Calibri" w:hAnsi="Times New Roman" w:cs="Times New Roman"/>
          <w:sz w:val="28"/>
          <w:szCs w:val="28"/>
        </w:rPr>
        <w:t>4</w:t>
      </w:r>
      <w:r w:rsidRPr="00FE6386">
        <w:rPr>
          <w:rFonts w:ascii="Times New Roman" w:eastAsia="Calibri" w:hAnsi="Times New Roman" w:cs="Times New Roman"/>
          <w:sz w:val="28"/>
          <w:szCs w:val="28"/>
        </w:rPr>
        <w:t xml:space="preserve"> - Темпы роста объема отгруженных товаров собственного производства, работ и услуг, выполненных собственными силами по виду экономической деятельности «Обрабатывающие производства» за 2011-2016 гг. </w:t>
      </w:r>
    </w:p>
    <w:p w:rsidR="000826AA" w:rsidRPr="00FE6386" w:rsidRDefault="000826AA" w:rsidP="000826AA">
      <w:pPr>
        <w:spacing w:after="0" w:line="360" w:lineRule="auto"/>
        <w:jc w:val="center"/>
        <w:rPr>
          <w:rFonts w:ascii="Times New Roman" w:eastAsia="Calibri" w:hAnsi="Times New Roman" w:cs="Times New Roman"/>
          <w:sz w:val="28"/>
          <w:szCs w:val="28"/>
        </w:rPr>
      </w:pPr>
    </w:p>
    <w:p w:rsidR="000826AA" w:rsidRPr="00FE6386" w:rsidRDefault="000826AA" w:rsidP="000826AA">
      <w:pPr>
        <w:spacing w:after="0" w:line="360" w:lineRule="auto"/>
        <w:ind w:firstLine="709"/>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Инвестиционную активность территориального образования характеризует показатель объема инвестиций в основной капитал (табл</w:t>
      </w:r>
      <w:r>
        <w:rPr>
          <w:rFonts w:ascii="Times New Roman" w:eastAsia="Calibri" w:hAnsi="Times New Roman" w:cs="Times New Roman"/>
          <w:sz w:val="28"/>
          <w:szCs w:val="28"/>
        </w:rPr>
        <w:t>.</w:t>
      </w:r>
      <w:r w:rsidRPr="00FE6386">
        <w:rPr>
          <w:rFonts w:ascii="Times New Roman" w:eastAsia="Calibri" w:hAnsi="Times New Roman" w:cs="Times New Roman"/>
          <w:sz w:val="28"/>
          <w:szCs w:val="28"/>
        </w:rPr>
        <w:t xml:space="preserve"> </w:t>
      </w:r>
      <w:r>
        <w:rPr>
          <w:rFonts w:ascii="Times New Roman" w:eastAsia="Calibri" w:hAnsi="Times New Roman" w:cs="Times New Roman"/>
          <w:sz w:val="28"/>
          <w:szCs w:val="28"/>
        </w:rPr>
        <w:t>10</w:t>
      </w:r>
      <w:r w:rsidRPr="00FE6386">
        <w:rPr>
          <w:rFonts w:ascii="Times New Roman" w:eastAsia="Calibri" w:hAnsi="Times New Roman" w:cs="Times New Roman"/>
          <w:sz w:val="28"/>
          <w:szCs w:val="28"/>
        </w:rPr>
        <w:t>, рис</w:t>
      </w:r>
      <w:r>
        <w:rPr>
          <w:rFonts w:ascii="Times New Roman" w:eastAsia="Calibri" w:hAnsi="Times New Roman" w:cs="Times New Roman"/>
          <w:sz w:val="28"/>
          <w:szCs w:val="28"/>
        </w:rPr>
        <w:t>.</w:t>
      </w:r>
      <w:r w:rsidRPr="00FE6386">
        <w:rPr>
          <w:rFonts w:ascii="Times New Roman" w:eastAsia="Calibri" w:hAnsi="Times New Roman" w:cs="Times New Roman"/>
          <w:sz w:val="28"/>
          <w:szCs w:val="28"/>
        </w:rPr>
        <w:t xml:space="preserve"> </w:t>
      </w:r>
      <w:r>
        <w:rPr>
          <w:rFonts w:ascii="Times New Roman" w:eastAsia="Calibri" w:hAnsi="Times New Roman" w:cs="Times New Roman"/>
          <w:sz w:val="28"/>
          <w:szCs w:val="28"/>
        </w:rPr>
        <w:t>5</w:t>
      </w:r>
      <w:r w:rsidRPr="00FE6386">
        <w:rPr>
          <w:rFonts w:ascii="Times New Roman" w:eastAsia="Calibri" w:hAnsi="Times New Roman" w:cs="Times New Roman"/>
          <w:sz w:val="28"/>
          <w:szCs w:val="28"/>
        </w:rPr>
        <w:t>).</w:t>
      </w:r>
    </w:p>
    <w:p w:rsidR="000826AA" w:rsidRPr="00FE6386" w:rsidRDefault="000826AA" w:rsidP="000826AA">
      <w:pPr>
        <w:spacing w:after="0" w:line="360" w:lineRule="auto"/>
        <w:ind w:firstLine="709"/>
        <w:jc w:val="both"/>
        <w:rPr>
          <w:rFonts w:ascii="Times New Roman" w:eastAsia="Calibri" w:hAnsi="Times New Roman" w:cs="Times New Roman"/>
          <w:b/>
          <w:color w:val="000000"/>
          <w:sz w:val="28"/>
          <w:szCs w:val="28"/>
        </w:rPr>
      </w:pPr>
    </w:p>
    <w:p w:rsidR="000826AA" w:rsidRDefault="000826AA" w:rsidP="00BF04BD">
      <w:pPr>
        <w:spacing w:after="0"/>
        <w:jc w:val="both"/>
        <w:rPr>
          <w:rFonts w:ascii="Times New Roman" w:eastAsia="Calibri" w:hAnsi="Times New Roman" w:cs="Times New Roman"/>
          <w:color w:val="000000"/>
          <w:sz w:val="28"/>
          <w:szCs w:val="28"/>
        </w:rPr>
      </w:pPr>
      <w:proofErr w:type="gramStart"/>
      <w:r w:rsidRPr="0080517D">
        <w:rPr>
          <w:rFonts w:ascii="Times New Roman" w:eastAsia="Calibri" w:hAnsi="Times New Roman" w:cs="Times New Roman"/>
          <w:color w:val="000000"/>
          <w:sz w:val="28"/>
          <w:szCs w:val="28"/>
        </w:rPr>
        <w:t>Таблица 1</w:t>
      </w:r>
      <w:r>
        <w:rPr>
          <w:rFonts w:ascii="Times New Roman" w:eastAsia="Calibri" w:hAnsi="Times New Roman" w:cs="Times New Roman"/>
          <w:color w:val="000000"/>
          <w:sz w:val="28"/>
          <w:szCs w:val="28"/>
        </w:rPr>
        <w:t>0</w:t>
      </w:r>
      <w:r w:rsidRPr="0080517D">
        <w:rPr>
          <w:rFonts w:ascii="Times New Roman" w:eastAsia="Calibri" w:hAnsi="Times New Roman" w:cs="Times New Roman"/>
          <w:color w:val="000000"/>
          <w:sz w:val="28"/>
          <w:szCs w:val="28"/>
        </w:rPr>
        <w:t xml:space="preserve"> - </w:t>
      </w:r>
      <w:r w:rsidRPr="0080517D">
        <w:rPr>
          <w:rFonts w:ascii="Times New Roman" w:eastAsia="Calibri" w:hAnsi="Times New Roman" w:cs="Times New Roman"/>
          <w:color w:val="000000"/>
          <w:sz w:val="28"/>
          <w:szCs w:val="28"/>
        </w:rPr>
        <w:tab/>
        <w:t>Инвестиции в основной капитал</w:t>
      </w:r>
      <w:r w:rsidRPr="0080517D">
        <w:rPr>
          <w:rFonts w:ascii="Calibri" w:eastAsia="Calibri" w:hAnsi="Calibri" w:cs="Times New Roman"/>
          <w:sz w:val="28"/>
          <w:szCs w:val="28"/>
        </w:rPr>
        <w:t xml:space="preserve"> (</w:t>
      </w:r>
      <w:r w:rsidRPr="0080517D">
        <w:rPr>
          <w:rFonts w:ascii="Times New Roman" w:eastAsia="Calibri" w:hAnsi="Times New Roman" w:cs="Times New Roman"/>
          <w:color w:val="000000"/>
          <w:sz w:val="28"/>
          <w:szCs w:val="28"/>
        </w:rPr>
        <w:t xml:space="preserve">без субъектов малого </w:t>
      </w:r>
      <w:proofErr w:type="gramEnd"/>
    </w:p>
    <w:p w:rsidR="000826AA" w:rsidRDefault="000826AA" w:rsidP="00BF04BD">
      <w:pPr>
        <w:spacing w:after="0"/>
        <w:jc w:val="both"/>
        <w:rPr>
          <w:rFonts w:ascii="Times New Roman" w:eastAsia="Calibri" w:hAnsi="Times New Roman" w:cs="Times New Roman"/>
          <w:color w:val="000000"/>
          <w:sz w:val="28"/>
          <w:szCs w:val="28"/>
        </w:rPr>
      </w:pPr>
      <w:r w:rsidRPr="0080517D">
        <w:rPr>
          <w:rFonts w:ascii="Times New Roman" w:eastAsia="Calibri" w:hAnsi="Times New Roman" w:cs="Times New Roman"/>
          <w:color w:val="000000"/>
          <w:sz w:val="28"/>
          <w:szCs w:val="28"/>
        </w:rPr>
        <w:t xml:space="preserve">предпринимательства, включая организации с численностью до 15 человек, </w:t>
      </w:r>
    </w:p>
    <w:p w:rsidR="000826AA" w:rsidRDefault="000826AA" w:rsidP="00BF04BD">
      <w:pPr>
        <w:spacing w:after="0"/>
        <w:jc w:val="both"/>
        <w:rPr>
          <w:rFonts w:ascii="Times New Roman" w:eastAsia="Calibri" w:hAnsi="Times New Roman" w:cs="Times New Roman"/>
          <w:color w:val="000000"/>
          <w:sz w:val="28"/>
          <w:szCs w:val="28"/>
        </w:rPr>
      </w:pPr>
      <w:r w:rsidRPr="0080517D">
        <w:rPr>
          <w:rFonts w:ascii="Times New Roman" w:eastAsia="Calibri" w:hAnsi="Times New Roman" w:cs="Times New Roman"/>
          <w:color w:val="000000"/>
          <w:sz w:val="28"/>
          <w:szCs w:val="28"/>
        </w:rPr>
        <w:t xml:space="preserve">не являющиеся субъектами малого предпринимательства), в единицах </w:t>
      </w:r>
    </w:p>
    <w:p w:rsidR="000826AA" w:rsidRPr="0080517D" w:rsidRDefault="000826AA" w:rsidP="00BF04BD">
      <w:pPr>
        <w:spacing w:after="0"/>
        <w:jc w:val="both"/>
        <w:rPr>
          <w:rFonts w:ascii="Times New Roman" w:eastAsia="Calibri" w:hAnsi="Times New Roman" w:cs="Times New Roman"/>
          <w:sz w:val="28"/>
          <w:szCs w:val="28"/>
        </w:rPr>
      </w:pPr>
      <w:r w:rsidRPr="0080517D">
        <w:rPr>
          <w:rFonts w:ascii="Times New Roman" w:eastAsia="Calibri" w:hAnsi="Times New Roman" w:cs="Times New Roman"/>
          <w:color w:val="000000"/>
          <w:sz w:val="28"/>
          <w:szCs w:val="28"/>
        </w:rPr>
        <w:t>измерения</w:t>
      </w:r>
    </w:p>
    <w:tbl>
      <w:tblPr>
        <w:tblStyle w:val="3"/>
        <w:tblW w:w="5000" w:type="pct"/>
        <w:tblLook w:val="04A0" w:firstRow="1" w:lastRow="0" w:firstColumn="1" w:lastColumn="0" w:noHBand="0" w:noVBand="1"/>
      </w:tblPr>
      <w:tblGrid>
        <w:gridCol w:w="2749"/>
        <w:gridCol w:w="1016"/>
        <w:gridCol w:w="1039"/>
        <w:gridCol w:w="1039"/>
        <w:gridCol w:w="1039"/>
        <w:gridCol w:w="1039"/>
        <w:gridCol w:w="1039"/>
        <w:gridCol w:w="894"/>
      </w:tblGrid>
      <w:tr w:rsidR="000826AA" w:rsidTr="0009471E">
        <w:trPr>
          <w:trHeight w:val="314"/>
        </w:trPr>
        <w:tc>
          <w:tcPr>
            <w:tcW w:w="1396"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ind w:left="8"/>
              <w:rPr>
                <w:rFonts w:ascii="Times New Roman" w:hAnsi="Times New Roman"/>
                <w:color w:val="000000"/>
                <w:sz w:val="24"/>
              </w:rPr>
            </w:pPr>
            <w:r>
              <w:rPr>
                <w:rFonts w:ascii="Times New Roman" w:hAnsi="Times New Roman"/>
                <w:color w:val="000000"/>
                <w:sz w:val="20"/>
              </w:rPr>
              <w:t xml:space="preserve">Территория </w:t>
            </w:r>
          </w:p>
        </w:tc>
        <w:tc>
          <w:tcPr>
            <w:tcW w:w="510"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ind w:left="8"/>
              <w:rPr>
                <w:rFonts w:ascii="Times New Roman" w:hAnsi="Times New Roman"/>
                <w:color w:val="000000"/>
                <w:sz w:val="24"/>
              </w:rPr>
            </w:pPr>
            <w:r>
              <w:rPr>
                <w:rFonts w:ascii="Times New Roman" w:hAnsi="Times New Roman"/>
                <w:color w:val="000000"/>
                <w:sz w:val="18"/>
              </w:rPr>
              <w:t>2011 г.</w:t>
            </w:r>
          </w:p>
        </w:tc>
        <w:tc>
          <w:tcPr>
            <w:tcW w:w="528"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ind w:left="5"/>
              <w:rPr>
                <w:rFonts w:ascii="Times New Roman" w:hAnsi="Times New Roman"/>
                <w:color w:val="000000"/>
                <w:sz w:val="24"/>
              </w:rPr>
            </w:pPr>
            <w:r>
              <w:rPr>
                <w:rFonts w:ascii="Times New Roman" w:hAnsi="Times New Roman"/>
                <w:color w:val="000000"/>
                <w:sz w:val="18"/>
              </w:rPr>
              <w:t>2012 г.</w:t>
            </w:r>
          </w:p>
        </w:tc>
        <w:tc>
          <w:tcPr>
            <w:tcW w:w="528"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ind w:left="8"/>
              <w:rPr>
                <w:rFonts w:ascii="Times New Roman" w:hAnsi="Times New Roman"/>
                <w:color w:val="000000"/>
                <w:sz w:val="24"/>
              </w:rPr>
            </w:pPr>
            <w:r>
              <w:rPr>
                <w:rFonts w:ascii="Times New Roman" w:hAnsi="Times New Roman"/>
                <w:color w:val="000000"/>
                <w:sz w:val="18"/>
              </w:rPr>
              <w:t>2013 г.</w:t>
            </w:r>
          </w:p>
        </w:tc>
        <w:tc>
          <w:tcPr>
            <w:tcW w:w="528"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ind w:left="5"/>
              <w:rPr>
                <w:rFonts w:ascii="Times New Roman" w:hAnsi="Times New Roman"/>
                <w:color w:val="000000"/>
                <w:sz w:val="24"/>
              </w:rPr>
            </w:pPr>
            <w:r>
              <w:rPr>
                <w:rFonts w:ascii="Times New Roman" w:hAnsi="Times New Roman"/>
                <w:color w:val="000000"/>
                <w:sz w:val="18"/>
              </w:rPr>
              <w:t>2014 г.</w:t>
            </w:r>
          </w:p>
        </w:tc>
        <w:tc>
          <w:tcPr>
            <w:tcW w:w="528"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ind w:left="6"/>
              <w:rPr>
                <w:rFonts w:ascii="Times New Roman" w:hAnsi="Times New Roman"/>
                <w:color w:val="000000"/>
                <w:sz w:val="24"/>
              </w:rPr>
            </w:pPr>
            <w:r>
              <w:rPr>
                <w:rFonts w:ascii="Times New Roman" w:hAnsi="Times New Roman"/>
                <w:color w:val="000000"/>
                <w:sz w:val="18"/>
              </w:rPr>
              <w:t>2015 г.</w:t>
            </w:r>
          </w:p>
        </w:tc>
        <w:tc>
          <w:tcPr>
            <w:tcW w:w="528"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Default="000826AA" w:rsidP="0009471E">
            <w:pPr>
              <w:spacing w:after="49"/>
              <w:rPr>
                <w:rFonts w:ascii="Times New Roman" w:hAnsi="Times New Roman"/>
                <w:color w:val="000000"/>
                <w:sz w:val="18"/>
              </w:rPr>
            </w:pPr>
            <w:r>
              <w:rPr>
                <w:rFonts w:ascii="Times New Roman" w:hAnsi="Times New Roman"/>
                <w:color w:val="000000"/>
                <w:sz w:val="18"/>
              </w:rPr>
              <w:t>2016 г.</w:t>
            </w:r>
          </w:p>
        </w:tc>
        <w:tc>
          <w:tcPr>
            <w:tcW w:w="45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rsidR="000826AA" w:rsidRPr="00E12445" w:rsidRDefault="000826AA" w:rsidP="0009471E">
            <w:pPr>
              <w:spacing w:after="49"/>
              <w:rPr>
                <w:rFonts w:ascii="Times New Roman" w:hAnsi="Times New Roman"/>
                <w:color w:val="000000"/>
                <w:sz w:val="18"/>
              </w:rPr>
            </w:pPr>
            <w:r w:rsidRPr="00E12445">
              <w:rPr>
                <w:rFonts w:ascii="Times New Roman" w:hAnsi="Times New Roman"/>
                <w:color w:val="000000"/>
                <w:sz w:val="18"/>
              </w:rPr>
              <w:t xml:space="preserve">Средне годовой темп </w:t>
            </w:r>
          </w:p>
          <w:p w:rsidR="000826AA" w:rsidRDefault="000826AA" w:rsidP="0009471E">
            <w:pPr>
              <w:spacing w:after="49"/>
              <w:rPr>
                <w:rFonts w:ascii="Times New Roman" w:hAnsi="Times New Roman"/>
                <w:color w:val="000000"/>
                <w:sz w:val="18"/>
              </w:rPr>
            </w:pPr>
            <w:r w:rsidRPr="00E12445">
              <w:rPr>
                <w:rFonts w:ascii="Times New Roman" w:hAnsi="Times New Roman"/>
                <w:color w:val="000000"/>
                <w:sz w:val="18"/>
              </w:rPr>
              <w:t>роста, %</w:t>
            </w:r>
          </w:p>
        </w:tc>
      </w:tr>
      <w:tr w:rsidR="000826AA" w:rsidTr="0009471E">
        <w:trPr>
          <w:trHeight w:val="314"/>
        </w:trPr>
        <w:tc>
          <w:tcPr>
            <w:tcW w:w="1396"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color w:val="000000"/>
                <w:sz w:val="20"/>
                <w:szCs w:val="20"/>
              </w:rPr>
            </w:pPr>
            <w:r>
              <w:rPr>
                <w:rFonts w:ascii="Times New Roman" w:hAnsi="Times New Roman"/>
                <w:color w:val="000000"/>
                <w:sz w:val="20"/>
                <w:szCs w:val="20"/>
              </w:rPr>
              <w:t xml:space="preserve">Российская Федерация, </w:t>
            </w:r>
          </w:p>
          <w:p w:rsidR="000826AA" w:rsidRDefault="000826AA" w:rsidP="0009471E">
            <w:pPr>
              <w:rPr>
                <w:rFonts w:ascii="Times New Roman" w:hAnsi="Times New Roman"/>
                <w:color w:val="000000"/>
                <w:sz w:val="20"/>
                <w:szCs w:val="20"/>
              </w:rPr>
            </w:pPr>
            <w:r>
              <w:rPr>
                <w:rFonts w:ascii="Times New Roman" w:hAnsi="Times New Roman"/>
                <w:color w:val="000000"/>
                <w:sz w:val="20"/>
                <w:szCs w:val="20"/>
              </w:rPr>
              <w:t>млн. руб.</w:t>
            </w:r>
          </w:p>
        </w:tc>
        <w:tc>
          <w:tcPr>
            <w:tcW w:w="510"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 xml:space="preserve">11035652 </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 xml:space="preserve">12586090 </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 xml:space="preserve">13450238 </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 xml:space="preserve">13902645 </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 xml:space="preserve">13897188 </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 xml:space="preserve">14639835 </w:t>
            </w:r>
          </w:p>
        </w:tc>
        <w:tc>
          <w:tcPr>
            <w:tcW w:w="455" w:type="pct"/>
            <w:tcBorders>
              <w:top w:val="single" w:sz="4" w:space="0" w:color="auto"/>
              <w:left w:val="single" w:sz="4" w:space="0" w:color="auto"/>
              <w:bottom w:val="single" w:sz="4" w:space="0" w:color="auto"/>
              <w:right w:val="single" w:sz="4" w:space="0" w:color="auto"/>
            </w:tcBorders>
          </w:tcPr>
          <w:p w:rsidR="000826AA" w:rsidRDefault="000826AA" w:rsidP="0009471E">
            <w:pPr>
              <w:rPr>
                <w:rFonts w:ascii="Times New Roman" w:hAnsi="Times New Roman"/>
                <w:sz w:val="20"/>
                <w:szCs w:val="20"/>
              </w:rPr>
            </w:pPr>
            <w:r>
              <w:rPr>
                <w:rFonts w:ascii="Times New Roman" w:hAnsi="Times New Roman"/>
                <w:sz w:val="20"/>
                <w:szCs w:val="20"/>
              </w:rPr>
              <w:t>104,82</w:t>
            </w:r>
          </w:p>
        </w:tc>
      </w:tr>
      <w:tr w:rsidR="000826AA" w:rsidTr="0009471E">
        <w:trPr>
          <w:trHeight w:val="317"/>
        </w:trPr>
        <w:tc>
          <w:tcPr>
            <w:tcW w:w="1396"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color w:val="000000"/>
                <w:sz w:val="20"/>
                <w:szCs w:val="20"/>
              </w:rPr>
            </w:pPr>
            <w:r>
              <w:rPr>
                <w:rFonts w:ascii="Times New Roman" w:hAnsi="Times New Roman"/>
                <w:color w:val="000000"/>
                <w:sz w:val="20"/>
                <w:szCs w:val="20"/>
              </w:rPr>
              <w:t xml:space="preserve">Воронежская область, </w:t>
            </w:r>
          </w:p>
          <w:p w:rsidR="000826AA" w:rsidRDefault="000826AA" w:rsidP="0009471E">
            <w:pPr>
              <w:rPr>
                <w:rFonts w:ascii="Times New Roman" w:hAnsi="Times New Roman"/>
                <w:color w:val="000000"/>
                <w:sz w:val="20"/>
                <w:szCs w:val="20"/>
              </w:rPr>
            </w:pPr>
            <w:r>
              <w:rPr>
                <w:rFonts w:ascii="Times New Roman" w:hAnsi="Times New Roman"/>
                <w:color w:val="000000"/>
                <w:sz w:val="20"/>
                <w:szCs w:val="20"/>
              </w:rPr>
              <w:t>млн. руб.</w:t>
            </w:r>
          </w:p>
        </w:tc>
        <w:tc>
          <w:tcPr>
            <w:tcW w:w="510"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114772</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125979</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150096</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159238</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176887</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182576</w:t>
            </w:r>
          </w:p>
        </w:tc>
        <w:tc>
          <w:tcPr>
            <w:tcW w:w="455" w:type="pct"/>
            <w:tcBorders>
              <w:top w:val="single" w:sz="4" w:space="0" w:color="auto"/>
              <w:left w:val="single" w:sz="4" w:space="0" w:color="auto"/>
              <w:bottom w:val="single" w:sz="4" w:space="0" w:color="auto"/>
              <w:right w:val="single" w:sz="4" w:space="0" w:color="auto"/>
            </w:tcBorders>
          </w:tcPr>
          <w:p w:rsidR="000826AA" w:rsidRDefault="000826AA" w:rsidP="0009471E">
            <w:pPr>
              <w:rPr>
                <w:rFonts w:ascii="Times New Roman" w:hAnsi="Times New Roman"/>
                <w:sz w:val="20"/>
                <w:szCs w:val="20"/>
              </w:rPr>
            </w:pPr>
            <w:r>
              <w:rPr>
                <w:rFonts w:ascii="Times New Roman" w:hAnsi="Times New Roman"/>
                <w:sz w:val="20"/>
                <w:szCs w:val="20"/>
              </w:rPr>
              <w:t>108,04</w:t>
            </w:r>
          </w:p>
        </w:tc>
      </w:tr>
      <w:tr w:rsidR="000826AA" w:rsidTr="0009471E">
        <w:trPr>
          <w:trHeight w:val="317"/>
        </w:trPr>
        <w:tc>
          <w:tcPr>
            <w:tcW w:w="1396" w:type="pct"/>
            <w:tcBorders>
              <w:top w:val="single" w:sz="4" w:space="0" w:color="auto"/>
              <w:left w:val="single" w:sz="4" w:space="0" w:color="auto"/>
              <w:bottom w:val="single" w:sz="4" w:space="0" w:color="auto"/>
              <w:right w:val="single" w:sz="4" w:space="0" w:color="auto"/>
            </w:tcBorders>
            <w:shd w:val="clear" w:color="auto" w:fill="FDE9D9"/>
            <w:hideMark/>
          </w:tcPr>
          <w:p w:rsidR="000826AA" w:rsidRDefault="000826AA" w:rsidP="0009471E">
            <w:pPr>
              <w:rPr>
                <w:rFonts w:ascii="Times New Roman" w:hAnsi="Times New Roman"/>
                <w:color w:val="000000"/>
                <w:sz w:val="20"/>
                <w:szCs w:val="20"/>
              </w:rPr>
            </w:pPr>
            <w:r>
              <w:rPr>
                <w:rFonts w:ascii="Times New Roman" w:hAnsi="Times New Roman"/>
                <w:color w:val="000000"/>
                <w:sz w:val="20"/>
                <w:szCs w:val="20"/>
              </w:rPr>
              <w:t>Калачеевский район,</w:t>
            </w:r>
          </w:p>
          <w:p w:rsidR="000826AA" w:rsidRDefault="000826AA" w:rsidP="0009471E">
            <w:pPr>
              <w:rPr>
                <w:rFonts w:ascii="Times New Roman" w:hAnsi="Times New Roman"/>
                <w:color w:val="000000"/>
                <w:sz w:val="20"/>
                <w:szCs w:val="20"/>
              </w:rPr>
            </w:pPr>
            <w:r>
              <w:rPr>
                <w:rFonts w:ascii="Times New Roman" w:hAnsi="Times New Roman"/>
                <w:color w:val="000000"/>
                <w:sz w:val="20"/>
                <w:szCs w:val="20"/>
              </w:rPr>
              <w:t>тыс. руб.</w:t>
            </w:r>
          </w:p>
        </w:tc>
        <w:tc>
          <w:tcPr>
            <w:tcW w:w="510" w:type="pct"/>
            <w:tcBorders>
              <w:top w:val="single" w:sz="4" w:space="0" w:color="auto"/>
              <w:left w:val="single" w:sz="4" w:space="0" w:color="auto"/>
              <w:bottom w:val="single" w:sz="4" w:space="0" w:color="auto"/>
              <w:right w:val="single" w:sz="4" w:space="0" w:color="auto"/>
            </w:tcBorders>
            <w:shd w:val="clear" w:color="auto" w:fill="FDE9D9"/>
            <w:hideMark/>
          </w:tcPr>
          <w:p w:rsidR="000826AA" w:rsidRDefault="000826AA" w:rsidP="0009471E">
            <w:pPr>
              <w:rPr>
                <w:rFonts w:ascii="Times New Roman" w:hAnsi="Times New Roman"/>
                <w:sz w:val="20"/>
                <w:szCs w:val="20"/>
              </w:rPr>
            </w:pPr>
            <w:r>
              <w:rPr>
                <w:rFonts w:ascii="Times New Roman" w:hAnsi="Times New Roman"/>
                <w:sz w:val="20"/>
                <w:szCs w:val="20"/>
              </w:rPr>
              <w:t>854089</w:t>
            </w:r>
          </w:p>
        </w:tc>
        <w:tc>
          <w:tcPr>
            <w:tcW w:w="528" w:type="pct"/>
            <w:tcBorders>
              <w:top w:val="single" w:sz="4" w:space="0" w:color="auto"/>
              <w:left w:val="single" w:sz="4" w:space="0" w:color="auto"/>
              <w:bottom w:val="single" w:sz="4" w:space="0" w:color="auto"/>
              <w:right w:val="single" w:sz="4" w:space="0" w:color="auto"/>
            </w:tcBorders>
            <w:shd w:val="clear" w:color="auto" w:fill="FDE9D9"/>
            <w:hideMark/>
          </w:tcPr>
          <w:p w:rsidR="000826AA" w:rsidRDefault="000826AA" w:rsidP="0009471E">
            <w:pPr>
              <w:rPr>
                <w:rFonts w:ascii="Times New Roman" w:hAnsi="Times New Roman"/>
                <w:sz w:val="20"/>
                <w:szCs w:val="20"/>
              </w:rPr>
            </w:pPr>
            <w:r>
              <w:rPr>
                <w:rFonts w:ascii="Times New Roman" w:hAnsi="Times New Roman"/>
                <w:sz w:val="20"/>
                <w:szCs w:val="20"/>
              </w:rPr>
              <w:t>2153401</w:t>
            </w:r>
          </w:p>
        </w:tc>
        <w:tc>
          <w:tcPr>
            <w:tcW w:w="528" w:type="pct"/>
            <w:tcBorders>
              <w:top w:val="single" w:sz="4" w:space="0" w:color="auto"/>
              <w:left w:val="single" w:sz="4" w:space="0" w:color="auto"/>
              <w:bottom w:val="single" w:sz="4" w:space="0" w:color="auto"/>
              <w:right w:val="single" w:sz="4" w:space="0" w:color="auto"/>
            </w:tcBorders>
            <w:shd w:val="clear" w:color="auto" w:fill="FDE9D9"/>
            <w:hideMark/>
          </w:tcPr>
          <w:p w:rsidR="000826AA" w:rsidRDefault="000826AA" w:rsidP="0009471E">
            <w:pPr>
              <w:rPr>
                <w:rFonts w:ascii="Times New Roman" w:hAnsi="Times New Roman"/>
                <w:sz w:val="20"/>
                <w:szCs w:val="20"/>
              </w:rPr>
            </w:pPr>
            <w:r>
              <w:rPr>
                <w:rFonts w:ascii="Times New Roman" w:hAnsi="Times New Roman"/>
                <w:sz w:val="20"/>
                <w:szCs w:val="20"/>
              </w:rPr>
              <w:t>769988</w:t>
            </w:r>
          </w:p>
        </w:tc>
        <w:tc>
          <w:tcPr>
            <w:tcW w:w="528" w:type="pct"/>
            <w:tcBorders>
              <w:top w:val="single" w:sz="4" w:space="0" w:color="auto"/>
              <w:left w:val="single" w:sz="4" w:space="0" w:color="auto"/>
              <w:bottom w:val="single" w:sz="4" w:space="0" w:color="auto"/>
              <w:right w:val="single" w:sz="4" w:space="0" w:color="auto"/>
            </w:tcBorders>
            <w:shd w:val="clear" w:color="auto" w:fill="FDE9D9"/>
            <w:hideMark/>
          </w:tcPr>
          <w:p w:rsidR="000826AA" w:rsidRDefault="000826AA" w:rsidP="0009471E">
            <w:pPr>
              <w:rPr>
                <w:rFonts w:ascii="Times New Roman" w:hAnsi="Times New Roman"/>
                <w:sz w:val="20"/>
                <w:szCs w:val="20"/>
              </w:rPr>
            </w:pPr>
            <w:r>
              <w:rPr>
                <w:rFonts w:ascii="Times New Roman" w:hAnsi="Times New Roman"/>
                <w:sz w:val="20"/>
                <w:szCs w:val="20"/>
              </w:rPr>
              <w:t>680245</w:t>
            </w:r>
          </w:p>
        </w:tc>
        <w:tc>
          <w:tcPr>
            <w:tcW w:w="528" w:type="pct"/>
            <w:tcBorders>
              <w:top w:val="single" w:sz="4" w:space="0" w:color="auto"/>
              <w:left w:val="single" w:sz="4" w:space="0" w:color="auto"/>
              <w:bottom w:val="single" w:sz="4" w:space="0" w:color="auto"/>
              <w:right w:val="single" w:sz="4" w:space="0" w:color="auto"/>
            </w:tcBorders>
            <w:shd w:val="clear" w:color="auto" w:fill="FDE9D9"/>
            <w:hideMark/>
          </w:tcPr>
          <w:p w:rsidR="000826AA" w:rsidRDefault="000826AA" w:rsidP="0009471E">
            <w:pPr>
              <w:rPr>
                <w:rFonts w:ascii="Times New Roman" w:hAnsi="Times New Roman"/>
                <w:sz w:val="20"/>
                <w:szCs w:val="20"/>
              </w:rPr>
            </w:pPr>
            <w:r>
              <w:rPr>
                <w:rFonts w:ascii="Times New Roman" w:hAnsi="Times New Roman"/>
                <w:sz w:val="20"/>
                <w:szCs w:val="20"/>
              </w:rPr>
              <w:t>618523</w:t>
            </w:r>
          </w:p>
        </w:tc>
        <w:tc>
          <w:tcPr>
            <w:tcW w:w="528" w:type="pct"/>
            <w:tcBorders>
              <w:top w:val="single" w:sz="4" w:space="0" w:color="auto"/>
              <w:left w:val="single" w:sz="4" w:space="0" w:color="auto"/>
              <w:bottom w:val="single" w:sz="4" w:space="0" w:color="auto"/>
              <w:right w:val="single" w:sz="4" w:space="0" w:color="auto"/>
            </w:tcBorders>
            <w:shd w:val="clear" w:color="auto" w:fill="FDE9D9"/>
            <w:hideMark/>
          </w:tcPr>
          <w:p w:rsidR="000826AA" w:rsidRDefault="000826AA" w:rsidP="0009471E">
            <w:pPr>
              <w:rPr>
                <w:rFonts w:ascii="Times New Roman" w:hAnsi="Times New Roman"/>
                <w:sz w:val="20"/>
                <w:szCs w:val="20"/>
              </w:rPr>
            </w:pPr>
            <w:r>
              <w:rPr>
                <w:rFonts w:ascii="Times New Roman" w:hAnsi="Times New Roman"/>
                <w:sz w:val="20"/>
                <w:szCs w:val="20"/>
              </w:rPr>
              <w:t>2166602</w:t>
            </w:r>
          </w:p>
        </w:tc>
        <w:tc>
          <w:tcPr>
            <w:tcW w:w="455" w:type="pct"/>
            <w:tcBorders>
              <w:top w:val="single" w:sz="4" w:space="0" w:color="auto"/>
              <w:left w:val="single" w:sz="4" w:space="0" w:color="auto"/>
              <w:bottom w:val="single" w:sz="4" w:space="0" w:color="auto"/>
              <w:right w:val="single" w:sz="4" w:space="0" w:color="auto"/>
            </w:tcBorders>
            <w:shd w:val="clear" w:color="auto" w:fill="FDE9D9"/>
          </w:tcPr>
          <w:p w:rsidR="000826AA" w:rsidRDefault="000826AA" w:rsidP="0009471E">
            <w:pPr>
              <w:rPr>
                <w:rFonts w:ascii="Times New Roman" w:hAnsi="Times New Roman"/>
                <w:sz w:val="20"/>
                <w:szCs w:val="20"/>
              </w:rPr>
            </w:pPr>
            <w:r>
              <w:rPr>
                <w:rFonts w:ascii="Times New Roman" w:hAnsi="Times New Roman"/>
                <w:sz w:val="20"/>
                <w:szCs w:val="20"/>
              </w:rPr>
              <w:t>116,78</w:t>
            </w:r>
          </w:p>
        </w:tc>
      </w:tr>
      <w:tr w:rsidR="000826AA" w:rsidTr="0009471E">
        <w:trPr>
          <w:trHeight w:val="317"/>
        </w:trPr>
        <w:tc>
          <w:tcPr>
            <w:tcW w:w="1396"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color w:val="000000"/>
                <w:sz w:val="20"/>
                <w:szCs w:val="20"/>
              </w:rPr>
            </w:pPr>
            <w:proofErr w:type="spellStart"/>
            <w:r>
              <w:rPr>
                <w:rFonts w:ascii="Times New Roman" w:hAnsi="Times New Roman"/>
                <w:color w:val="000000"/>
                <w:sz w:val="20"/>
                <w:szCs w:val="20"/>
              </w:rPr>
              <w:t>Богучарский</w:t>
            </w:r>
            <w:proofErr w:type="spellEnd"/>
            <w:r>
              <w:rPr>
                <w:rFonts w:ascii="Times New Roman" w:hAnsi="Times New Roman"/>
                <w:color w:val="000000"/>
                <w:sz w:val="20"/>
                <w:szCs w:val="20"/>
              </w:rPr>
              <w:t xml:space="preserve"> район, </w:t>
            </w:r>
            <w:proofErr w:type="spellStart"/>
            <w:r>
              <w:rPr>
                <w:rFonts w:ascii="Times New Roman" w:hAnsi="Times New Roman"/>
                <w:color w:val="000000"/>
                <w:sz w:val="20"/>
                <w:szCs w:val="20"/>
              </w:rPr>
              <w:t>тыс.руб</w:t>
            </w:r>
            <w:proofErr w:type="spellEnd"/>
            <w:r>
              <w:rPr>
                <w:rFonts w:ascii="Times New Roman" w:hAnsi="Times New Roman"/>
                <w:color w:val="000000"/>
                <w:sz w:val="20"/>
                <w:szCs w:val="20"/>
              </w:rPr>
              <w:t>.</w:t>
            </w:r>
          </w:p>
        </w:tc>
        <w:tc>
          <w:tcPr>
            <w:tcW w:w="510"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114003</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110764</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106704</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210977</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3734094</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5677441</w:t>
            </w:r>
          </w:p>
        </w:tc>
        <w:tc>
          <w:tcPr>
            <w:tcW w:w="455" w:type="pct"/>
            <w:tcBorders>
              <w:top w:val="single" w:sz="4" w:space="0" w:color="auto"/>
              <w:left w:val="single" w:sz="4" w:space="0" w:color="auto"/>
              <w:bottom w:val="single" w:sz="4" w:space="0" w:color="auto"/>
              <w:right w:val="single" w:sz="4" w:space="0" w:color="auto"/>
            </w:tcBorders>
          </w:tcPr>
          <w:p w:rsidR="000826AA" w:rsidRDefault="000826AA" w:rsidP="0009471E">
            <w:pPr>
              <w:rPr>
                <w:rFonts w:ascii="Times New Roman" w:hAnsi="Times New Roman"/>
                <w:sz w:val="20"/>
                <w:szCs w:val="20"/>
              </w:rPr>
            </w:pPr>
            <w:r>
              <w:rPr>
                <w:rFonts w:ascii="Times New Roman" w:hAnsi="Times New Roman"/>
                <w:sz w:val="20"/>
                <w:szCs w:val="20"/>
              </w:rPr>
              <w:t>191,81</w:t>
            </w:r>
          </w:p>
        </w:tc>
      </w:tr>
      <w:tr w:rsidR="000826AA" w:rsidTr="0009471E">
        <w:trPr>
          <w:trHeight w:val="437"/>
        </w:trPr>
        <w:tc>
          <w:tcPr>
            <w:tcW w:w="1396"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color w:val="000000"/>
                <w:sz w:val="20"/>
                <w:szCs w:val="20"/>
              </w:rPr>
            </w:pPr>
            <w:r>
              <w:rPr>
                <w:rFonts w:ascii="Times New Roman" w:hAnsi="Times New Roman"/>
                <w:color w:val="000000"/>
                <w:sz w:val="20"/>
                <w:szCs w:val="20"/>
              </w:rPr>
              <w:t xml:space="preserve">Петропавловский район, </w:t>
            </w:r>
          </w:p>
          <w:p w:rsidR="000826AA" w:rsidRDefault="000826AA" w:rsidP="0009471E">
            <w:pPr>
              <w:rPr>
                <w:rFonts w:ascii="Times New Roman" w:hAnsi="Times New Roman"/>
                <w:color w:val="000000"/>
                <w:sz w:val="20"/>
                <w:szCs w:val="20"/>
              </w:rPr>
            </w:pPr>
            <w:r>
              <w:rPr>
                <w:rFonts w:ascii="Times New Roman" w:hAnsi="Times New Roman"/>
                <w:color w:val="000000"/>
                <w:sz w:val="20"/>
                <w:szCs w:val="20"/>
              </w:rPr>
              <w:t>тыс. руб.</w:t>
            </w:r>
          </w:p>
        </w:tc>
        <w:tc>
          <w:tcPr>
            <w:tcW w:w="510"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41483</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15897</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30330</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32151</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54621</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39225</w:t>
            </w:r>
          </w:p>
        </w:tc>
        <w:tc>
          <w:tcPr>
            <w:tcW w:w="455" w:type="pct"/>
            <w:tcBorders>
              <w:top w:val="single" w:sz="4" w:space="0" w:color="auto"/>
              <w:left w:val="single" w:sz="4" w:space="0" w:color="auto"/>
              <w:bottom w:val="single" w:sz="4" w:space="0" w:color="auto"/>
              <w:right w:val="single" w:sz="4" w:space="0" w:color="auto"/>
            </w:tcBorders>
          </w:tcPr>
          <w:p w:rsidR="000826AA" w:rsidRDefault="000826AA" w:rsidP="0009471E">
            <w:pPr>
              <w:rPr>
                <w:rFonts w:ascii="Times New Roman" w:hAnsi="Times New Roman"/>
                <w:sz w:val="20"/>
                <w:szCs w:val="20"/>
              </w:rPr>
            </w:pPr>
            <w:r>
              <w:rPr>
                <w:rFonts w:ascii="Times New Roman" w:hAnsi="Times New Roman"/>
                <w:sz w:val="20"/>
                <w:szCs w:val="20"/>
              </w:rPr>
              <w:t>96,71</w:t>
            </w:r>
          </w:p>
        </w:tc>
      </w:tr>
      <w:tr w:rsidR="000826AA" w:rsidTr="0009471E">
        <w:trPr>
          <w:trHeight w:val="70"/>
        </w:trPr>
        <w:tc>
          <w:tcPr>
            <w:tcW w:w="1396"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color w:val="000000"/>
                <w:sz w:val="20"/>
                <w:szCs w:val="20"/>
              </w:rPr>
            </w:pPr>
            <w:r>
              <w:rPr>
                <w:rFonts w:ascii="Times New Roman" w:hAnsi="Times New Roman"/>
                <w:color w:val="000000"/>
                <w:sz w:val="20"/>
                <w:szCs w:val="20"/>
              </w:rPr>
              <w:t>Павловский район, тыс. руб.</w:t>
            </w:r>
          </w:p>
        </w:tc>
        <w:tc>
          <w:tcPr>
            <w:tcW w:w="510"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1404795</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2391498</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1409860</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931685</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994428</w:t>
            </w:r>
          </w:p>
        </w:tc>
        <w:tc>
          <w:tcPr>
            <w:tcW w:w="528" w:type="pct"/>
            <w:tcBorders>
              <w:top w:val="single" w:sz="4" w:space="0" w:color="auto"/>
              <w:left w:val="single" w:sz="4" w:space="0" w:color="auto"/>
              <w:bottom w:val="single" w:sz="4" w:space="0" w:color="auto"/>
              <w:right w:val="single" w:sz="4" w:space="0" w:color="auto"/>
            </w:tcBorders>
            <w:hideMark/>
          </w:tcPr>
          <w:p w:rsidR="000826AA" w:rsidRDefault="000826AA" w:rsidP="0009471E">
            <w:pPr>
              <w:rPr>
                <w:rFonts w:ascii="Times New Roman" w:hAnsi="Times New Roman"/>
                <w:sz w:val="20"/>
                <w:szCs w:val="20"/>
              </w:rPr>
            </w:pPr>
            <w:r>
              <w:rPr>
                <w:rFonts w:ascii="Times New Roman" w:hAnsi="Times New Roman"/>
                <w:sz w:val="20"/>
                <w:szCs w:val="20"/>
              </w:rPr>
              <w:t>1149376</w:t>
            </w:r>
          </w:p>
        </w:tc>
        <w:tc>
          <w:tcPr>
            <w:tcW w:w="455" w:type="pct"/>
            <w:tcBorders>
              <w:top w:val="single" w:sz="4" w:space="0" w:color="auto"/>
              <w:left w:val="single" w:sz="4" w:space="0" w:color="auto"/>
              <w:bottom w:val="single" w:sz="4" w:space="0" w:color="auto"/>
              <w:right w:val="single" w:sz="4" w:space="0" w:color="auto"/>
            </w:tcBorders>
          </w:tcPr>
          <w:p w:rsidR="000826AA" w:rsidRDefault="000826AA" w:rsidP="0009471E">
            <w:pPr>
              <w:rPr>
                <w:rFonts w:ascii="Times New Roman" w:hAnsi="Times New Roman"/>
                <w:sz w:val="20"/>
                <w:szCs w:val="20"/>
              </w:rPr>
            </w:pPr>
            <w:r>
              <w:rPr>
                <w:rFonts w:ascii="Times New Roman" w:hAnsi="Times New Roman"/>
                <w:sz w:val="20"/>
                <w:szCs w:val="20"/>
              </w:rPr>
              <w:t>99,07</w:t>
            </w:r>
          </w:p>
        </w:tc>
      </w:tr>
    </w:tbl>
    <w:p w:rsidR="000826AA" w:rsidRPr="00FE6386" w:rsidRDefault="000826AA" w:rsidP="000826AA">
      <w:pPr>
        <w:tabs>
          <w:tab w:val="center" w:pos="4677"/>
          <w:tab w:val="left" w:pos="5670"/>
        </w:tabs>
        <w:spacing w:after="0" w:line="360" w:lineRule="auto"/>
        <w:ind w:firstLine="709"/>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Объем инвестиций в основной капитал в Калачеевском муниципальном районе за период 2011 -2016 гг. имеет неустойчивую динамику. На 2016 год пришелся максимальный рост инвестиций за исследуемый период. Показатель составил 2166602 тыс. руб. На рисунке </w:t>
      </w:r>
      <w:r>
        <w:rPr>
          <w:rFonts w:ascii="Times New Roman" w:eastAsia="Calibri" w:hAnsi="Times New Roman" w:cs="Times New Roman"/>
          <w:sz w:val="28"/>
          <w:szCs w:val="28"/>
        </w:rPr>
        <w:t>5</w:t>
      </w:r>
      <w:r w:rsidRPr="00FE6386">
        <w:rPr>
          <w:rFonts w:ascii="Times New Roman" w:eastAsia="Calibri" w:hAnsi="Times New Roman" w:cs="Times New Roman"/>
          <w:sz w:val="28"/>
          <w:szCs w:val="28"/>
        </w:rPr>
        <w:t xml:space="preserve"> отражены темпы роста инвестиций в основной капитал. Исследуемый показатель в Калачеевском муниципальном районе нестабилен, но в 2016 году они в несколько раз выше, чем в среднем по стране, по области и по соседним муниципальным районам. Среднегодовые темпы роста инвестиций в основной капитал за период 2011-2016 гг. составили 116,78 %, что выше среднегодовых темпов роста показателя по стране и по Воронежской области.</w:t>
      </w:r>
    </w:p>
    <w:p w:rsidR="000826AA" w:rsidRDefault="000826AA" w:rsidP="000826AA">
      <w:pPr>
        <w:tabs>
          <w:tab w:val="center" w:pos="4677"/>
          <w:tab w:val="left" w:pos="5670"/>
        </w:tabs>
        <w:spacing w:after="0"/>
        <w:jc w:val="center"/>
        <w:rPr>
          <w:rFonts w:ascii="Times New Roman" w:eastAsia="Calibri" w:hAnsi="Times New Roman" w:cs="Times New Roman"/>
          <w:highlight w:val="yellow"/>
        </w:rPr>
      </w:pPr>
    </w:p>
    <w:p w:rsidR="000826AA" w:rsidRPr="00BF04BD" w:rsidRDefault="000826AA" w:rsidP="00BF04BD">
      <w:pPr>
        <w:spacing w:after="0" w:line="360" w:lineRule="auto"/>
        <w:jc w:val="both"/>
        <w:rPr>
          <w:rFonts w:ascii="Times New Roman" w:eastAsia="Times New Roman" w:hAnsi="Times New Roman" w:cs="Times New Roman"/>
          <w:color w:val="000000" w:themeColor="text1"/>
          <w:sz w:val="24"/>
          <w:szCs w:val="24"/>
          <w:shd w:val="clear" w:color="auto" w:fill="FFFFFF"/>
          <w:lang w:eastAsia="ru-RU"/>
        </w:rPr>
      </w:pPr>
      <w:r w:rsidRPr="00054DCD">
        <w:rPr>
          <w:rFonts w:ascii="Calibri" w:eastAsia="Calibri" w:hAnsi="Calibri" w:cs="Times New Roman"/>
          <w:noProof/>
          <w:highlight w:val="yellow"/>
          <w:lang w:eastAsia="ru-RU"/>
        </w:rPr>
        <w:drawing>
          <wp:inline distT="0" distB="0" distL="0" distR="0" wp14:anchorId="37C76B37" wp14:editId="7868EC40">
            <wp:extent cx="5955527" cy="1876508"/>
            <wp:effectExtent l="0" t="0" r="26670" b="952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80517D">
        <w:rPr>
          <w:rFonts w:ascii="Times New Roman" w:eastAsia="Calibri" w:hAnsi="Times New Roman" w:cs="Times New Roman"/>
          <w:sz w:val="28"/>
          <w:szCs w:val="28"/>
        </w:rPr>
        <w:t xml:space="preserve">Рисунок </w:t>
      </w:r>
      <w:r>
        <w:rPr>
          <w:rFonts w:ascii="Times New Roman" w:eastAsia="Calibri" w:hAnsi="Times New Roman" w:cs="Times New Roman"/>
          <w:sz w:val="28"/>
          <w:szCs w:val="28"/>
        </w:rPr>
        <w:t>5</w:t>
      </w:r>
      <w:r w:rsidRPr="0080517D">
        <w:rPr>
          <w:rFonts w:ascii="Times New Roman" w:eastAsia="Calibri" w:hAnsi="Times New Roman" w:cs="Times New Roman"/>
          <w:sz w:val="28"/>
          <w:szCs w:val="28"/>
        </w:rPr>
        <w:t xml:space="preserve"> – Темпы роста инвестиции в основной капитал</w:t>
      </w:r>
      <w:r w:rsidRPr="0080517D">
        <w:rPr>
          <w:rFonts w:ascii="Times New Roman" w:eastAsia="Times New Roman" w:hAnsi="Times New Roman" w:cs="Times New Roman"/>
          <w:bCs/>
          <w:sz w:val="28"/>
          <w:szCs w:val="28"/>
        </w:rPr>
        <w:t>, %</w:t>
      </w:r>
    </w:p>
    <w:p w:rsidR="000826AA" w:rsidRDefault="000826AA" w:rsidP="000826AA">
      <w:pPr>
        <w:keepNext/>
        <w:keepLines/>
        <w:spacing w:after="0" w:line="240" w:lineRule="auto"/>
        <w:jc w:val="center"/>
        <w:outlineLvl w:val="0"/>
        <w:rPr>
          <w:rFonts w:ascii="Times New Roman" w:eastAsia="Times New Roman" w:hAnsi="Times New Roman" w:cs="Times New Roman"/>
          <w:bCs/>
          <w:sz w:val="24"/>
          <w:szCs w:val="24"/>
        </w:rPr>
      </w:pPr>
    </w:p>
    <w:p w:rsidR="000826AA" w:rsidRPr="0080517D" w:rsidRDefault="000826AA" w:rsidP="000826AA">
      <w:pPr>
        <w:spacing w:after="0" w:line="36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sidRPr="0080517D">
        <w:rPr>
          <w:rFonts w:ascii="Times New Roman" w:eastAsia="Times New Roman" w:hAnsi="Times New Roman" w:cs="Times New Roman"/>
          <w:color w:val="000000" w:themeColor="text1"/>
          <w:sz w:val="28"/>
          <w:szCs w:val="28"/>
          <w:shd w:val="clear" w:color="auto" w:fill="FFFFFF"/>
          <w:lang w:eastAsia="ru-RU"/>
        </w:rPr>
        <w:t xml:space="preserve">Видовая структура инвестиций Калачеевского муниципального района представлена на рисунке </w:t>
      </w:r>
      <w:r>
        <w:rPr>
          <w:rFonts w:ascii="Times New Roman" w:eastAsia="Times New Roman" w:hAnsi="Times New Roman" w:cs="Times New Roman"/>
          <w:color w:val="000000" w:themeColor="text1"/>
          <w:sz w:val="28"/>
          <w:szCs w:val="28"/>
          <w:shd w:val="clear" w:color="auto" w:fill="FFFFFF"/>
          <w:lang w:eastAsia="ru-RU"/>
        </w:rPr>
        <w:t>6</w:t>
      </w:r>
      <w:r w:rsidRPr="0080517D">
        <w:rPr>
          <w:rFonts w:ascii="Times New Roman" w:eastAsia="Times New Roman" w:hAnsi="Times New Roman" w:cs="Times New Roman"/>
          <w:color w:val="000000" w:themeColor="text1"/>
          <w:sz w:val="28"/>
          <w:szCs w:val="28"/>
          <w:shd w:val="clear" w:color="auto" w:fill="FFFFFF"/>
          <w:lang w:eastAsia="ru-RU"/>
        </w:rPr>
        <w:t>.</w:t>
      </w:r>
    </w:p>
    <w:p w:rsidR="000826AA" w:rsidRPr="00054DCD" w:rsidRDefault="000826AA" w:rsidP="000826AA">
      <w:pPr>
        <w:spacing w:after="0" w:line="240" w:lineRule="auto"/>
        <w:contextualSpacing/>
        <w:jc w:val="center"/>
        <w:rPr>
          <w:rFonts w:ascii="Times New Roman" w:eastAsia="Calibri" w:hAnsi="Times New Roman" w:cs="Times New Roman"/>
          <w:sz w:val="24"/>
          <w:szCs w:val="24"/>
          <w:highlight w:val="yellow"/>
        </w:rPr>
      </w:pPr>
      <w:r>
        <w:rPr>
          <w:noProof/>
          <w:lang w:eastAsia="ru-RU"/>
        </w:rPr>
        <w:drawing>
          <wp:inline distT="0" distB="0" distL="0" distR="0" wp14:anchorId="17221B9E" wp14:editId="128A4408">
            <wp:extent cx="6121831" cy="3874576"/>
            <wp:effectExtent l="0" t="0" r="12700" b="1206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826AA" w:rsidRPr="00B36DDF" w:rsidRDefault="000826AA" w:rsidP="000826AA">
      <w:pPr>
        <w:spacing w:after="0" w:line="240" w:lineRule="auto"/>
        <w:ind w:left="720"/>
        <w:contextualSpacing/>
        <w:jc w:val="center"/>
        <w:rPr>
          <w:rFonts w:ascii="Times New Roman" w:eastAsia="Calibri" w:hAnsi="Times New Roman" w:cs="Times New Roman"/>
          <w:sz w:val="24"/>
          <w:szCs w:val="24"/>
        </w:rPr>
      </w:pPr>
    </w:p>
    <w:p w:rsidR="000826AA" w:rsidRDefault="000826AA" w:rsidP="000826AA">
      <w:pPr>
        <w:spacing w:after="0" w:line="240" w:lineRule="auto"/>
        <w:ind w:left="720"/>
        <w:contextualSpacing/>
        <w:jc w:val="center"/>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Рисунок </w:t>
      </w:r>
      <w:r>
        <w:rPr>
          <w:rFonts w:ascii="Times New Roman" w:eastAsia="Calibri" w:hAnsi="Times New Roman" w:cs="Times New Roman"/>
          <w:sz w:val="28"/>
          <w:szCs w:val="28"/>
        </w:rPr>
        <w:t>6</w:t>
      </w:r>
      <w:r w:rsidRPr="00FE6386">
        <w:rPr>
          <w:rFonts w:ascii="Times New Roman" w:eastAsia="Calibri" w:hAnsi="Times New Roman" w:cs="Times New Roman"/>
          <w:sz w:val="28"/>
          <w:szCs w:val="28"/>
        </w:rPr>
        <w:t xml:space="preserve"> – Видовая структура инвестиций Калачеевского </w:t>
      </w:r>
    </w:p>
    <w:p w:rsidR="000826AA" w:rsidRPr="00FE6386" w:rsidRDefault="000826AA" w:rsidP="000826AA">
      <w:pPr>
        <w:spacing w:after="0" w:line="240" w:lineRule="auto"/>
        <w:ind w:left="720"/>
        <w:contextualSpacing/>
        <w:jc w:val="center"/>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муниципального района </w:t>
      </w:r>
    </w:p>
    <w:p w:rsidR="000826AA" w:rsidRPr="00FE6386" w:rsidRDefault="000826AA" w:rsidP="000826AA">
      <w:pPr>
        <w:spacing w:after="0" w:line="240" w:lineRule="auto"/>
        <w:ind w:left="720"/>
        <w:contextualSpacing/>
        <w:jc w:val="center"/>
        <w:rPr>
          <w:rFonts w:ascii="Times New Roman" w:eastAsia="Calibri" w:hAnsi="Times New Roman" w:cs="Times New Roman"/>
          <w:sz w:val="28"/>
          <w:szCs w:val="28"/>
          <w:highlight w:val="yellow"/>
        </w:rPr>
      </w:pPr>
    </w:p>
    <w:p w:rsidR="000826AA" w:rsidRDefault="000826AA" w:rsidP="000826AA">
      <w:pPr>
        <w:spacing w:after="0" w:line="360" w:lineRule="auto"/>
        <w:ind w:firstLine="709"/>
        <w:contextualSpacing/>
        <w:jc w:val="both"/>
        <w:rPr>
          <w:rFonts w:ascii="Times New Roman" w:eastAsia="Times New Roman" w:hAnsi="Times New Roman" w:cs="Times New Roman"/>
          <w:color w:val="000000" w:themeColor="text1"/>
          <w:sz w:val="28"/>
          <w:szCs w:val="28"/>
          <w:shd w:val="clear" w:color="auto" w:fill="FFFFFF"/>
          <w:lang w:eastAsia="ru-RU"/>
        </w:rPr>
      </w:pPr>
      <w:r w:rsidRPr="00FE6386">
        <w:rPr>
          <w:rFonts w:ascii="Times New Roman" w:eastAsia="Calibri" w:hAnsi="Times New Roman" w:cs="Times New Roman"/>
          <w:sz w:val="28"/>
          <w:szCs w:val="28"/>
        </w:rPr>
        <w:t xml:space="preserve"> Анализ видовой структуры инвестиций Калачеевского муниципального района в динамике за 2011- 2016 годы позволяет сделать вывод, что на протяжении исследуемого периода наибольший объем инвестиций приходится на агропромышленный комплекс, что подтверждает и динамика объема инвестиций по сельским поселениям (таблица 1</w:t>
      </w:r>
      <w:r>
        <w:rPr>
          <w:rFonts w:ascii="Times New Roman" w:eastAsia="Calibri" w:hAnsi="Times New Roman" w:cs="Times New Roman"/>
          <w:sz w:val="28"/>
          <w:szCs w:val="28"/>
        </w:rPr>
        <w:t>1</w:t>
      </w:r>
      <w:r w:rsidRPr="00FE6386">
        <w:rPr>
          <w:rFonts w:ascii="Times New Roman" w:eastAsia="Calibri" w:hAnsi="Times New Roman" w:cs="Times New Roman"/>
          <w:sz w:val="28"/>
          <w:szCs w:val="28"/>
        </w:rPr>
        <w:t>).</w:t>
      </w:r>
      <w:r w:rsidRPr="00FE6386">
        <w:rPr>
          <w:rFonts w:ascii="Times New Roman" w:eastAsia="Times New Roman" w:hAnsi="Times New Roman" w:cs="Times New Roman"/>
          <w:color w:val="000000" w:themeColor="text1"/>
          <w:sz w:val="28"/>
          <w:szCs w:val="28"/>
          <w:shd w:val="clear" w:color="auto" w:fill="FFFFFF"/>
          <w:lang w:eastAsia="ru-RU"/>
        </w:rPr>
        <w:t xml:space="preserve"> Наиболее крупные инвестиционные проекты Калачеевского муниципального района за период 2014-2016 гг. реализуются в сфере агропромышленного комплекса. Например, ООО АПК АГРОЭКО профинансировала строительство животноводческих комплексов в </w:t>
      </w:r>
      <w:proofErr w:type="spellStart"/>
      <w:r w:rsidRPr="00FE6386">
        <w:rPr>
          <w:rFonts w:ascii="Times New Roman" w:eastAsia="Times New Roman" w:hAnsi="Times New Roman" w:cs="Times New Roman"/>
          <w:color w:val="000000" w:themeColor="text1"/>
          <w:sz w:val="28"/>
          <w:szCs w:val="28"/>
          <w:shd w:val="clear" w:color="auto" w:fill="FFFFFF"/>
          <w:lang w:eastAsia="ru-RU"/>
        </w:rPr>
        <w:t>Меловатском</w:t>
      </w:r>
      <w:proofErr w:type="spellEnd"/>
      <w:r w:rsidRPr="00FE6386">
        <w:rPr>
          <w:rFonts w:ascii="Times New Roman" w:eastAsia="Times New Roman" w:hAnsi="Times New Roman" w:cs="Times New Roman"/>
          <w:color w:val="000000" w:themeColor="text1"/>
          <w:sz w:val="28"/>
          <w:szCs w:val="28"/>
          <w:shd w:val="clear" w:color="auto" w:fill="FFFFFF"/>
          <w:lang w:eastAsia="ru-RU"/>
        </w:rPr>
        <w:t xml:space="preserve"> и </w:t>
      </w:r>
      <w:proofErr w:type="spellStart"/>
      <w:r w:rsidRPr="00FE6386">
        <w:rPr>
          <w:rFonts w:ascii="Times New Roman" w:eastAsia="Times New Roman" w:hAnsi="Times New Roman" w:cs="Times New Roman"/>
          <w:color w:val="000000" w:themeColor="text1"/>
          <w:sz w:val="28"/>
          <w:szCs w:val="28"/>
          <w:shd w:val="clear" w:color="auto" w:fill="FFFFFF"/>
          <w:lang w:eastAsia="ru-RU"/>
        </w:rPr>
        <w:t>Новокриушанском</w:t>
      </w:r>
      <w:proofErr w:type="spellEnd"/>
      <w:r w:rsidRPr="00FE6386">
        <w:rPr>
          <w:rFonts w:ascii="Times New Roman" w:eastAsia="Times New Roman" w:hAnsi="Times New Roman" w:cs="Times New Roman"/>
          <w:color w:val="000000" w:themeColor="text1"/>
          <w:sz w:val="28"/>
          <w:szCs w:val="28"/>
          <w:shd w:val="clear" w:color="auto" w:fill="FFFFFF"/>
          <w:lang w:eastAsia="ru-RU"/>
        </w:rPr>
        <w:t xml:space="preserve"> сельских поселениях. </w:t>
      </w:r>
      <w:proofErr w:type="gramStart"/>
      <w:r w:rsidRPr="00FE6386">
        <w:rPr>
          <w:rFonts w:ascii="Times New Roman" w:eastAsia="Times New Roman" w:hAnsi="Times New Roman" w:cs="Times New Roman"/>
          <w:color w:val="000000" w:themeColor="text1"/>
          <w:sz w:val="28"/>
          <w:szCs w:val="28"/>
          <w:shd w:val="clear" w:color="auto" w:fill="FFFFFF"/>
          <w:lang w:eastAsia="ru-RU"/>
        </w:rPr>
        <w:t xml:space="preserve">Объем инвестирования в </w:t>
      </w:r>
      <w:proofErr w:type="spellStart"/>
      <w:r w:rsidRPr="00FE6386">
        <w:rPr>
          <w:rFonts w:ascii="Times New Roman" w:eastAsia="Times New Roman" w:hAnsi="Times New Roman" w:cs="Times New Roman"/>
          <w:color w:val="000000" w:themeColor="text1"/>
          <w:sz w:val="28"/>
          <w:szCs w:val="28"/>
          <w:shd w:val="clear" w:color="auto" w:fill="FFFFFF"/>
          <w:lang w:eastAsia="ru-RU"/>
        </w:rPr>
        <w:t>Меловатском</w:t>
      </w:r>
      <w:proofErr w:type="spellEnd"/>
      <w:r w:rsidRPr="00FE6386">
        <w:rPr>
          <w:rFonts w:ascii="Times New Roman" w:eastAsia="Times New Roman" w:hAnsi="Times New Roman" w:cs="Times New Roman"/>
          <w:color w:val="000000" w:themeColor="text1"/>
          <w:sz w:val="28"/>
          <w:szCs w:val="28"/>
          <w:shd w:val="clear" w:color="auto" w:fill="FFFFFF"/>
          <w:lang w:eastAsia="ru-RU"/>
        </w:rPr>
        <w:t xml:space="preserve"> сельском поселении составил 1146,9 млн. руб., в </w:t>
      </w:r>
      <w:proofErr w:type="spellStart"/>
      <w:r w:rsidRPr="00FE6386">
        <w:rPr>
          <w:rFonts w:ascii="Times New Roman" w:eastAsia="Times New Roman" w:hAnsi="Times New Roman" w:cs="Times New Roman"/>
          <w:color w:val="000000" w:themeColor="text1"/>
          <w:sz w:val="28"/>
          <w:szCs w:val="28"/>
          <w:shd w:val="clear" w:color="auto" w:fill="FFFFFF"/>
          <w:lang w:eastAsia="ru-RU"/>
        </w:rPr>
        <w:t>Новокриушанском</w:t>
      </w:r>
      <w:proofErr w:type="spellEnd"/>
      <w:r w:rsidRPr="00FE6386">
        <w:rPr>
          <w:rFonts w:ascii="Times New Roman" w:eastAsia="Times New Roman" w:hAnsi="Times New Roman" w:cs="Times New Roman"/>
          <w:color w:val="000000" w:themeColor="text1"/>
          <w:sz w:val="28"/>
          <w:szCs w:val="28"/>
          <w:shd w:val="clear" w:color="auto" w:fill="FFFFFF"/>
          <w:lang w:eastAsia="ru-RU"/>
        </w:rPr>
        <w:t xml:space="preserve"> сельском поселении – 1325,5 млн. руб. В Пригородном сельском поселении осуществлена модернизация мощностей по переработке молока ОАО «МК Воронежский» филиал  «Калачеевский сырзавод» -548 млн. </w:t>
      </w:r>
      <w:r w:rsidRPr="00FE6386">
        <w:rPr>
          <w:rFonts w:ascii="Times New Roman" w:eastAsia="Times New Roman" w:hAnsi="Times New Roman" w:cs="Times New Roman"/>
          <w:color w:val="000000" w:themeColor="text1"/>
          <w:sz w:val="28"/>
          <w:szCs w:val="28"/>
          <w:shd w:val="clear" w:color="auto" w:fill="FFFFFF"/>
          <w:lang w:eastAsia="ru-RU"/>
        </w:rPr>
        <w:lastRenderedPageBreak/>
        <w:t xml:space="preserve">руб., дополнительно запущена линия по производству крем-сыра, модифицированных порошков из </w:t>
      </w:r>
      <w:proofErr w:type="spellStart"/>
      <w:r w:rsidRPr="00FE6386">
        <w:rPr>
          <w:rFonts w:ascii="Times New Roman" w:eastAsia="Times New Roman" w:hAnsi="Times New Roman" w:cs="Times New Roman"/>
          <w:color w:val="000000" w:themeColor="text1"/>
          <w:sz w:val="28"/>
          <w:szCs w:val="28"/>
          <w:shd w:val="clear" w:color="auto" w:fill="FFFFFF"/>
          <w:lang w:eastAsia="ru-RU"/>
        </w:rPr>
        <w:t>опоковидных</w:t>
      </w:r>
      <w:proofErr w:type="spellEnd"/>
      <w:r w:rsidRPr="00FE6386">
        <w:rPr>
          <w:rFonts w:ascii="Times New Roman" w:eastAsia="Times New Roman" w:hAnsi="Times New Roman" w:cs="Times New Roman"/>
          <w:color w:val="000000" w:themeColor="text1"/>
          <w:sz w:val="28"/>
          <w:szCs w:val="28"/>
          <w:shd w:val="clear" w:color="auto" w:fill="FFFFFF"/>
          <w:lang w:eastAsia="ru-RU"/>
        </w:rPr>
        <w:t xml:space="preserve"> и </w:t>
      </w:r>
      <w:proofErr w:type="spellStart"/>
      <w:r w:rsidRPr="00FE6386">
        <w:rPr>
          <w:rFonts w:ascii="Times New Roman" w:eastAsia="Times New Roman" w:hAnsi="Times New Roman" w:cs="Times New Roman"/>
          <w:color w:val="000000" w:themeColor="text1"/>
          <w:sz w:val="28"/>
          <w:szCs w:val="28"/>
          <w:shd w:val="clear" w:color="auto" w:fill="FFFFFF"/>
          <w:lang w:eastAsia="ru-RU"/>
        </w:rPr>
        <w:t>бентонитоподобных</w:t>
      </w:r>
      <w:proofErr w:type="spellEnd"/>
      <w:r w:rsidRPr="00FE6386">
        <w:rPr>
          <w:rFonts w:ascii="Times New Roman" w:eastAsia="Times New Roman" w:hAnsi="Times New Roman" w:cs="Times New Roman"/>
          <w:color w:val="000000" w:themeColor="text1"/>
          <w:sz w:val="28"/>
          <w:szCs w:val="28"/>
          <w:shd w:val="clear" w:color="auto" w:fill="FFFFFF"/>
          <w:lang w:eastAsia="ru-RU"/>
        </w:rPr>
        <w:t xml:space="preserve"> глин ООО «</w:t>
      </w:r>
      <w:proofErr w:type="spellStart"/>
      <w:r w:rsidRPr="00FE6386">
        <w:rPr>
          <w:rFonts w:ascii="Times New Roman" w:eastAsia="Times New Roman" w:hAnsi="Times New Roman" w:cs="Times New Roman"/>
          <w:color w:val="000000" w:themeColor="text1"/>
          <w:sz w:val="28"/>
          <w:szCs w:val="28"/>
          <w:shd w:val="clear" w:color="auto" w:fill="FFFFFF"/>
          <w:lang w:eastAsia="ru-RU"/>
        </w:rPr>
        <w:t>Калачбент</w:t>
      </w:r>
      <w:proofErr w:type="spellEnd"/>
      <w:r w:rsidRPr="00FE6386">
        <w:rPr>
          <w:rFonts w:ascii="Times New Roman" w:eastAsia="Times New Roman" w:hAnsi="Times New Roman" w:cs="Times New Roman"/>
          <w:color w:val="000000" w:themeColor="text1"/>
          <w:sz w:val="28"/>
          <w:szCs w:val="28"/>
          <w:shd w:val="clear" w:color="auto" w:fill="FFFFFF"/>
          <w:lang w:eastAsia="ru-RU"/>
        </w:rPr>
        <w:t>» инвестируется в Подгоренском сельском поселении -57 млн. руб.</w:t>
      </w:r>
      <w:proofErr w:type="gramEnd"/>
    </w:p>
    <w:p w:rsidR="00BF04BD" w:rsidRPr="00FE6386" w:rsidRDefault="00BF04BD" w:rsidP="000826AA">
      <w:pPr>
        <w:spacing w:after="0" w:line="360" w:lineRule="auto"/>
        <w:ind w:firstLine="709"/>
        <w:contextualSpacing/>
        <w:jc w:val="both"/>
        <w:rPr>
          <w:rFonts w:ascii="Times New Roman" w:eastAsia="Times New Roman" w:hAnsi="Times New Roman" w:cs="Times New Roman"/>
          <w:color w:val="000000" w:themeColor="text1"/>
          <w:sz w:val="28"/>
          <w:szCs w:val="28"/>
          <w:shd w:val="clear" w:color="auto" w:fill="FFFFFF"/>
          <w:lang w:eastAsia="ru-RU"/>
        </w:rPr>
      </w:pPr>
    </w:p>
    <w:p w:rsidR="000826AA" w:rsidRDefault="000826AA" w:rsidP="000826AA">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FE6386">
        <w:rPr>
          <w:rFonts w:ascii="Times New Roman" w:eastAsia="Times New Roman" w:hAnsi="Times New Roman" w:cs="Times New Roman"/>
          <w:color w:val="000000"/>
          <w:sz w:val="28"/>
          <w:szCs w:val="28"/>
          <w:shd w:val="clear" w:color="auto" w:fill="FFFFFF"/>
          <w:lang w:eastAsia="ru-RU"/>
        </w:rPr>
        <w:t>Таблица 1</w:t>
      </w:r>
      <w:r>
        <w:rPr>
          <w:rFonts w:ascii="Times New Roman" w:eastAsia="Times New Roman" w:hAnsi="Times New Roman" w:cs="Times New Roman"/>
          <w:color w:val="000000"/>
          <w:sz w:val="28"/>
          <w:szCs w:val="28"/>
          <w:shd w:val="clear" w:color="auto" w:fill="FFFFFF"/>
          <w:lang w:eastAsia="ru-RU"/>
        </w:rPr>
        <w:t>1</w:t>
      </w:r>
      <w:r w:rsidRPr="00FE6386">
        <w:rPr>
          <w:rFonts w:ascii="Times New Roman" w:eastAsia="Times New Roman" w:hAnsi="Times New Roman" w:cs="Times New Roman"/>
          <w:color w:val="000000"/>
          <w:sz w:val="28"/>
          <w:szCs w:val="28"/>
          <w:shd w:val="clear" w:color="auto" w:fill="FFFFFF"/>
          <w:lang w:eastAsia="ru-RU"/>
        </w:rPr>
        <w:t xml:space="preserve"> - Объемы инвестиций по сельским поселениям Калачеевского </w:t>
      </w:r>
    </w:p>
    <w:p w:rsidR="000826AA" w:rsidRPr="00FE6386" w:rsidRDefault="000826AA" w:rsidP="000826AA">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FE6386">
        <w:rPr>
          <w:rFonts w:ascii="Times New Roman" w:eastAsia="Times New Roman" w:hAnsi="Times New Roman" w:cs="Times New Roman"/>
          <w:color w:val="000000"/>
          <w:sz w:val="28"/>
          <w:szCs w:val="28"/>
          <w:shd w:val="clear" w:color="auto" w:fill="FFFFFF"/>
          <w:lang w:eastAsia="ru-RU"/>
        </w:rPr>
        <w:t>муниципального района, млн. руб.</w:t>
      </w:r>
    </w:p>
    <w:tbl>
      <w:tblPr>
        <w:tblStyle w:val="a4"/>
        <w:tblW w:w="0" w:type="auto"/>
        <w:tblLayout w:type="fixed"/>
        <w:tblLook w:val="04A0" w:firstRow="1" w:lastRow="0" w:firstColumn="1" w:lastColumn="0" w:noHBand="0" w:noVBand="1"/>
      </w:tblPr>
      <w:tblGrid>
        <w:gridCol w:w="2263"/>
        <w:gridCol w:w="851"/>
        <w:gridCol w:w="709"/>
        <w:gridCol w:w="1134"/>
        <w:gridCol w:w="4614"/>
      </w:tblGrid>
      <w:tr w:rsidR="000826AA" w:rsidRPr="005003E6" w:rsidTr="0009471E">
        <w:tc>
          <w:tcPr>
            <w:tcW w:w="2263" w:type="dxa"/>
            <w:vMerge w:val="restart"/>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Наименование поселения</w:t>
            </w:r>
          </w:p>
        </w:tc>
        <w:tc>
          <w:tcPr>
            <w:tcW w:w="2694" w:type="dxa"/>
            <w:gridSpan w:val="3"/>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jc w:val="center"/>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 xml:space="preserve">Объем инвестиций, </w:t>
            </w:r>
          </w:p>
          <w:p w:rsidR="000826AA" w:rsidRPr="005003E6" w:rsidRDefault="000826AA" w:rsidP="0009471E">
            <w:pPr>
              <w:jc w:val="center"/>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млн. руб.</w:t>
            </w:r>
          </w:p>
        </w:tc>
        <w:tc>
          <w:tcPr>
            <w:tcW w:w="4614" w:type="dxa"/>
            <w:vMerge w:val="restart"/>
            <w:tcBorders>
              <w:top w:val="single" w:sz="4" w:space="0" w:color="auto"/>
              <w:left w:val="single" w:sz="4" w:space="0" w:color="auto"/>
              <w:right w:val="single" w:sz="4" w:space="0" w:color="auto"/>
            </w:tcBorders>
            <w:hideMark/>
          </w:tcPr>
          <w:p w:rsidR="000826AA" w:rsidRPr="005003E6" w:rsidRDefault="000826AA" w:rsidP="0009471E">
            <w:pPr>
              <w:jc w:val="center"/>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 xml:space="preserve">Наименование инвестиционных </w:t>
            </w:r>
          </w:p>
          <w:p w:rsidR="000826AA" w:rsidRPr="005003E6" w:rsidRDefault="000826AA" w:rsidP="0009471E">
            <w:pPr>
              <w:jc w:val="center"/>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проектов</w:t>
            </w:r>
          </w:p>
        </w:tc>
      </w:tr>
      <w:tr w:rsidR="000826AA" w:rsidRPr="005003E6" w:rsidTr="0009471E">
        <w:tc>
          <w:tcPr>
            <w:tcW w:w="2263" w:type="dxa"/>
            <w:vMerge/>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rPr>
                <w:rFonts w:ascii="Times New Roman" w:eastAsia="Times New Roman" w:hAnsi="Times New Roman" w:cs="Times New Roman"/>
                <w:color w:val="000000"/>
                <w:sz w:val="20"/>
                <w:szCs w:val="20"/>
                <w:shd w:val="clear" w:color="auto" w:fill="FFFFFF"/>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jc w:val="center"/>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2014</w:t>
            </w:r>
          </w:p>
        </w:tc>
        <w:tc>
          <w:tcPr>
            <w:tcW w:w="709"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jc w:val="center"/>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2015</w:t>
            </w:r>
          </w:p>
        </w:tc>
        <w:tc>
          <w:tcPr>
            <w:tcW w:w="1134"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jc w:val="center"/>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2016</w:t>
            </w:r>
          </w:p>
        </w:tc>
        <w:tc>
          <w:tcPr>
            <w:tcW w:w="4614" w:type="dxa"/>
            <w:vMerge/>
            <w:tcBorders>
              <w:left w:val="single" w:sz="4" w:space="0" w:color="auto"/>
              <w:bottom w:val="single" w:sz="4" w:space="0" w:color="auto"/>
              <w:right w:val="single" w:sz="4" w:space="0" w:color="auto"/>
            </w:tcBorders>
          </w:tcPr>
          <w:p w:rsidR="000826AA" w:rsidRPr="005003E6" w:rsidRDefault="000826AA" w:rsidP="0009471E">
            <w:pPr>
              <w:jc w:val="center"/>
              <w:rPr>
                <w:rFonts w:ascii="Times New Roman" w:eastAsia="Times New Roman" w:hAnsi="Times New Roman" w:cs="Times New Roman"/>
                <w:color w:val="000000"/>
                <w:sz w:val="20"/>
                <w:szCs w:val="20"/>
                <w:shd w:val="clear" w:color="auto" w:fill="FFFFFF"/>
                <w:lang w:eastAsia="ru-RU"/>
              </w:rPr>
            </w:pP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vAlign w:val="center"/>
          </w:tcPr>
          <w:p w:rsidR="000826AA" w:rsidRPr="005003E6" w:rsidRDefault="000826AA" w:rsidP="0009471E">
            <w:pPr>
              <w:rPr>
                <w:rFonts w:ascii="Times New Roman" w:eastAsia="Times New Roman" w:hAnsi="Times New Roman" w:cs="Times New Roman"/>
                <w:color w:val="000000"/>
                <w:sz w:val="20"/>
                <w:szCs w:val="20"/>
                <w:shd w:val="clear" w:color="auto" w:fill="FFFFFF"/>
                <w:lang w:eastAsia="ru-RU"/>
              </w:rPr>
            </w:pPr>
            <w:r>
              <w:rPr>
                <w:rFonts w:ascii="Times New Roman" w:eastAsia="Times New Roman" w:hAnsi="Times New Roman" w:cs="Times New Roman"/>
                <w:color w:val="000000"/>
                <w:sz w:val="20"/>
                <w:szCs w:val="20"/>
                <w:shd w:val="clear" w:color="auto" w:fill="FFFFFF"/>
                <w:lang w:eastAsia="ru-RU"/>
              </w:rPr>
              <w:t>1</w:t>
            </w:r>
          </w:p>
        </w:tc>
        <w:tc>
          <w:tcPr>
            <w:tcW w:w="851" w:type="dxa"/>
            <w:tcBorders>
              <w:top w:val="single" w:sz="4" w:space="0" w:color="auto"/>
              <w:left w:val="single" w:sz="4" w:space="0" w:color="auto"/>
              <w:bottom w:val="single" w:sz="4" w:space="0" w:color="auto"/>
              <w:right w:val="single" w:sz="4" w:space="0" w:color="auto"/>
            </w:tcBorders>
          </w:tcPr>
          <w:p w:rsidR="000826AA" w:rsidRPr="005003E6" w:rsidRDefault="000826AA" w:rsidP="0009471E">
            <w:pPr>
              <w:jc w:val="center"/>
              <w:rPr>
                <w:rFonts w:ascii="Times New Roman" w:eastAsia="Times New Roman" w:hAnsi="Times New Roman" w:cs="Times New Roman"/>
                <w:color w:val="000000"/>
                <w:sz w:val="20"/>
                <w:szCs w:val="20"/>
                <w:shd w:val="clear" w:color="auto" w:fill="FFFFFF"/>
                <w:lang w:eastAsia="ru-RU"/>
              </w:rPr>
            </w:pPr>
            <w:r>
              <w:rPr>
                <w:rFonts w:ascii="Times New Roman" w:eastAsia="Times New Roman" w:hAnsi="Times New Roman" w:cs="Times New Roman"/>
                <w:color w:val="000000"/>
                <w:sz w:val="20"/>
                <w:szCs w:val="20"/>
                <w:shd w:val="clear" w:color="auto" w:fill="FFFFFF"/>
                <w:lang w:eastAsia="ru-RU"/>
              </w:rPr>
              <w:t>2</w:t>
            </w:r>
          </w:p>
        </w:tc>
        <w:tc>
          <w:tcPr>
            <w:tcW w:w="709" w:type="dxa"/>
            <w:tcBorders>
              <w:top w:val="single" w:sz="4" w:space="0" w:color="auto"/>
              <w:left w:val="single" w:sz="4" w:space="0" w:color="auto"/>
              <w:bottom w:val="single" w:sz="4" w:space="0" w:color="auto"/>
              <w:right w:val="single" w:sz="4" w:space="0" w:color="auto"/>
            </w:tcBorders>
          </w:tcPr>
          <w:p w:rsidR="000826AA" w:rsidRPr="005003E6" w:rsidRDefault="000826AA" w:rsidP="0009471E">
            <w:pPr>
              <w:jc w:val="center"/>
              <w:rPr>
                <w:rFonts w:ascii="Times New Roman" w:eastAsia="Times New Roman" w:hAnsi="Times New Roman" w:cs="Times New Roman"/>
                <w:color w:val="000000"/>
                <w:sz w:val="20"/>
                <w:szCs w:val="20"/>
                <w:shd w:val="clear" w:color="auto" w:fill="FFFFFF"/>
                <w:lang w:eastAsia="ru-RU"/>
              </w:rPr>
            </w:pPr>
            <w:r>
              <w:rPr>
                <w:rFonts w:ascii="Times New Roman" w:eastAsia="Times New Roman" w:hAnsi="Times New Roman" w:cs="Times New Roman"/>
                <w:color w:val="000000"/>
                <w:sz w:val="20"/>
                <w:szCs w:val="20"/>
                <w:shd w:val="clear" w:color="auto" w:fill="FFFFFF"/>
                <w:lang w:eastAsia="ru-RU"/>
              </w:rPr>
              <w:t>3</w:t>
            </w:r>
          </w:p>
        </w:tc>
        <w:tc>
          <w:tcPr>
            <w:tcW w:w="1134" w:type="dxa"/>
            <w:tcBorders>
              <w:top w:val="single" w:sz="4" w:space="0" w:color="auto"/>
              <w:left w:val="single" w:sz="4" w:space="0" w:color="auto"/>
              <w:bottom w:val="single" w:sz="4" w:space="0" w:color="auto"/>
              <w:right w:val="single" w:sz="4" w:space="0" w:color="auto"/>
            </w:tcBorders>
          </w:tcPr>
          <w:p w:rsidR="000826AA" w:rsidRPr="005003E6" w:rsidRDefault="000826AA" w:rsidP="0009471E">
            <w:pPr>
              <w:jc w:val="center"/>
              <w:rPr>
                <w:rFonts w:ascii="Times New Roman" w:eastAsia="Times New Roman" w:hAnsi="Times New Roman" w:cs="Times New Roman"/>
                <w:color w:val="000000"/>
                <w:sz w:val="20"/>
                <w:szCs w:val="20"/>
                <w:shd w:val="clear" w:color="auto" w:fill="FFFFFF"/>
                <w:lang w:eastAsia="ru-RU"/>
              </w:rPr>
            </w:pPr>
            <w:r>
              <w:rPr>
                <w:rFonts w:ascii="Times New Roman" w:eastAsia="Times New Roman" w:hAnsi="Times New Roman" w:cs="Times New Roman"/>
                <w:color w:val="000000"/>
                <w:sz w:val="20"/>
                <w:szCs w:val="20"/>
                <w:shd w:val="clear" w:color="auto" w:fill="FFFFFF"/>
                <w:lang w:eastAsia="ru-RU"/>
              </w:rPr>
              <w:t>4</w:t>
            </w:r>
          </w:p>
        </w:tc>
        <w:tc>
          <w:tcPr>
            <w:tcW w:w="4614" w:type="dxa"/>
            <w:tcBorders>
              <w:left w:val="single" w:sz="4" w:space="0" w:color="auto"/>
              <w:bottom w:val="single" w:sz="4" w:space="0" w:color="auto"/>
              <w:right w:val="single" w:sz="4" w:space="0" w:color="auto"/>
            </w:tcBorders>
          </w:tcPr>
          <w:p w:rsidR="000826AA" w:rsidRPr="005003E6" w:rsidRDefault="000826AA" w:rsidP="0009471E">
            <w:pPr>
              <w:jc w:val="center"/>
              <w:rPr>
                <w:rFonts w:ascii="Times New Roman" w:eastAsia="Times New Roman" w:hAnsi="Times New Roman" w:cs="Times New Roman"/>
                <w:color w:val="000000"/>
                <w:sz w:val="20"/>
                <w:szCs w:val="20"/>
                <w:shd w:val="clear" w:color="auto" w:fill="FFFFFF"/>
                <w:lang w:eastAsia="ru-RU"/>
              </w:rPr>
            </w:pPr>
            <w:r>
              <w:rPr>
                <w:rFonts w:ascii="Times New Roman" w:eastAsia="Times New Roman" w:hAnsi="Times New Roman" w:cs="Times New Roman"/>
                <w:color w:val="000000"/>
                <w:sz w:val="20"/>
                <w:szCs w:val="20"/>
                <w:shd w:val="clear" w:color="auto" w:fill="FFFFFF"/>
                <w:lang w:eastAsia="ru-RU"/>
              </w:rPr>
              <w:t>5</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sz w:val="20"/>
                <w:szCs w:val="20"/>
                <w:lang w:eastAsia="ru-RU"/>
              </w:rPr>
            </w:pPr>
            <w:proofErr w:type="spellStart"/>
            <w:r w:rsidRPr="005003E6">
              <w:rPr>
                <w:rFonts w:ascii="Times New Roman" w:eastAsia="Times New Roman" w:hAnsi="Times New Roman" w:cs="Times New Roman"/>
                <w:sz w:val="20"/>
                <w:szCs w:val="20"/>
                <w:lang w:eastAsia="ru-RU"/>
              </w:rPr>
              <w:t>Заброденское</w:t>
            </w:r>
            <w:proofErr w:type="spellEnd"/>
            <w:r w:rsidRPr="005003E6">
              <w:rPr>
                <w:rFonts w:ascii="Times New Roman" w:eastAsia="Times New Roman" w:hAnsi="Times New Roman" w:cs="Times New Roman"/>
                <w:sz w:val="20"/>
                <w:szCs w:val="20"/>
                <w:lang w:eastAsia="ru-RU"/>
              </w:rPr>
              <w:t xml:space="preserve"> с/п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74,4</w:t>
            </w:r>
          </w:p>
        </w:tc>
        <w:tc>
          <w:tcPr>
            <w:tcW w:w="709"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85,4</w:t>
            </w:r>
          </w:p>
        </w:tc>
        <w:tc>
          <w:tcPr>
            <w:tcW w:w="1134"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86</w:t>
            </w:r>
          </w:p>
        </w:tc>
        <w:tc>
          <w:tcPr>
            <w:tcW w:w="4614"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 xml:space="preserve">Реконструкция животноводческих комплексов, техническое перевооружение МТП </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sz w:val="20"/>
                <w:szCs w:val="20"/>
                <w:lang w:eastAsia="ru-RU"/>
              </w:rPr>
            </w:pPr>
            <w:proofErr w:type="spellStart"/>
            <w:r w:rsidRPr="005003E6">
              <w:rPr>
                <w:rFonts w:ascii="Times New Roman" w:eastAsia="Times New Roman" w:hAnsi="Times New Roman" w:cs="Times New Roman"/>
                <w:sz w:val="20"/>
                <w:szCs w:val="20"/>
                <w:lang w:eastAsia="ru-RU"/>
              </w:rPr>
              <w:t>Калачеевское</w:t>
            </w:r>
            <w:proofErr w:type="spellEnd"/>
            <w:r w:rsidRPr="005003E6">
              <w:rPr>
                <w:rFonts w:ascii="Times New Roman" w:eastAsia="Times New Roman" w:hAnsi="Times New Roman" w:cs="Times New Roman"/>
                <w:sz w:val="20"/>
                <w:szCs w:val="20"/>
                <w:lang w:eastAsia="ru-RU"/>
              </w:rPr>
              <w:t xml:space="preserve"> с/п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6,8</w:t>
            </w:r>
          </w:p>
        </w:tc>
        <w:tc>
          <w:tcPr>
            <w:tcW w:w="709"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7,6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7,4</w:t>
            </w:r>
          </w:p>
        </w:tc>
        <w:tc>
          <w:tcPr>
            <w:tcW w:w="4614"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 xml:space="preserve">Техническое перевооружение МТП (приобретение с/х техники)  </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sz w:val="20"/>
                <w:szCs w:val="20"/>
                <w:lang w:eastAsia="ru-RU"/>
              </w:rPr>
            </w:pPr>
            <w:proofErr w:type="spellStart"/>
            <w:r w:rsidRPr="005003E6">
              <w:rPr>
                <w:rFonts w:ascii="Times New Roman" w:eastAsia="Times New Roman" w:hAnsi="Times New Roman" w:cs="Times New Roman"/>
                <w:sz w:val="20"/>
                <w:szCs w:val="20"/>
                <w:lang w:eastAsia="ru-RU"/>
              </w:rPr>
              <w:t>Краснобратское</w:t>
            </w:r>
            <w:proofErr w:type="spellEnd"/>
            <w:r w:rsidRPr="005003E6">
              <w:rPr>
                <w:rFonts w:ascii="Times New Roman" w:eastAsia="Times New Roman" w:hAnsi="Times New Roman" w:cs="Times New Roman"/>
                <w:sz w:val="20"/>
                <w:szCs w:val="20"/>
                <w:lang w:eastAsia="ru-RU"/>
              </w:rPr>
              <w:t xml:space="preserve"> с/п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28,5</w:t>
            </w:r>
          </w:p>
        </w:tc>
        <w:tc>
          <w:tcPr>
            <w:tcW w:w="709"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37</w:t>
            </w:r>
          </w:p>
        </w:tc>
        <w:tc>
          <w:tcPr>
            <w:tcW w:w="1134"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46,8</w:t>
            </w:r>
          </w:p>
        </w:tc>
        <w:tc>
          <w:tcPr>
            <w:tcW w:w="4614"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 xml:space="preserve">Техническое перевооружение МТП (приобретение с/х техники)  </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sz w:val="20"/>
                <w:szCs w:val="20"/>
                <w:lang w:eastAsia="ru-RU"/>
              </w:rPr>
            </w:pPr>
            <w:proofErr w:type="spellStart"/>
            <w:r w:rsidRPr="005003E6">
              <w:rPr>
                <w:rFonts w:ascii="Times New Roman" w:eastAsia="Times New Roman" w:hAnsi="Times New Roman" w:cs="Times New Roman"/>
                <w:sz w:val="20"/>
                <w:szCs w:val="20"/>
                <w:lang w:eastAsia="ru-RU"/>
              </w:rPr>
              <w:t>Коренновское</w:t>
            </w:r>
            <w:proofErr w:type="spellEnd"/>
            <w:r w:rsidRPr="005003E6">
              <w:rPr>
                <w:rFonts w:ascii="Times New Roman" w:eastAsia="Times New Roman" w:hAnsi="Times New Roman" w:cs="Times New Roman"/>
                <w:sz w:val="20"/>
                <w:szCs w:val="20"/>
                <w:lang w:eastAsia="ru-RU"/>
              </w:rPr>
              <w:t xml:space="preserve"> с/п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0,6</w:t>
            </w:r>
          </w:p>
        </w:tc>
        <w:tc>
          <w:tcPr>
            <w:tcW w:w="709"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0,4</w:t>
            </w:r>
          </w:p>
        </w:tc>
        <w:tc>
          <w:tcPr>
            <w:tcW w:w="4614" w:type="dxa"/>
            <w:tcBorders>
              <w:top w:val="single" w:sz="4" w:space="0" w:color="auto"/>
              <w:left w:val="single" w:sz="4" w:space="0" w:color="auto"/>
              <w:bottom w:val="single" w:sz="4" w:space="0" w:color="auto"/>
              <w:right w:val="single" w:sz="4" w:space="0" w:color="auto"/>
            </w:tcBorders>
          </w:tcPr>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Реконструкция животноводческих комплексов</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sz w:val="20"/>
                <w:szCs w:val="20"/>
                <w:lang w:eastAsia="ru-RU"/>
              </w:rPr>
            </w:pPr>
            <w:proofErr w:type="spellStart"/>
            <w:r w:rsidRPr="005003E6">
              <w:rPr>
                <w:rFonts w:ascii="Times New Roman" w:eastAsia="Times New Roman" w:hAnsi="Times New Roman" w:cs="Times New Roman"/>
                <w:sz w:val="20"/>
                <w:szCs w:val="20"/>
                <w:lang w:eastAsia="ru-RU"/>
              </w:rPr>
              <w:t>Манинское</w:t>
            </w:r>
            <w:proofErr w:type="spellEnd"/>
            <w:r w:rsidRPr="005003E6">
              <w:rPr>
                <w:rFonts w:ascii="Times New Roman" w:eastAsia="Times New Roman" w:hAnsi="Times New Roman" w:cs="Times New Roman"/>
                <w:sz w:val="20"/>
                <w:szCs w:val="20"/>
                <w:lang w:eastAsia="ru-RU"/>
              </w:rPr>
              <w:t xml:space="preserve"> с/п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44,8</w:t>
            </w:r>
          </w:p>
        </w:tc>
        <w:tc>
          <w:tcPr>
            <w:tcW w:w="709"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62,9</w:t>
            </w:r>
          </w:p>
        </w:tc>
        <w:tc>
          <w:tcPr>
            <w:tcW w:w="4614"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Реконструкция животноводческих комплексов, техническое перевооружение МТП (машинотракторного парка)</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Pr="005003E6" w:rsidRDefault="000826AA" w:rsidP="0009471E">
            <w:pPr>
              <w:rPr>
                <w:rFonts w:ascii="Times New Roman" w:eastAsia="Times New Roman" w:hAnsi="Times New Roman" w:cs="Times New Roman"/>
                <w:sz w:val="20"/>
                <w:szCs w:val="20"/>
                <w:lang w:eastAsia="ru-RU"/>
              </w:rPr>
            </w:pPr>
            <w:proofErr w:type="spellStart"/>
            <w:r w:rsidRPr="005003E6">
              <w:rPr>
                <w:rFonts w:ascii="Times New Roman" w:eastAsia="Times New Roman" w:hAnsi="Times New Roman" w:cs="Times New Roman"/>
                <w:sz w:val="20"/>
                <w:szCs w:val="20"/>
                <w:lang w:eastAsia="ru-RU"/>
              </w:rPr>
              <w:t>Меловатское</w:t>
            </w:r>
            <w:proofErr w:type="spellEnd"/>
            <w:r w:rsidRPr="005003E6">
              <w:rPr>
                <w:rFonts w:ascii="Times New Roman" w:eastAsia="Times New Roman" w:hAnsi="Times New Roman" w:cs="Times New Roman"/>
                <w:sz w:val="20"/>
                <w:szCs w:val="20"/>
                <w:lang w:eastAsia="ru-RU"/>
              </w:rPr>
              <w:t xml:space="preserve"> с/п</w:t>
            </w:r>
          </w:p>
        </w:tc>
        <w:tc>
          <w:tcPr>
            <w:tcW w:w="851"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38</w:t>
            </w: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33,5</w:t>
            </w:r>
          </w:p>
        </w:tc>
        <w:tc>
          <w:tcPr>
            <w:tcW w:w="1134"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1209,4</w:t>
            </w:r>
          </w:p>
        </w:tc>
        <w:tc>
          <w:tcPr>
            <w:tcW w:w="461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Pr="005003E6" w:rsidRDefault="000826AA" w:rsidP="0009471E">
            <w:pPr>
              <w:jc w:val="both"/>
              <w:rPr>
                <w:rFonts w:ascii="Times New Roman" w:hAnsi="Times New Roman" w:cs="Times New Roman"/>
                <w:sz w:val="20"/>
                <w:szCs w:val="20"/>
              </w:rPr>
            </w:pPr>
            <w:r w:rsidRPr="005003E6">
              <w:rPr>
                <w:rFonts w:ascii="Times New Roman" w:hAnsi="Times New Roman" w:cs="Times New Roman"/>
                <w:sz w:val="20"/>
                <w:szCs w:val="20"/>
              </w:rPr>
              <w:t xml:space="preserve">Строительство современного </w:t>
            </w:r>
            <w:proofErr w:type="spellStart"/>
            <w:r w:rsidRPr="005003E6">
              <w:rPr>
                <w:rFonts w:ascii="Times New Roman" w:hAnsi="Times New Roman" w:cs="Times New Roman"/>
                <w:sz w:val="20"/>
                <w:szCs w:val="20"/>
              </w:rPr>
              <w:t>свинокомплекса</w:t>
            </w:r>
            <w:proofErr w:type="spellEnd"/>
            <w:r w:rsidRPr="005003E6">
              <w:rPr>
                <w:rFonts w:ascii="Times New Roman" w:hAnsi="Times New Roman" w:cs="Times New Roman"/>
                <w:sz w:val="20"/>
                <w:szCs w:val="20"/>
              </w:rPr>
              <w:t xml:space="preserve">   мощностью до 9000 тонн свинины в живом весе в год (выход на проектную мощность)</w:t>
            </w:r>
          </w:p>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2DBDB" w:themeFill="accent2" w:themeFillTint="33"/>
                <w:lang w:eastAsia="ru-RU"/>
              </w:rPr>
              <w:t>2016 год – 1146,9 млн. руб.</w:t>
            </w:r>
            <w:r w:rsidRPr="005003E6">
              <w:rPr>
                <w:rFonts w:ascii="Times New Roman" w:eastAsia="Times New Roman" w:hAnsi="Times New Roman" w:cs="Times New Roman"/>
                <w:color w:val="000000"/>
                <w:sz w:val="20"/>
                <w:szCs w:val="20"/>
                <w:shd w:val="clear" w:color="auto" w:fill="FFFFFF"/>
                <w:lang w:eastAsia="ru-RU"/>
              </w:rPr>
              <w:t xml:space="preserve"> </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Pr="005003E6" w:rsidRDefault="000826AA" w:rsidP="0009471E">
            <w:pPr>
              <w:rPr>
                <w:rFonts w:ascii="Times New Roman" w:eastAsia="Times New Roman" w:hAnsi="Times New Roman" w:cs="Times New Roman"/>
                <w:sz w:val="20"/>
                <w:szCs w:val="20"/>
                <w:lang w:eastAsia="ru-RU"/>
              </w:rPr>
            </w:pPr>
            <w:proofErr w:type="spellStart"/>
            <w:r w:rsidRPr="005003E6">
              <w:rPr>
                <w:rFonts w:ascii="Times New Roman" w:eastAsia="Times New Roman" w:hAnsi="Times New Roman" w:cs="Times New Roman"/>
                <w:sz w:val="20"/>
                <w:szCs w:val="20"/>
                <w:lang w:eastAsia="ru-RU"/>
              </w:rPr>
              <w:t>Новокриушанское</w:t>
            </w:r>
            <w:proofErr w:type="spellEnd"/>
            <w:r w:rsidRPr="005003E6">
              <w:rPr>
                <w:rFonts w:ascii="Times New Roman" w:eastAsia="Times New Roman" w:hAnsi="Times New Roman" w:cs="Times New Roman"/>
                <w:sz w:val="20"/>
                <w:szCs w:val="20"/>
                <w:lang w:eastAsia="ru-RU"/>
              </w:rPr>
              <w:t xml:space="preserve"> с/п</w:t>
            </w:r>
          </w:p>
        </w:tc>
        <w:tc>
          <w:tcPr>
            <w:tcW w:w="851"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1005</w:t>
            </w: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154,3</w:t>
            </w:r>
          </w:p>
        </w:tc>
        <w:tc>
          <w:tcPr>
            <w:tcW w:w="1134"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196</w:t>
            </w:r>
          </w:p>
        </w:tc>
        <w:tc>
          <w:tcPr>
            <w:tcW w:w="461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Pr="005003E6" w:rsidRDefault="000826AA" w:rsidP="0009471E">
            <w:pPr>
              <w:jc w:val="both"/>
              <w:rPr>
                <w:rFonts w:ascii="Times New Roman" w:hAnsi="Times New Roman" w:cs="Times New Roman"/>
                <w:sz w:val="20"/>
                <w:szCs w:val="20"/>
              </w:rPr>
            </w:pPr>
            <w:r w:rsidRPr="005003E6">
              <w:rPr>
                <w:rFonts w:ascii="Times New Roman" w:hAnsi="Times New Roman" w:cs="Times New Roman"/>
                <w:sz w:val="20"/>
                <w:szCs w:val="20"/>
              </w:rPr>
              <w:t xml:space="preserve">Строительство современного </w:t>
            </w:r>
            <w:proofErr w:type="spellStart"/>
            <w:r w:rsidRPr="005003E6">
              <w:rPr>
                <w:rFonts w:ascii="Times New Roman" w:hAnsi="Times New Roman" w:cs="Times New Roman"/>
                <w:sz w:val="20"/>
                <w:szCs w:val="20"/>
              </w:rPr>
              <w:t>свинокомплекса</w:t>
            </w:r>
            <w:proofErr w:type="spellEnd"/>
            <w:r w:rsidRPr="005003E6">
              <w:rPr>
                <w:rFonts w:ascii="Times New Roman" w:hAnsi="Times New Roman" w:cs="Times New Roman"/>
                <w:sz w:val="20"/>
                <w:szCs w:val="20"/>
              </w:rPr>
              <w:t xml:space="preserve">   мощностью до 14000 тонн свинины в живом весе в год (выход на проектную мощность)</w:t>
            </w:r>
          </w:p>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2DBDB" w:themeFill="accent2" w:themeFillTint="33"/>
                <w:lang w:eastAsia="ru-RU"/>
              </w:rPr>
              <w:t xml:space="preserve">2014 год – 999,1 </w:t>
            </w:r>
            <w:proofErr w:type="spellStart"/>
            <w:r w:rsidRPr="005003E6">
              <w:rPr>
                <w:rFonts w:ascii="Times New Roman" w:eastAsia="Times New Roman" w:hAnsi="Times New Roman" w:cs="Times New Roman"/>
                <w:color w:val="000000"/>
                <w:sz w:val="20"/>
                <w:szCs w:val="20"/>
                <w:shd w:val="clear" w:color="auto" w:fill="F2DBDB" w:themeFill="accent2" w:themeFillTint="33"/>
                <w:lang w:eastAsia="ru-RU"/>
              </w:rPr>
              <w:t>млн.руб</w:t>
            </w:r>
            <w:proofErr w:type="spellEnd"/>
            <w:r w:rsidRPr="005003E6">
              <w:rPr>
                <w:rFonts w:ascii="Times New Roman" w:eastAsia="Times New Roman" w:hAnsi="Times New Roman" w:cs="Times New Roman"/>
                <w:color w:val="000000"/>
                <w:sz w:val="20"/>
                <w:szCs w:val="20"/>
                <w:shd w:val="clear" w:color="auto" w:fill="F2DBDB" w:themeFill="accent2" w:themeFillTint="33"/>
                <w:lang w:eastAsia="ru-RU"/>
              </w:rPr>
              <w:t>. 2015 год –148 млн. руб. 2016 год- 178,2 млн. руб.</w:t>
            </w:r>
            <w:r w:rsidRPr="005003E6">
              <w:rPr>
                <w:rFonts w:ascii="Times New Roman" w:eastAsia="Times New Roman" w:hAnsi="Times New Roman" w:cs="Times New Roman"/>
                <w:color w:val="000000"/>
                <w:sz w:val="20"/>
                <w:szCs w:val="20"/>
                <w:shd w:val="clear" w:color="auto" w:fill="FFFFFF"/>
                <w:lang w:eastAsia="ru-RU"/>
              </w:rPr>
              <w:t xml:space="preserve"> </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sz w:val="20"/>
                <w:szCs w:val="20"/>
                <w:lang w:eastAsia="ru-RU"/>
              </w:rPr>
            </w:pPr>
            <w:proofErr w:type="spellStart"/>
            <w:r w:rsidRPr="005003E6">
              <w:rPr>
                <w:rFonts w:ascii="Times New Roman" w:eastAsia="Times New Roman" w:hAnsi="Times New Roman" w:cs="Times New Roman"/>
                <w:sz w:val="20"/>
                <w:szCs w:val="20"/>
                <w:lang w:eastAsia="ru-RU"/>
              </w:rPr>
              <w:t>Подгоренское</w:t>
            </w:r>
            <w:proofErr w:type="spellEnd"/>
            <w:r w:rsidRPr="005003E6">
              <w:rPr>
                <w:rFonts w:ascii="Times New Roman" w:eastAsia="Times New Roman" w:hAnsi="Times New Roman" w:cs="Times New Roman"/>
                <w:sz w:val="20"/>
                <w:szCs w:val="20"/>
                <w:lang w:eastAsia="ru-RU"/>
              </w:rPr>
              <w:t xml:space="preserve"> с/п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41,9</w:t>
            </w:r>
          </w:p>
        </w:tc>
        <w:tc>
          <w:tcPr>
            <w:tcW w:w="709"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29,4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46,5</w:t>
            </w:r>
          </w:p>
        </w:tc>
        <w:tc>
          <w:tcPr>
            <w:tcW w:w="4614" w:type="dxa"/>
            <w:tcBorders>
              <w:top w:val="single" w:sz="4" w:space="0" w:color="auto"/>
              <w:left w:val="single" w:sz="4" w:space="0" w:color="auto"/>
              <w:bottom w:val="single" w:sz="4" w:space="0" w:color="auto"/>
              <w:right w:val="single" w:sz="4" w:space="0" w:color="auto"/>
            </w:tcBorders>
          </w:tcPr>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 xml:space="preserve">Техническое перевооружение МТП (2014- 18,6  </w:t>
            </w:r>
            <w:proofErr w:type="spellStart"/>
            <w:r w:rsidRPr="005003E6">
              <w:rPr>
                <w:rFonts w:ascii="Times New Roman" w:eastAsia="Times New Roman" w:hAnsi="Times New Roman" w:cs="Times New Roman"/>
                <w:color w:val="000000"/>
                <w:sz w:val="20"/>
                <w:szCs w:val="20"/>
                <w:shd w:val="clear" w:color="auto" w:fill="FFFFFF"/>
                <w:lang w:eastAsia="ru-RU"/>
              </w:rPr>
              <w:t>млн</w:t>
            </w:r>
            <w:proofErr w:type="gramStart"/>
            <w:r w:rsidRPr="005003E6">
              <w:rPr>
                <w:rFonts w:ascii="Times New Roman" w:eastAsia="Times New Roman" w:hAnsi="Times New Roman" w:cs="Times New Roman"/>
                <w:color w:val="000000"/>
                <w:sz w:val="20"/>
                <w:szCs w:val="20"/>
                <w:shd w:val="clear" w:color="auto" w:fill="FFFFFF"/>
                <w:lang w:eastAsia="ru-RU"/>
              </w:rPr>
              <w:t>.р</w:t>
            </w:r>
            <w:proofErr w:type="gramEnd"/>
            <w:r w:rsidRPr="005003E6">
              <w:rPr>
                <w:rFonts w:ascii="Times New Roman" w:eastAsia="Times New Roman" w:hAnsi="Times New Roman" w:cs="Times New Roman"/>
                <w:color w:val="000000"/>
                <w:sz w:val="20"/>
                <w:szCs w:val="20"/>
                <w:shd w:val="clear" w:color="auto" w:fill="FFFFFF"/>
                <w:lang w:eastAsia="ru-RU"/>
              </w:rPr>
              <w:t>уб</w:t>
            </w:r>
            <w:proofErr w:type="spellEnd"/>
            <w:r w:rsidRPr="005003E6">
              <w:rPr>
                <w:rFonts w:ascii="Times New Roman" w:eastAsia="Times New Roman" w:hAnsi="Times New Roman" w:cs="Times New Roman"/>
                <w:color w:val="000000"/>
                <w:sz w:val="20"/>
                <w:szCs w:val="20"/>
                <w:shd w:val="clear" w:color="auto" w:fill="FFFFFF"/>
                <w:lang w:eastAsia="ru-RU"/>
              </w:rPr>
              <w:t xml:space="preserve">., 2015- 10 млн.руб.,2016 – 18 </w:t>
            </w:r>
            <w:proofErr w:type="spellStart"/>
            <w:r w:rsidRPr="005003E6">
              <w:rPr>
                <w:rFonts w:ascii="Times New Roman" w:eastAsia="Times New Roman" w:hAnsi="Times New Roman" w:cs="Times New Roman"/>
                <w:color w:val="000000"/>
                <w:sz w:val="20"/>
                <w:szCs w:val="20"/>
                <w:shd w:val="clear" w:color="auto" w:fill="FFFFFF"/>
                <w:lang w:eastAsia="ru-RU"/>
              </w:rPr>
              <w:t>млн.руб</w:t>
            </w:r>
            <w:proofErr w:type="spellEnd"/>
            <w:r w:rsidRPr="005003E6">
              <w:rPr>
                <w:rFonts w:ascii="Times New Roman" w:eastAsia="Times New Roman" w:hAnsi="Times New Roman" w:cs="Times New Roman"/>
                <w:color w:val="000000"/>
                <w:sz w:val="20"/>
                <w:szCs w:val="20"/>
                <w:shd w:val="clear" w:color="auto" w:fill="FFFFFF"/>
                <w:lang w:eastAsia="ru-RU"/>
              </w:rPr>
              <w:t>)</w:t>
            </w:r>
          </w:p>
          <w:p w:rsidR="000826AA" w:rsidRPr="005003E6" w:rsidRDefault="000826AA" w:rsidP="0009471E">
            <w:pPr>
              <w:jc w:val="both"/>
              <w:rPr>
                <w:rFonts w:ascii="Times New Roman" w:hAnsi="Times New Roman" w:cs="Times New Roman"/>
                <w:sz w:val="20"/>
                <w:szCs w:val="20"/>
              </w:rPr>
            </w:pPr>
            <w:r w:rsidRPr="005003E6">
              <w:rPr>
                <w:rFonts w:ascii="Times New Roman" w:hAnsi="Times New Roman" w:cs="Times New Roman"/>
                <w:sz w:val="20"/>
                <w:szCs w:val="20"/>
              </w:rPr>
              <w:t xml:space="preserve">Организация производства модифицированных </w:t>
            </w:r>
            <w:proofErr w:type="spellStart"/>
            <w:r w:rsidRPr="005003E6">
              <w:rPr>
                <w:rFonts w:ascii="Times New Roman" w:hAnsi="Times New Roman" w:cs="Times New Roman"/>
                <w:sz w:val="20"/>
                <w:szCs w:val="20"/>
              </w:rPr>
              <w:t>глинопорошков</w:t>
            </w:r>
            <w:proofErr w:type="spellEnd"/>
            <w:r w:rsidRPr="005003E6">
              <w:rPr>
                <w:rFonts w:ascii="Times New Roman" w:hAnsi="Times New Roman" w:cs="Times New Roman"/>
                <w:sz w:val="20"/>
                <w:szCs w:val="20"/>
              </w:rPr>
              <w:t xml:space="preserve"> из </w:t>
            </w:r>
            <w:proofErr w:type="spellStart"/>
            <w:r w:rsidRPr="005003E6">
              <w:rPr>
                <w:rFonts w:ascii="Times New Roman" w:hAnsi="Times New Roman" w:cs="Times New Roman"/>
                <w:sz w:val="20"/>
                <w:szCs w:val="20"/>
              </w:rPr>
              <w:t>опоковидных</w:t>
            </w:r>
            <w:proofErr w:type="spellEnd"/>
            <w:r w:rsidRPr="005003E6">
              <w:rPr>
                <w:rFonts w:ascii="Times New Roman" w:hAnsi="Times New Roman" w:cs="Times New Roman"/>
                <w:sz w:val="20"/>
                <w:szCs w:val="20"/>
              </w:rPr>
              <w:t xml:space="preserve"> глин Подгоренских месторождений по инновационной технологии, ООО "Исследователь КМА"</w:t>
            </w:r>
          </w:p>
          <w:p w:rsidR="000826AA"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 xml:space="preserve">(2014- 21  </w:t>
            </w:r>
            <w:proofErr w:type="spellStart"/>
            <w:r w:rsidRPr="005003E6">
              <w:rPr>
                <w:rFonts w:ascii="Times New Roman" w:eastAsia="Times New Roman" w:hAnsi="Times New Roman" w:cs="Times New Roman"/>
                <w:color w:val="000000"/>
                <w:sz w:val="20"/>
                <w:szCs w:val="20"/>
                <w:shd w:val="clear" w:color="auto" w:fill="FFFFFF"/>
                <w:lang w:eastAsia="ru-RU"/>
              </w:rPr>
              <w:t>млн</w:t>
            </w:r>
            <w:proofErr w:type="gramStart"/>
            <w:r w:rsidRPr="005003E6">
              <w:rPr>
                <w:rFonts w:ascii="Times New Roman" w:eastAsia="Times New Roman" w:hAnsi="Times New Roman" w:cs="Times New Roman"/>
                <w:color w:val="000000"/>
                <w:sz w:val="20"/>
                <w:szCs w:val="20"/>
                <w:shd w:val="clear" w:color="auto" w:fill="FFFFFF"/>
                <w:lang w:eastAsia="ru-RU"/>
              </w:rPr>
              <w:t>.р</w:t>
            </w:r>
            <w:proofErr w:type="gramEnd"/>
            <w:r w:rsidRPr="005003E6">
              <w:rPr>
                <w:rFonts w:ascii="Times New Roman" w:eastAsia="Times New Roman" w:hAnsi="Times New Roman" w:cs="Times New Roman"/>
                <w:color w:val="000000"/>
                <w:sz w:val="20"/>
                <w:szCs w:val="20"/>
                <w:shd w:val="clear" w:color="auto" w:fill="FFFFFF"/>
                <w:lang w:eastAsia="ru-RU"/>
              </w:rPr>
              <w:t>уб</w:t>
            </w:r>
            <w:proofErr w:type="spellEnd"/>
            <w:r w:rsidRPr="005003E6">
              <w:rPr>
                <w:rFonts w:ascii="Times New Roman" w:eastAsia="Times New Roman" w:hAnsi="Times New Roman" w:cs="Times New Roman"/>
                <w:color w:val="000000"/>
                <w:sz w:val="20"/>
                <w:szCs w:val="20"/>
                <w:shd w:val="clear" w:color="auto" w:fill="FFFFFF"/>
                <w:lang w:eastAsia="ru-RU"/>
              </w:rPr>
              <w:t xml:space="preserve">., 2015- 19 млн.руб.,2016 – 17 </w:t>
            </w:r>
            <w:proofErr w:type="spellStart"/>
            <w:r w:rsidRPr="005003E6">
              <w:rPr>
                <w:rFonts w:ascii="Times New Roman" w:eastAsia="Times New Roman" w:hAnsi="Times New Roman" w:cs="Times New Roman"/>
                <w:color w:val="000000"/>
                <w:sz w:val="20"/>
                <w:szCs w:val="20"/>
                <w:shd w:val="clear" w:color="auto" w:fill="FFFFFF"/>
                <w:lang w:eastAsia="ru-RU"/>
              </w:rPr>
              <w:t>млн.руб</w:t>
            </w:r>
            <w:proofErr w:type="spellEnd"/>
            <w:r w:rsidRPr="005003E6">
              <w:rPr>
                <w:rFonts w:ascii="Times New Roman" w:eastAsia="Times New Roman" w:hAnsi="Times New Roman" w:cs="Times New Roman"/>
                <w:color w:val="000000"/>
                <w:sz w:val="20"/>
                <w:szCs w:val="20"/>
                <w:shd w:val="clear" w:color="auto" w:fill="FFFFFF"/>
                <w:lang w:eastAsia="ru-RU"/>
              </w:rPr>
              <w:t>)</w:t>
            </w:r>
          </w:p>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Pr="005003E6" w:rsidRDefault="000826AA" w:rsidP="0009471E">
            <w:pPr>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Пригородное с/</w:t>
            </w:r>
            <w:proofErr w:type="gramStart"/>
            <w:r w:rsidRPr="005003E6">
              <w:rPr>
                <w:rFonts w:ascii="Times New Roman" w:eastAsia="Times New Roman" w:hAnsi="Times New Roman" w:cs="Times New Roman"/>
                <w:sz w:val="20"/>
                <w:szCs w:val="20"/>
                <w:lang w:eastAsia="ru-RU"/>
              </w:rPr>
              <w:t>п</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384</w:t>
            </w: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263,2</w:t>
            </w:r>
          </w:p>
        </w:tc>
        <w:tc>
          <w:tcPr>
            <w:tcW w:w="1134"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314,9</w:t>
            </w:r>
          </w:p>
        </w:tc>
        <w:tc>
          <w:tcPr>
            <w:tcW w:w="461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Pr="00B975B3"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B975B3">
              <w:rPr>
                <w:rFonts w:ascii="Times New Roman" w:hAnsi="Times New Roman" w:cs="Times New Roman"/>
                <w:sz w:val="20"/>
                <w:szCs w:val="20"/>
              </w:rPr>
              <w:t xml:space="preserve">Увеличение производства твердых сыров с 1,54 до 8,4 тысяч тонн в год в г. Калаче, </w:t>
            </w:r>
            <w:r w:rsidRPr="00B975B3">
              <w:rPr>
                <w:rFonts w:ascii="Times New Roman" w:eastAsia="Times New Roman" w:hAnsi="Times New Roman" w:cs="Times New Roman"/>
                <w:sz w:val="20"/>
                <w:szCs w:val="20"/>
              </w:rPr>
              <w:t>ПАО «МК Воронежский» филиал «Калачеевский сырзавод»</w:t>
            </w:r>
            <w:r w:rsidRPr="00B975B3">
              <w:rPr>
                <w:rFonts w:ascii="Times New Roman" w:eastAsia="Times New Roman" w:hAnsi="Times New Roman" w:cs="Times New Roman"/>
                <w:color w:val="000000"/>
                <w:sz w:val="20"/>
                <w:szCs w:val="20"/>
                <w:shd w:val="clear" w:color="auto" w:fill="F2DBDB" w:themeFill="accent2" w:themeFillTint="33"/>
                <w:lang w:eastAsia="ru-RU"/>
              </w:rPr>
              <w:t xml:space="preserve">2014 год – 228,7 </w:t>
            </w:r>
            <w:proofErr w:type="spellStart"/>
            <w:r w:rsidRPr="00B975B3">
              <w:rPr>
                <w:rFonts w:ascii="Times New Roman" w:eastAsia="Times New Roman" w:hAnsi="Times New Roman" w:cs="Times New Roman"/>
                <w:color w:val="000000"/>
                <w:sz w:val="20"/>
                <w:szCs w:val="20"/>
                <w:shd w:val="clear" w:color="auto" w:fill="F2DBDB" w:themeFill="accent2" w:themeFillTint="33"/>
                <w:lang w:eastAsia="ru-RU"/>
              </w:rPr>
              <w:t>млн.руб</w:t>
            </w:r>
            <w:proofErr w:type="spellEnd"/>
            <w:r w:rsidRPr="00B975B3">
              <w:rPr>
                <w:rFonts w:ascii="Times New Roman" w:eastAsia="Times New Roman" w:hAnsi="Times New Roman" w:cs="Times New Roman"/>
                <w:color w:val="000000"/>
                <w:sz w:val="20"/>
                <w:szCs w:val="20"/>
                <w:shd w:val="clear" w:color="auto" w:fill="F2DBDB" w:themeFill="accent2" w:themeFillTint="33"/>
                <w:lang w:eastAsia="ru-RU"/>
              </w:rPr>
              <w:t xml:space="preserve">. 2015 год – 156 млн. руб. 2016 год – 163,1 </w:t>
            </w:r>
            <w:proofErr w:type="spellStart"/>
            <w:r w:rsidRPr="00B975B3">
              <w:rPr>
                <w:rFonts w:ascii="Times New Roman" w:eastAsia="Times New Roman" w:hAnsi="Times New Roman" w:cs="Times New Roman"/>
                <w:color w:val="000000"/>
                <w:sz w:val="20"/>
                <w:szCs w:val="20"/>
                <w:shd w:val="clear" w:color="auto" w:fill="F2DBDB" w:themeFill="accent2" w:themeFillTint="33"/>
                <w:lang w:eastAsia="ru-RU"/>
              </w:rPr>
              <w:t>млн.руб</w:t>
            </w:r>
            <w:proofErr w:type="spellEnd"/>
            <w:r w:rsidRPr="00B975B3">
              <w:rPr>
                <w:rFonts w:ascii="Times New Roman" w:eastAsia="Times New Roman" w:hAnsi="Times New Roman" w:cs="Times New Roman"/>
                <w:color w:val="000000"/>
                <w:sz w:val="20"/>
                <w:szCs w:val="20"/>
                <w:shd w:val="clear" w:color="auto" w:fill="F2DBDB" w:themeFill="accent2" w:themeFillTint="33"/>
                <w:lang w:eastAsia="ru-RU"/>
              </w:rPr>
              <w:t>.</w:t>
            </w:r>
            <w:r w:rsidRPr="00B975B3">
              <w:rPr>
                <w:rFonts w:ascii="Times New Roman" w:eastAsia="Times New Roman" w:hAnsi="Times New Roman" w:cs="Times New Roman"/>
                <w:color w:val="000000"/>
                <w:sz w:val="20"/>
                <w:szCs w:val="20"/>
                <w:shd w:val="clear" w:color="auto" w:fill="FFFFFF"/>
                <w:lang w:eastAsia="ru-RU"/>
              </w:rPr>
              <w:t xml:space="preserve"> </w:t>
            </w:r>
          </w:p>
        </w:tc>
      </w:tr>
      <w:tr w:rsidR="000826AA" w:rsidRPr="005003E6" w:rsidTr="0009471E">
        <w:trPr>
          <w:trHeight w:val="447"/>
        </w:trPr>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sz w:val="20"/>
                <w:szCs w:val="20"/>
                <w:lang w:eastAsia="ru-RU"/>
              </w:rPr>
            </w:pPr>
            <w:proofErr w:type="spellStart"/>
            <w:r w:rsidRPr="005003E6">
              <w:rPr>
                <w:rFonts w:ascii="Times New Roman" w:eastAsia="Times New Roman" w:hAnsi="Times New Roman" w:cs="Times New Roman"/>
                <w:sz w:val="20"/>
                <w:szCs w:val="20"/>
                <w:lang w:eastAsia="ru-RU"/>
              </w:rPr>
              <w:t>Россыпнянское</w:t>
            </w:r>
            <w:proofErr w:type="spellEnd"/>
            <w:r w:rsidRPr="005003E6">
              <w:rPr>
                <w:rFonts w:ascii="Times New Roman" w:eastAsia="Times New Roman" w:hAnsi="Times New Roman" w:cs="Times New Roman"/>
                <w:sz w:val="20"/>
                <w:szCs w:val="20"/>
                <w:lang w:eastAsia="ru-RU"/>
              </w:rPr>
              <w:t xml:space="preserve"> с/п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20,6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22,4</w:t>
            </w:r>
          </w:p>
        </w:tc>
        <w:tc>
          <w:tcPr>
            <w:tcW w:w="4614"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 xml:space="preserve">Техническое перевооружение МТП </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Семеновское с/п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31,1</w:t>
            </w:r>
          </w:p>
        </w:tc>
        <w:tc>
          <w:tcPr>
            <w:tcW w:w="709"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56,2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44,6</w:t>
            </w:r>
          </w:p>
        </w:tc>
        <w:tc>
          <w:tcPr>
            <w:tcW w:w="4614"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Техническое перевооружение МТП</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sz w:val="20"/>
                <w:szCs w:val="20"/>
                <w:lang w:eastAsia="ru-RU"/>
              </w:rPr>
            </w:pPr>
            <w:proofErr w:type="spellStart"/>
            <w:r w:rsidRPr="005003E6">
              <w:rPr>
                <w:rFonts w:ascii="Times New Roman" w:eastAsia="Times New Roman" w:hAnsi="Times New Roman" w:cs="Times New Roman"/>
                <w:sz w:val="20"/>
                <w:szCs w:val="20"/>
                <w:lang w:eastAsia="ru-RU"/>
              </w:rPr>
              <w:t>Скрипнянское</w:t>
            </w:r>
            <w:proofErr w:type="spellEnd"/>
            <w:r w:rsidRPr="005003E6">
              <w:rPr>
                <w:rFonts w:ascii="Times New Roman" w:eastAsia="Times New Roman" w:hAnsi="Times New Roman" w:cs="Times New Roman"/>
                <w:sz w:val="20"/>
                <w:szCs w:val="20"/>
                <w:lang w:eastAsia="ru-RU"/>
              </w:rPr>
              <w:t xml:space="preserve"> с/п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25</w:t>
            </w:r>
          </w:p>
        </w:tc>
        <w:tc>
          <w:tcPr>
            <w:tcW w:w="4614"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Техническое перевооружение МТП</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Советское с/п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0,7</w:t>
            </w:r>
          </w:p>
        </w:tc>
        <w:tc>
          <w:tcPr>
            <w:tcW w:w="709"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1,3</w:t>
            </w:r>
          </w:p>
        </w:tc>
        <w:tc>
          <w:tcPr>
            <w:tcW w:w="4614" w:type="dxa"/>
            <w:tcBorders>
              <w:top w:val="single" w:sz="4" w:space="0" w:color="auto"/>
              <w:left w:val="single" w:sz="4" w:space="0" w:color="auto"/>
              <w:bottom w:val="single" w:sz="4" w:space="0" w:color="auto"/>
              <w:right w:val="single" w:sz="4" w:space="0" w:color="auto"/>
            </w:tcBorders>
          </w:tcPr>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Техническое перевооружение МТП</w:t>
            </w:r>
          </w:p>
        </w:tc>
      </w:tr>
      <w:tr w:rsidR="000826AA" w:rsidRPr="005003E6" w:rsidTr="0009471E">
        <w:trPr>
          <w:trHeight w:val="159"/>
        </w:trPr>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sz w:val="20"/>
                <w:szCs w:val="20"/>
                <w:lang w:eastAsia="ru-RU"/>
              </w:rPr>
            </w:pPr>
            <w:proofErr w:type="spellStart"/>
            <w:r w:rsidRPr="005003E6">
              <w:rPr>
                <w:rFonts w:ascii="Times New Roman" w:eastAsia="Times New Roman" w:hAnsi="Times New Roman" w:cs="Times New Roman"/>
                <w:sz w:val="20"/>
                <w:szCs w:val="20"/>
                <w:lang w:eastAsia="ru-RU"/>
              </w:rPr>
              <w:t>Хрещатовское</w:t>
            </w:r>
            <w:proofErr w:type="spellEnd"/>
            <w:r w:rsidRPr="005003E6">
              <w:rPr>
                <w:rFonts w:ascii="Times New Roman" w:eastAsia="Times New Roman" w:hAnsi="Times New Roman" w:cs="Times New Roman"/>
                <w:sz w:val="20"/>
                <w:szCs w:val="20"/>
                <w:lang w:eastAsia="ru-RU"/>
              </w:rPr>
              <w:t xml:space="preserve"> с/п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17,7</w:t>
            </w:r>
          </w:p>
        </w:tc>
        <w:tc>
          <w:tcPr>
            <w:tcW w:w="4614" w:type="dxa"/>
            <w:tcBorders>
              <w:top w:val="single" w:sz="4" w:space="0" w:color="auto"/>
              <w:left w:val="single" w:sz="4" w:space="0" w:color="auto"/>
              <w:bottom w:val="single" w:sz="4" w:space="0" w:color="auto"/>
              <w:right w:val="single" w:sz="4" w:space="0" w:color="auto"/>
            </w:tcBorders>
            <w:vAlign w:val="bottom"/>
            <w:hideMark/>
          </w:tcPr>
          <w:p w:rsidR="000826AA" w:rsidRPr="005003E6" w:rsidRDefault="000826AA" w:rsidP="0009471E">
            <w:pPr>
              <w:jc w:val="both"/>
              <w:rPr>
                <w:rFonts w:ascii="Times New Roman" w:eastAsia="Times New Roman" w:hAnsi="Times New Roman" w:cs="Times New Roman"/>
                <w:sz w:val="20"/>
                <w:szCs w:val="20"/>
                <w:lang w:eastAsia="ru-RU"/>
              </w:rPr>
            </w:pPr>
            <w:r w:rsidRPr="005003E6">
              <w:rPr>
                <w:rFonts w:ascii="Times New Roman" w:eastAsia="Times New Roman" w:hAnsi="Times New Roman" w:cs="Times New Roman"/>
                <w:color w:val="000000"/>
                <w:sz w:val="20"/>
                <w:szCs w:val="20"/>
                <w:shd w:val="clear" w:color="auto" w:fill="FFFFFF"/>
                <w:lang w:eastAsia="ru-RU"/>
              </w:rPr>
              <w:t>Техническое перевооружение МТП</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sz w:val="20"/>
                <w:szCs w:val="20"/>
                <w:lang w:eastAsia="ru-RU"/>
              </w:rPr>
            </w:pPr>
            <w:proofErr w:type="spellStart"/>
            <w:r w:rsidRPr="005003E6">
              <w:rPr>
                <w:rFonts w:ascii="Times New Roman" w:eastAsia="Times New Roman" w:hAnsi="Times New Roman" w:cs="Times New Roman"/>
                <w:sz w:val="20"/>
                <w:szCs w:val="20"/>
                <w:lang w:eastAsia="ru-RU"/>
              </w:rPr>
              <w:t>Ширяевское</w:t>
            </w:r>
            <w:proofErr w:type="spellEnd"/>
            <w:r w:rsidRPr="005003E6">
              <w:rPr>
                <w:rFonts w:ascii="Times New Roman" w:eastAsia="Times New Roman" w:hAnsi="Times New Roman" w:cs="Times New Roman"/>
                <w:sz w:val="20"/>
                <w:szCs w:val="20"/>
                <w:lang w:eastAsia="ru-RU"/>
              </w:rPr>
              <w:t xml:space="preserve"> с/п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15,7</w:t>
            </w:r>
          </w:p>
        </w:tc>
        <w:tc>
          <w:tcPr>
            <w:tcW w:w="709"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12,6</w:t>
            </w:r>
          </w:p>
        </w:tc>
        <w:tc>
          <w:tcPr>
            <w:tcW w:w="4614"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Техническое перевооружение МТП</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Ясеновское с/п</w:t>
            </w:r>
          </w:p>
        </w:tc>
        <w:tc>
          <w:tcPr>
            <w:tcW w:w="851"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10,2</w:t>
            </w:r>
          </w:p>
        </w:tc>
        <w:tc>
          <w:tcPr>
            <w:tcW w:w="709"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12,5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22,3</w:t>
            </w:r>
          </w:p>
        </w:tc>
        <w:tc>
          <w:tcPr>
            <w:tcW w:w="4614"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jc w:val="both"/>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t xml:space="preserve"> Реконструкция животноводческих комплексов, техническое перевооружение МТП</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Pr="005003E6" w:rsidRDefault="000826AA" w:rsidP="0009471E">
            <w:pPr>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г/п г. Калач</w:t>
            </w:r>
          </w:p>
        </w:tc>
        <w:tc>
          <w:tcPr>
            <w:tcW w:w="851"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59</w:t>
            </w:r>
          </w:p>
        </w:tc>
        <w:tc>
          <w:tcPr>
            <w:tcW w:w="709"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150</w:t>
            </w:r>
          </w:p>
        </w:tc>
        <w:tc>
          <w:tcPr>
            <w:tcW w:w="1134"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0826AA" w:rsidRPr="005003E6" w:rsidRDefault="000826AA" w:rsidP="0009471E">
            <w:pPr>
              <w:jc w:val="right"/>
              <w:rPr>
                <w:rFonts w:ascii="Times New Roman" w:eastAsia="Times New Roman" w:hAnsi="Times New Roman" w:cs="Times New Roman"/>
                <w:color w:val="000000"/>
                <w:sz w:val="20"/>
                <w:szCs w:val="20"/>
                <w:lang w:eastAsia="ru-RU"/>
              </w:rPr>
            </w:pPr>
            <w:r w:rsidRPr="005003E6">
              <w:rPr>
                <w:rFonts w:ascii="Times New Roman" w:eastAsia="Times New Roman" w:hAnsi="Times New Roman" w:cs="Times New Roman"/>
                <w:color w:val="000000"/>
                <w:sz w:val="20"/>
                <w:szCs w:val="20"/>
                <w:lang w:eastAsia="ru-RU"/>
              </w:rPr>
              <w:t>238,9</w:t>
            </w:r>
          </w:p>
        </w:tc>
        <w:tc>
          <w:tcPr>
            <w:tcW w:w="461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0826AA" w:rsidRPr="005003E6" w:rsidRDefault="000826AA" w:rsidP="0009471E">
            <w:pPr>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2DBDB" w:themeFill="accent2" w:themeFillTint="33"/>
                <w:lang w:eastAsia="ru-RU"/>
              </w:rPr>
              <w:t xml:space="preserve">ООО «МТС» строительство производственно-семенного комплекса,  (2015 – 100 млн. руб.,), </w:t>
            </w:r>
            <w:r w:rsidRPr="005003E6">
              <w:rPr>
                <w:rFonts w:ascii="Times New Roman" w:eastAsia="Times New Roman" w:hAnsi="Times New Roman" w:cs="Times New Roman"/>
                <w:color w:val="000000"/>
                <w:sz w:val="20"/>
                <w:szCs w:val="20"/>
                <w:shd w:val="clear" w:color="auto" w:fill="F2DBDB" w:themeFill="accent2" w:themeFillTint="33"/>
                <w:lang w:eastAsia="ru-RU"/>
              </w:rPr>
              <w:lastRenderedPageBreak/>
              <w:t>техническое перевооружение МТП (2016  - 150 млн. руб.)</w:t>
            </w:r>
            <w:proofErr w:type="gramStart"/>
            <w:r w:rsidRPr="005003E6">
              <w:rPr>
                <w:rFonts w:ascii="Times New Roman" w:eastAsia="Times New Roman" w:hAnsi="Times New Roman" w:cs="Times New Roman"/>
                <w:color w:val="000000"/>
                <w:sz w:val="20"/>
                <w:szCs w:val="20"/>
                <w:shd w:val="clear" w:color="auto" w:fill="F2DBDB" w:themeFill="accent2" w:themeFillTint="33"/>
                <w:lang w:eastAsia="ru-RU"/>
              </w:rPr>
              <w:t xml:space="preserve"> ,</w:t>
            </w:r>
            <w:proofErr w:type="gramEnd"/>
            <w:r w:rsidRPr="005003E6">
              <w:rPr>
                <w:rFonts w:ascii="Times New Roman" w:eastAsia="Times New Roman" w:hAnsi="Times New Roman" w:cs="Times New Roman"/>
                <w:color w:val="000000"/>
                <w:sz w:val="20"/>
                <w:szCs w:val="20"/>
                <w:shd w:val="clear" w:color="auto" w:fill="F2DBDB" w:themeFill="accent2" w:themeFillTint="33"/>
                <w:lang w:eastAsia="ru-RU"/>
              </w:rPr>
              <w:t xml:space="preserve"> строительство гостиничного комплекса  (2015 – 15 млн. руб., 2016 г. – 10 млн. руб.)</w:t>
            </w:r>
          </w:p>
        </w:tc>
      </w:tr>
      <w:tr w:rsidR="000826AA" w:rsidRPr="005003E6" w:rsidTr="0009471E">
        <w:tc>
          <w:tcPr>
            <w:tcW w:w="2263" w:type="dxa"/>
            <w:tcBorders>
              <w:top w:val="single" w:sz="4" w:space="0" w:color="auto"/>
              <w:left w:val="single" w:sz="4" w:space="0" w:color="auto"/>
              <w:bottom w:val="single" w:sz="4" w:space="0" w:color="auto"/>
              <w:right w:val="single" w:sz="4" w:space="0" w:color="auto"/>
            </w:tcBorders>
            <w:hideMark/>
          </w:tcPr>
          <w:p w:rsidR="000826AA" w:rsidRPr="005003E6" w:rsidRDefault="000826AA" w:rsidP="0009471E">
            <w:pPr>
              <w:rPr>
                <w:rFonts w:ascii="Times New Roman" w:eastAsia="Times New Roman" w:hAnsi="Times New Roman" w:cs="Times New Roman"/>
                <w:color w:val="000000"/>
                <w:sz w:val="20"/>
                <w:szCs w:val="20"/>
                <w:shd w:val="clear" w:color="auto" w:fill="FFFFFF"/>
                <w:lang w:eastAsia="ru-RU"/>
              </w:rPr>
            </w:pPr>
            <w:r w:rsidRPr="005003E6">
              <w:rPr>
                <w:rFonts w:ascii="Times New Roman" w:eastAsia="Times New Roman" w:hAnsi="Times New Roman" w:cs="Times New Roman"/>
                <w:color w:val="000000"/>
                <w:sz w:val="20"/>
                <w:szCs w:val="20"/>
                <w:shd w:val="clear" w:color="auto" w:fill="FFFFFF"/>
                <w:lang w:eastAsia="ru-RU"/>
              </w:rPr>
              <w:lastRenderedPageBreak/>
              <w:t>Итого:</w:t>
            </w:r>
          </w:p>
        </w:tc>
        <w:tc>
          <w:tcPr>
            <w:tcW w:w="851" w:type="dxa"/>
            <w:tcBorders>
              <w:top w:val="single" w:sz="4" w:space="0" w:color="auto"/>
              <w:left w:val="single" w:sz="4" w:space="0" w:color="auto"/>
              <w:bottom w:val="single" w:sz="4" w:space="0" w:color="auto"/>
              <w:right w:val="single" w:sz="4" w:space="0" w:color="auto"/>
            </w:tcBorders>
            <w:vAlign w:val="bottom"/>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1746</w:t>
            </w:r>
          </w:p>
        </w:tc>
        <w:tc>
          <w:tcPr>
            <w:tcW w:w="709" w:type="dxa"/>
            <w:tcBorders>
              <w:top w:val="single" w:sz="4" w:space="0" w:color="auto"/>
              <w:left w:val="single" w:sz="4" w:space="0" w:color="auto"/>
              <w:bottom w:val="single" w:sz="4" w:space="0" w:color="auto"/>
              <w:right w:val="single" w:sz="4" w:space="0" w:color="auto"/>
            </w:tcBorders>
            <w:vAlign w:val="bottom"/>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923</w:t>
            </w:r>
          </w:p>
        </w:tc>
        <w:tc>
          <w:tcPr>
            <w:tcW w:w="1134" w:type="dxa"/>
            <w:tcBorders>
              <w:top w:val="single" w:sz="4" w:space="0" w:color="auto"/>
              <w:left w:val="single" w:sz="4" w:space="0" w:color="auto"/>
              <w:bottom w:val="single" w:sz="4" w:space="0" w:color="auto"/>
              <w:right w:val="single" w:sz="4" w:space="0" w:color="auto"/>
            </w:tcBorders>
            <w:vAlign w:val="bottom"/>
            <w:hideMark/>
          </w:tcPr>
          <w:p w:rsidR="000826AA" w:rsidRPr="005003E6" w:rsidRDefault="000826AA" w:rsidP="0009471E">
            <w:pPr>
              <w:jc w:val="right"/>
              <w:rPr>
                <w:rFonts w:ascii="Times New Roman" w:eastAsia="Times New Roman" w:hAnsi="Times New Roman" w:cs="Times New Roman"/>
                <w:sz w:val="20"/>
                <w:szCs w:val="20"/>
                <w:lang w:eastAsia="ru-RU"/>
              </w:rPr>
            </w:pPr>
            <w:r w:rsidRPr="005003E6">
              <w:rPr>
                <w:rFonts w:ascii="Times New Roman" w:eastAsia="Times New Roman" w:hAnsi="Times New Roman" w:cs="Times New Roman"/>
                <w:sz w:val="20"/>
                <w:szCs w:val="20"/>
                <w:lang w:eastAsia="ru-RU"/>
              </w:rPr>
              <w:t>2355</w:t>
            </w:r>
          </w:p>
        </w:tc>
        <w:tc>
          <w:tcPr>
            <w:tcW w:w="4614" w:type="dxa"/>
            <w:tcBorders>
              <w:top w:val="single" w:sz="4" w:space="0" w:color="auto"/>
              <w:left w:val="single" w:sz="4" w:space="0" w:color="auto"/>
              <w:bottom w:val="single" w:sz="4" w:space="0" w:color="auto"/>
              <w:right w:val="single" w:sz="4" w:space="0" w:color="auto"/>
            </w:tcBorders>
          </w:tcPr>
          <w:p w:rsidR="000826AA" w:rsidRPr="005003E6" w:rsidRDefault="000826AA" w:rsidP="0009471E">
            <w:pPr>
              <w:rPr>
                <w:rFonts w:ascii="Times New Roman" w:eastAsia="Times New Roman" w:hAnsi="Times New Roman" w:cs="Times New Roman"/>
                <w:color w:val="000000"/>
                <w:sz w:val="20"/>
                <w:szCs w:val="20"/>
                <w:shd w:val="clear" w:color="auto" w:fill="FFFFFF"/>
                <w:lang w:eastAsia="ru-RU"/>
              </w:rPr>
            </w:pPr>
          </w:p>
        </w:tc>
      </w:tr>
    </w:tbl>
    <w:p w:rsidR="000826AA" w:rsidRDefault="000826AA" w:rsidP="000826AA">
      <w:pPr>
        <w:spacing w:after="0" w:line="360" w:lineRule="auto"/>
        <w:ind w:firstLine="709"/>
        <w:jc w:val="both"/>
        <w:rPr>
          <w:rFonts w:ascii="Times New Roman" w:eastAsia="Calibri" w:hAnsi="Times New Roman" w:cs="Times New Roman"/>
          <w:sz w:val="28"/>
          <w:szCs w:val="28"/>
        </w:rPr>
      </w:pPr>
    </w:p>
    <w:p w:rsidR="000826AA" w:rsidRPr="00FE6386" w:rsidRDefault="000826AA" w:rsidP="000826AA">
      <w:pPr>
        <w:spacing w:after="0" w:line="360" w:lineRule="auto"/>
        <w:ind w:firstLine="709"/>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Таким образом, исследование тенденций развития Калачеевского муниципального района позволяет сделать вывод о том, что район имеет потенциал для дальнейшего наращивания темпов промышленного и сельскохозяйственного производства, а также роста уровня и качества жизни населения. </w:t>
      </w:r>
    </w:p>
    <w:p w:rsidR="000826AA" w:rsidRPr="00FE6386" w:rsidRDefault="000826AA" w:rsidP="000826AA">
      <w:pPr>
        <w:spacing w:after="0" w:line="360" w:lineRule="auto"/>
        <w:ind w:firstLine="709"/>
        <w:jc w:val="both"/>
        <w:rPr>
          <w:rFonts w:ascii="Times New Roman" w:hAnsi="Times New Roman" w:cs="Times New Roman"/>
          <w:sz w:val="28"/>
          <w:szCs w:val="28"/>
        </w:rPr>
      </w:pPr>
    </w:p>
    <w:p w:rsidR="000826AA" w:rsidRPr="00FE6386" w:rsidRDefault="000826AA" w:rsidP="000826AA">
      <w:pPr>
        <w:spacing w:after="0" w:line="360" w:lineRule="auto"/>
        <w:ind w:firstLine="709"/>
        <w:jc w:val="center"/>
        <w:rPr>
          <w:rFonts w:ascii="Times New Roman" w:eastAsia="Calibri" w:hAnsi="Times New Roman" w:cs="Times New Roman"/>
          <w:b/>
          <w:sz w:val="28"/>
          <w:szCs w:val="28"/>
        </w:rPr>
      </w:pPr>
      <w:r w:rsidRPr="00FE6386">
        <w:rPr>
          <w:rFonts w:ascii="Times New Roman" w:eastAsia="Calibri" w:hAnsi="Times New Roman" w:cs="Times New Roman"/>
          <w:b/>
          <w:sz w:val="28"/>
          <w:szCs w:val="28"/>
        </w:rPr>
        <w:t>1.4 Результаты исследования экспертного мнения представителей населения, предпринимателей, органов власти, общественных организаций по вопросам социально-экономического развития муниципального образования</w:t>
      </w:r>
    </w:p>
    <w:p w:rsidR="000826AA" w:rsidRPr="00FE6386" w:rsidRDefault="000826AA" w:rsidP="000826AA">
      <w:pPr>
        <w:spacing w:after="0" w:line="360" w:lineRule="auto"/>
        <w:ind w:firstLine="709"/>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Одной из важнейших задач стратегического анализа являлось проведение анкетирования, для того чтобы при выработке целей и приоритетов развития района учесть мнение населения, предпринимателей, общественных организаций, органов государственной власти.</w:t>
      </w:r>
    </w:p>
    <w:p w:rsidR="000826AA" w:rsidRPr="00FE6386" w:rsidRDefault="000826AA" w:rsidP="000826AA">
      <w:pPr>
        <w:spacing w:after="0" w:line="360" w:lineRule="auto"/>
        <w:ind w:firstLine="709"/>
        <w:jc w:val="both"/>
        <w:rPr>
          <w:rFonts w:ascii="Times New Roman" w:eastAsia="Calibri" w:hAnsi="Times New Roman" w:cs="Times New Roman"/>
          <w:sz w:val="28"/>
          <w:szCs w:val="28"/>
        </w:rPr>
      </w:pPr>
      <w:r w:rsidRPr="00FE6386">
        <w:rPr>
          <w:rFonts w:ascii="Times New Roman" w:eastAsia="Calibri" w:hAnsi="Times New Roman" w:cs="Times New Roman"/>
          <w:sz w:val="28"/>
          <w:szCs w:val="28"/>
        </w:rPr>
        <w:t xml:space="preserve">При разработке вопросов для анкетирования населения учтен весь спектр проблем муниципального района: социальные вопросы, качество жизни, уровень развития производства перспективные направления и наиболее острые проблемы.  В результате анкетирования были выявлены преимущества и  проблемные зоны Калачеевского муниципального района. Состав респондентов  представлен на рисунке </w:t>
      </w:r>
      <w:r>
        <w:rPr>
          <w:rFonts w:ascii="Times New Roman" w:eastAsia="Calibri" w:hAnsi="Times New Roman" w:cs="Times New Roman"/>
          <w:sz w:val="28"/>
          <w:szCs w:val="28"/>
        </w:rPr>
        <w:t>7</w:t>
      </w:r>
      <w:r w:rsidRPr="00FE6386">
        <w:rPr>
          <w:rFonts w:ascii="Times New Roman" w:eastAsia="Calibri" w:hAnsi="Times New Roman" w:cs="Times New Roman"/>
          <w:sz w:val="28"/>
          <w:szCs w:val="28"/>
        </w:rPr>
        <w:t>. Наибольшее количество среди опрошенных приходится на население – 198 человек (63,06 % от общего числа опрошенных), представителей бизнеса – 81 человек (25,8 % от общего числа опрошенных), на работников органов местного самоуправления и представителей общественных организаций приходится 30 и 5 человек, соответственно, или 9,55 % и 1,6 % от общего числа опрошенных.</w:t>
      </w:r>
    </w:p>
    <w:p w:rsidR="000826AA" w:rsidRDefault="000826AA" w:rsidP="000826AA">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lastRenderedPageBreak/>
        <w:drawing>
          <wp:inline distT="0" distB="0" distL="0" distR="0" wp14:anchorId="335E1B5A" wp14:editId="3C4C2C47">
            <wp:extent cx="6096000" cy="1549400"/>
            <wp:effectExtent l="0" t="0" r="19050" b="50800"/>
            <wp:docPr id="27" name="Схема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0826AA" w:rsidRDefault="000826AA" w:rsidP="000826AA">
      <w:pPr>
        <w:pStyle w:val="a5"/>
        <w:spacing w:after="0" w:line="360" w:lineRule="auto"/>
        <w:ind w:left="0" w:firstLine="709"/>
        <w:jc w:val="center"/>
        <w:rPr>
          <w:rFonts w:ascii="Times New Roman" w:hAnsi="Times New Roman" w:cs="Times New Roman"/>
          <w:sz w:val="28"/>
          <w:szCs w:val="28"/>
        </w:rPr>
      </w:pPr>
      <w:r w:rsidRPr="00941DC0">
        <w:rPr>
          <w:rFonts w:ascii="Times New Roman" w:hAnsi="Times New Roman" w:cs="Times New Roman"/>
          <w:sz w:val="28"/>
          <w:szCs w:val="28"/>
        </w:rPr>
        <w:t xml:space="preserve">Рисунок 7 – Состав респондентов </w:t>
      </w:r>
    </w:p>
    <w:p w:rsidR="000826AA" w:rsidRPr="00941DC0" w:rsidRDefault="000826AA" w:rsidP="000826AA">
      <w:pPr>
        <w:pStyle w:val="a5"/>
        <w:spacing w:after="0" w:line="360" w:lineRule="auto"/>
        <w:ind w:left="0" w:firstLine="709"/>
        <w:jc w:val="center"/>
        <w:rPr>
          <w:rFonts w:ascii="Times New Roman" w:hAnsi="Times New Roman" w:cs="Times New Roman"/>
          <w:sz w:val="28"/>
          <w:szCs w:val="28"/>
        </w:rPr>
      </w:pPr>
      <w:r w:rsidRPr="00941DC0">
        <w:rPr>
          <w:rFonts w:ascii="Times New Roman" w:hAnsi="Times New Roman" w:cs="Times New Roman"/>
          <w:sz w:val="28"/>
          <w:szCs w:val="28"/>
        </w:rPr>
        <w:t>(составлено по результатам анкетирования)</w:t>
      </w:r>
    </w:p>
    <w:p w:rsidR="000826AA" w:rsidRDefault="000826AA" w:rsidP="000826AA">
      <w:pPr>
        <w:pStyle w:val="a5"/>
        <w:spacing w:after="0" w:line="360" w:lineRule="auto"/>
        <w:ind w:left="0" w:firstLine="709"/>
        <w:jc w:val="center"/>
        <w:rPr>
          <w:rFonts w:ascii="Times New Roman" w:hAnsi="Times New Roman" w:cs="Times New Roman"/>
          <w:sz w:val="24"/>
          <w:szCs w:val="24"/>
        </w:rPr>
      </w:pP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sz w:val="28"/>
          <w:szCs w:val="28"/>
          <w:lang w:eastAsia="ru-RU"/>
        </w:rPr>
        <w:t>Оценка степени удовлетворенности населения условиями проживания показала, что большая часть населения скорее удовлетворена условиями проживания (рис</w:t>
      </w:r>
      <w:r>
        <w:rPr>
          <w:rFonts w:ascii="Times New Roman" w:eastAsia="Calibri" w:hAnsi="Times New Roman" w:cs="Times New Roman"/>
          <w:sz w:val="28"/>
          <w:szCs w:val="28"/>
          <w:lang w:eastAsia="ru-RU"/>
        </w:rPr>
        <w:t>.</w:t>
      </w:r>
      <w:r w:rsidRPr="00FE6386">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8</w:t>
      </w:r>
      <w:r w:rsidRPr="00FE6386">
        <w:rPr>
          <w:rFonts w:ascii="Times New Roman" w:eastAsia="Calibri" w:hAnsi="Times New Roman" w:cs="Times New Roman"/>
          <w:sz w:val="28"/>
          <w:szCs w:val="28"/>
          <w:lang w:eastAsia="ru-RU"/>
        </w:rPr>
        <w:t xml:space="preserve">). Так, 47 % жителей ответили, что проживать на территории Калачеевского муниципального района «комфортно», 20 % ответов – «скорее комфортно», а 7 % респондентов выбрали ответ «абсолютно комфортно». </w:t>
      </w:r>
    </w:p>
    <w:p w:rsidR="000826AA" w:rsidRDefault="000826AA" w:rsidP="000826AA">
      <w:pPr>
        <w:spacing w:after="0" w:line="360" w:lineRule="auto"/>
        <w:ind w:firstLine="709"/>
        <w:jc w:val="both"/>
        <w:rPr>
          <w:rFonts w:ascii="Times New Roman" w:eastAsia="Calibri" w:hAnsi="Times New Roman" w:cs="Times New Roman"/>
          <w:sz w:val="24"/>
          <w:szCs w:val="24"/>
          <w:lang w:eastAsia="ru-RU"/>
        </w:rPr>
      </w:pPr>
    </w:p>
    <w:p w:rsidR="000826AA" w:rsidRDefault="000826AA" w:rsidP="000826AA">
      <w:pPr>
        <w:pStyle w:val="a5"/>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4C753B9" wp14:editId="4DE3C163">
            <wp:extent cx="6191573" cy="1890793"/>
            <wp:effectExtent l="0" t="0" r="19050" b="1460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826AA" w:rsidRDefault="000826AA" w:rsidP="000826AA">
      <w:pPr>
        <w:pStyle w:val="a5"/>
        <w:spacing w:after="0" w:line="240" w:lineRule="auto"/>
        <w:ind w:left="375"/>
        <w:jc w:val="center"/>
        <w:rPr>
          <w:rFonts w:ascii="Times New Roman" w:hAnsi="Times New Roman" w:cs="Times New Roman"/>
          <w:sz w:val="24"/>
          <w:szCs w:val="24"/>
        </w:rPr>
      </w:pPr>
    </w:p>
    <w:p w:rsidR="000826AA" w:rsidRPr="00FE6386" w:rsidRDefault="000826AA" w:rsidP="000826AA">
      <w:pPr>
        <w:pStyle w:val="a5"/>
        <w:spacing w:after="0" w:line="240" w:lineRule="auto"/>
        <w:ind w:left="375"/>
        <w:jc w:val="center"/>
        <w:rPr>
          <w:rFonts w:ascii="Times New Roman" w:hAnsi="Times New Roman" w:cs="Times New Roman"/>
          <w:sz w:val="28"/>
          <w:szCs w:val="28"/>
        </w:rPr>
      </w:pPr>
      <w:r w:rsidRPr="00FE6386">
        <w:rPr>
          <w:rFonts w:ascii="Times New Roman" w:hAnsi="Times New Roman" w:cs="Times New Roman"/>
          <w:sz w:val="28"/>
          <w:szCs w:val="28"/>
        </w:rPr>
        <w:t xml:space="preserve">Рисунок </w:t>
      </w:r>
      <w:r>
        <w:rPr>
          <w:rFonts w:ascii="Times New Roman" w:hAnsi="Times New Roman" w:cs="Times New Roman"/>
          <w:sz w:val="28"/>
          <w:szCs w:val="28"/>
        </w:rPr>
        <w:t>8</w:t>
      </w:r>
      <w:r w:rsidRPr="00FE6386">
        <w:rPr>
          <w:rFonts w:ascii="Times New Roman" w:hAnsi="Times New Roman" w:cs="Times New Roman"/>
          <w:sz w:val="28"/>
          <w:szCs w:val="28"/>
        </w:rPr>
        <w:t xml:space="preserve"> – Степень удовлетворенности населения условиями проживания</w:t>
      </w:r>
    </w:p>
    <w:p w:rsidR="000826AA" w:rsidRPr="00FE6386" w:rsidRDefault="000826AA" w:rsidP="000826AA">
      <w:pPr>
        <w:pStyle w:val="a5"/>
        <w:spacing w:after="0" w:line="360" w:lineRule="auto"/>
        <w:ind w:left="0" w:firstLine="709"/>
        <w:jc w:val="center"/>
        <w:rPr>
          <w:rFonts w:ascii="Times New Roman" w:hAnsi="Times New Roman" w:cs="Times New Roman"/>
          <w:sz w:val="28"/>
          <w:szCs w:val="28"/>
        </w:rPr>
      </w:pPr>
      <w:r w:rsidRPr="00FE6386">
        <w:rPr>
          <w:rFonts w:ascii="Times New Roman" w:hAnsi="Times New Roman" w:cs="Times New Roman"/>
          <w:sz w:val="28"/>
          <w:szCs w:val="28"/>
        </w:rPr>
        <w:t>(составлено по результатам анкетирования)</w:t>
      </w:r>
    </w:p>
    <w:p w:rsidR="000826AA" w:rsidRPr="00FE6386" w:rsidRDefault="000826AA" w:rsidP="000826AA">
      <w:pPr>
        <w:pStyle w:val="a5"/>
        <w:spacing w:after="0" w:line="360" w:lineRule="auto"/>
        <w:ind w:left="0" w:firstLine="709"/>
        <w:jc w:val="center"/>
        <w:rPr>
          <w:rFonts w:ascii="Times New Roman" w:hAnsi="Times New Roman" w:cs="Times New Roman"/>
          <w:sz w:val="28"/>
          <w:szCs w:val="28"/>
        </w:rPr>
      </w:pP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sz w:val="28"/>
          <w:szCs w:val="28"/>
          <w:lang w:eastAsia="ru-RU"/>
        </w:rPr>
        <w:t xml:space="preserve">Респонденты дали экспертную оценку качеству предоставляемых социальных и жилищно-коммунальных услуг в районе по 12 позициям. Было предложено выбрать один из 5 вариантов ответа. </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sz w:val="28"/>
          <w:szCs w:val="28"/>
          <w:lang w:eastAsia="ru-RU"/>
        </w:rPr>
        <w:t xml:space="preserve">Результаты представлены в виде усредненных значений по итогам обработки анкет на рисунке </w:t>
      </w:r>
      <w:r>
        <w:rPr>
          <w:rFonts w:ascii="Times New Roman" w:eastAsia="Calibri" w:hAnsi="Times New Roman" w:cs="Times New Roman"/>
          <w:sz w:val="28"/>
          <w:szCs w:val="28"/>
          <w:lang w:eastAsia="ru-RU"/>
        </w:rPr>
        <w:t>9</w:t>
      </w:r>
      <w:r w:rsidRPr="00FE6386">
        <w:rPr>
          <w:rFonts w:ascii="Times New Roman" w:eastAsia="Calibri" w:hAnsi="Times New Roman" w:cs="Times New Roman"/>
          <w:sz w:val="28"/>
          <w:szCs w:val="28"/>
          <w:lang w:eastAsia="ru-RU"/>
        </w:rPr>
        <w:t>.</w:t>
      </w:r>
    </w:p>
    <w:p w:rsidR="000826AA" w:rsidRDefault="000826AA" w:rsidP="000826AA">
      <w:pPr>
        <w:spacing w:after="0" w:line="360" w:lineRule="auto"/>
        <w:jc w:val="both"/>
        <w:rPr>
          <w:rFonts w:ascii="Times New Roman" w:eastAsia="Calibri" w:hAnsi="Times New Roman" w:cs="Times New Roman"/>
          <w:sz w:val="24"/>
          <w:szCs w:val="24"/>
          <w:lang w:eastAsia="ru-RU"/>
        </w:rPr>
      </w:pPr>
      <w:r w:rsidRPr="00684BF1">
        <w:rPr>
          <w:rFonts w:ascii="Times New Roman" w:eastAsia="Calibri" w:hAnsi="Times New Roman" w:cs="Times New Roman"/>
          <w:noProof/>
          <w:sz w:val="20"/>
          <w:szCs w:val="20"/>
          <w:lang w:eastAsia="ru-RU"/>
        </w:rPr>
        <w:lastRenderedPageBreak/>
        <w:drawing>
          <wp:inline distT="0" distB="0" distL="0" distR="0" wp14:anchorId="08452E5D" wp14:editId="61106A7E">
            <wp:extent cx="6245817" cy="2239505"/>
            <wp:effectExtent l="0" t="0" r="3175" b="889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826AA" w:rsidRDefault="000826AA" w:rsidP="000826AA">
      <w:pPr>
        <w:spacing w:after="0" w:line="360" w:lineRule="auto"/>
        <w:jc w:val="center"/>
        <w:rPr>
          <w:rFonts w:ascii="Times New Roman" w:eastAsia="Calibri" w:hAnsi="Times New Roman" w:cs="Times New Roman"/>
          <w:sz w:val="28"/>
          <w:szCs w:val="28"/>
          <w:lang w:eastAsia="ru-RU"/>
        </w:rPr>
      </w:pPr>
      <w:r w:rsidRPr="00941DC0">
        <w:rPr>
          <w:rFonts w:ascii="Times New Roman" w:eastAsia="Calibri" w:hAnsi="Times New Roman" w:cs="Times New Roman"/>
          <w:sz w:val="28"/>
          <w:szCs w:val="28"/>
          <w:lang w:eastAsia="ru-RU"/>
        </w:rPr>
        <w:t xml:space="preserve">Рисунок 9 - Оценка респондентами качества предоставляемых социальных и  </w:t>
      </w:r>
      <w:r w:rsidRPr="00941DC0">
        <w:rPr>
          <w:rFonts w:ascii="Times New Roman" w:eastAsia="Calibri" w:hAnsi="Times New Roman" w:cs="Times New Roman"/>
          <w:sz w:val="28"/>
          <w:szCs w:val="28"/>
          <w:lang w:eastAsia="ru-RU"/>
        </w:rPr>
        <w:br/>
        <w:t xml:space="preserve">жилищно-коммунальных услуг в Калачеевском районе  </w:t>
      </w:r>
    </w:p>
    <w:p w:rsidR="000826AA" w:rsidRDefault="000826AA" w:rsidP="000826AA">
      <w:pPr>
        <w:spacing w:after="0" w:line="360" w:lineRule="auto"/>
        <w:jc w:val="center"/>
        <w:rPr>
          <w:rFonts w:ascii="Times New Roman" w:hAnsi="Times New Roman" w:cs="Times New Roman"/>
          <w:sz w:val="28"/>
          <w:szCs w:val="28"/>
        </w:rPr>
      </w:pPr>
      <w:r w:rsidRPr="00941DC0">
        <w:rPr>
          <w:rFonts w:ascii="Times New Roman" w:hAnsi="Times New Roman" w:cs="Times New Roman"/>
          <w:sz w:val="28"/>
          <w:szCs w:val="28"/>
        </w:rPr>
        <w:t>(составлено по результатам анкетирования)</w:t>
      </w:r>
    </w:p>
    <w:p w:rsidR="000826AA" w:rsidRPr="00941DC0" w:rsidRDefault="000826AA" w:rsidP="000826AA">
      <w:pPr>
        <w:spacing w:after="0" w:line="360" w:lineRule="auto"/>
        <w:jc w:val="center"/>
        <w:rPr>
          <w:rFonts w:ascii="Times New Roman" w:hAnsi="Times New Roman" w:cs="Times New Roman"/>
          <w:sz w:val="28"/>
          <w:szCs w:val="28"/>
        </w:rPr>
      </w:pP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sz w:val="28"/>
          <w:szCs w:val="28"/>
          <w:lang w:eastAsia="ru-RU"/>
        </w:rPr>
        <w:t xml:space="preserve">В наибольшей степени население района не удовлетворено качеством дорог (1,8 баллов) здравоохранения (1,9 баллов). Низкая оценка данных категорий услуг обусловлена изношенностью инфраструктуры Калачеевского района, которая требует зачастую полной замены. Учреждения здравоохранения в недостаточной степени укомплектованы специалистами, в </w:t>
      </w:r>
      <w:proofErr w:type="spellStart"/>
      <w:r w:rsidRPr="00FE6386">
        <w:rPr>
          <w:rFonts w:ascii="Times New Roman" w:eastAsia="Calibri" w:hAnsi="Times New Roman" w:cs="Times New Roman"/>
          <w:sz w:val="28"/>
          <w:szCs w:val="28"/>
          <w:lang w:eastAsia="ru-RU"/>
        </w:rPr>
        <w:t>Калачеевской</w:t>
      </w:r>
      <w:proofErr w:type="spellEnd"/>
      <w:r w:rsidRPr="00FE6386">
        <w:rPr>
          <w:rFonts w:ascii="Times New Roman" w:eastAsia="Calibri" w:hAnsi="Times New Roman" w:cs="Times New Roman"/>
          <w:sz w:val="28"/>
          <w:szCs w:val="28"/>
          <w:lang w:eastAsia="ru-RU"/>
        </w:rPr>
        <w:t xml:space="preserve"> ЦРБ находится в неудовлетворительном состоянии материально-техническая база, зданию </w:t>
      </w:r>
      <w:proofErr w:type="spellStart"/>
      <w:r w:rsidRPr="00FE6386">
        <w:rPr>
          <w:rFonts w:ascii="Times New Roman" w:eastAsia="Calibri" w:hAnsi="Times New Roman" w:cs="Times New Roman"/>
          <w:sz w:val="28"/>
          <w:szCs w:val="28"/>
          <w:lang w:eastAsia="ru-RU"/>
        </w:rPr>
        <w:t>Калачеевской</w:t>
      </w:r>
      <w:proofErr w:type="spellEnd"/>
      <w:r w:rsidRPr="00FE6386">
        <w:rPr>
          <w:rFonts w:ascii="Times New Roman" w:eastAsia="Calibri" w:hAnsi="Times New Roman" w:cs="Times New Roman"/>
          <w:sz w:val="28"/>
          <w:szCs w:val="28"/>
          <w:lang w:eastAsia="ru-RU"/>
        </w:rPr>
        <w:t xml:space="preserve"> ЦРБ 110 лет. Несмотря на то, что районной администрацией выделяются средства на ремонт дорог, они по-прежнему характеризуются низким качеством. </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sz w:val="28"/>
          <w:szCs w:val="28"/>
          <w:lang w:eastAsia="ru-RU"/>
        </w:rPr>
        <w:t>Высокая степень удовлетворения отмечена респондентами по статьям «физкультура и спорт» (3,5 балла), «учреждения культуры» (3,5 балла), что свидетельствует о том, что в Калачеевском муниципальном районе уделяется повышенное внимание данным сферам.</w:t>
      </w:r>
    </w:p>
    <w:p w:rsidR="000826AA" w:rsidRPr="00FE6386" w:rsidRDefault="000826AA" w:rsidP="000826AA">
      <w:pPr>
        <w:pStyle w:val="a5"/>
        <w:spacing w:after="0" w:line="360" w:lineRule="auto"/>
        <w:ind w:left="0" w:firstLine="709"/>
        <w:jc w:val="both"/>
        <w:rPr>
          <w:rFonts w:ascii="Times New Roman" w:hAnsi="Times New Roman" w:cs="Times New Roman"/>
          <w:sz w:val="28"/>
          <w:szCs w:val="28"/>
        </w:rPr>
      </w:pPr>
      <w:r w:rsidRPr="00FE6386">
        <w:rPr>
          <w:rFonts w:ascii="Times New Roman" w:hAnsi="Times New Roman" w:cs="Times New Roman"/>
          <w:sz w:val="28"/>
          <w:szCs w:val="28"/>
        </w:rPr>
        <w:t>Опрашиваемым было предложено выбрать наиболее острые проблемы Калачеевского района. С этой целью осуществлялся выбор 7 из 28 приведенных вариантов ответов. На рисунке 1</w:t>
      </w:r>
      <w:r>
        <w:rPr>
          <w:rFonts w:ascii="Times New Roman" w:hAnsi="Times New Roman" w:cs="Times New Roman"/>
          <w:sz w:val="28"/>
          <w:szCs w:val="28"/>
        </w:rPr>
        <w:t>0</w:t>
      </w:r>
      <w:r w:rsidRPr="00FE6386">
        <w:rPr>
          <w:rFonts w:ascii="Times New Roman" w:hAnsi="Times New Roman" w:cs="Times New Roman"/>
          <w:sz w:val="28"/>
          <w:szCs w:val="28"/>
        </w:rPr>
        <w:t xml:space="preserve"> приведены наиболее часто повторяющиеся ответы. Так, «</w:t>
      </w:r>
      <w:proofErr w:type="spellStart"/>
      <w:r w:rsidRPr="00FE6386">
        <w:rPr>
          <w:rFonts w:ascii="Times New Roman" w:hAnsi="Times New Roman" w:cs="Times New Roman"/>
          <w:sz w:val="28"/>
          <w:szCs w:val="28"/>
        </w:rPr>
        <w:t>лидируюшие</w:t>
      </w:r>
      <w:proofErr w:type="spellEnd"/>
      <w:r w:rsidRPr="00FE6386">
        <w:rPr>
          <w:rFonts w:ascii="Times New Roman" w:hAnsi="Times New Roman" w:cs="Times New Roman"/>
          <w:sz w:val="28"/>
          <w:szCs w:val="28"/>
        </w:rPr>
        <w:t xml:space="preserve">» позиции заняли следующие варианты ответов: отсутствие привлекательных рабочих мест (69,55 % от общего числа опрошенных), низкое качество дорог (63,45 % от об общего числа </w:t>
      </w:r>
      <w:r w:rsidRPr="00FE6386">
        <w:rPr>
          <w:rFonts w:ascii="Times New Roman" w:hAnsi="Times New Roman" w:cs="Times New Roman"/>
          <w:sz w:val="28"/>
          <w:szCs w:val="28"/>
        </w:rPr>
        <w:lastRenderedPageBreak/>
        <w:t xml:space="preserve">опрошенных), низкий уровень доходов населения 60,93 % от общего числа опрошенных), а также низкое качество медицинского обслуживания (51,27 % от общего числа опрошенных). </w:t>
      </w:r>
    </w:p>
    <w:p w:rsidR="000826AA" w:rsidRDefault="000826AA" w:rsidP="000826AA">
      <w:pPr>
        <w:pStyle w:val="a5"/>
        <w:spacing w:after="0" w:line="240" w:lineRule="auto"/>
        <w:ind w:left="0"/>
        <w:rPr>
          <w:rFonts w:ascii="Times New Roman" w:hAnsi="Times New Roman" w:cs="Times New Roman"/>
          <w:sz w:val="24"/>
          <w:szCs w:val="24"/>
        </w:rPr>
      </w:pPr>
      <w:r w:rsidRPr="00A8626C">
        <w:rPr>
          <w:noProof/>
          <w:lang w:eastAsia="ru-RU"/>
        </w:rPr>
        <w:drawing>
          <wp:inline distT="0" distB="0" distL="0" distR="0" wp14:anchorId="4D67C4EF" wp14:editId="20FAD1A1">
            <wp:extent cx="6229350" cy="1892300"/>
            <wp:effectExtent l="0" t="0" r="0" b="12700"/>
            <wp:docPr id="52" name="Диаграмма 52">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826AA" w:rsidRDefault="000826AA" w:rsidP="000826AA">
      <w:pPr>
        <w:pStyle w:val="a5"/>
        <w:spacing w:after="0" w:line="360" w:lineRule="auto"/>
        <w:ind w:left="0"/>
        <w:jc w:val="center"/>
        <w:rPr>
          <w:rFonts w:ascii="Times New Roman" w:hAnsi="Times New Roman" w:cs="Times New Roman"/>
          <w:sz w:val="28"/>
          <w:szCs w:val="28"/>
        </w:rPr>
      </w:pPr>
      <w:r w:rsidRPr="0080517D">
        <w:rPr>
          <w:rFonts w:ascii="Times New Roman" w:hAnsi="Times New Roman" w:cs="Times New Roman"/>
          <w:sz w:val="28"/>
          <w:szCs w:val="28"/>
        </w:rPr>
        <w:t>Рисунок 1</w:t>
      </w:r>
      <w:r>
        <w:rPr>
          <w:rFonts w:ascii="Times New Roman" w:hAnsi="Times New Roman" w:cs="Times New Roman"/>
          <w:sz w:val="28"/>
          <w:szCs w:val="28"/>
        </w:rPr>
        <w:t>0</w:t>
      </w:r>
      <w:r w:rsidRPr="0080517D">
        <w:rPr>
          <w:rFonts w:ascii="Times New Roman" w:hAnsi="Times New Roman" w:cs="Times New Roman"/>
          <w:sz w:val="28"/>
          <w:szCs w:val="28"/>
        </w:rPr>
        <w:t xml:space="preserve"> – Наиболее острые проблемы Калачеевского района, доля от </w:t>
      </w:r>
    </w:p>
    <w:p w:rsidR="000826AA" w:rsidRDefault="000826AA" w:rsidP="000826AA">
      <w:pPr>
        <w:pStyle w:val="a5"/>
        <w:spacing w:after="0" w:line="360" w:lineRule="auto"/>
        <w:ind w:left="0"/>
        <w:jc w:val="center"/>
        <w:rPr>
          <w:rFonts w:ascii="Times New Roman" w:hAnsi="Times New Roman" w:cs="Times New Roman"/>
          <w:sz w:val="28"/>
          <w:szCs w:val="28"/>
        </w:rPr>
      </w:pPr>
      <w:r w:rsidRPr="0080517D">
        <w:rPr>
          <w:rFonts w:ascii="Times New Roman" w:hAnsi="Times New Roman" w:cs="Times New Roman"/>
          <w:sz w:val="28"/>
          <w:szCs w:val="28"/>
        </w:rPr>
        <w:t>общего</w:t>
      </w:r>
      <w:r>
        <w:rPr>
          <w:rFonts w:ascii="Times New Roman" w:hAnsi="Times New Roman" w:cs="Times New Roman"/>
          <w:sz w:val="28"/>
          <w:szCs w:val="28"/>
        </w:rPr>
        <w:t xml:space="preserve"> </w:t>
      </w:r>
      <w:r w:rsidRPr="0080517D">
        <w:rPr>
          <w:rFonts w:ascii="Times New Roman" w:hAnsi="Times New Roman" w:cs="Times New Roman"/>
          <w:sz w:val="28"/>
          <w:szCs w:val="28"/>
        </w:rPr>
        <w:t xml:space="preserve"> количества ответов опрошенных, % </w:t>
      </w:r>
    </w:p>
    <w:p w:rsidR="000826AA" w:rsidRPr="0080517D" w:rsidRDefault="000826AA" w:rsidP="000826AA">
      <w:pPr>
        <w:pStyle w:val="a5"/>
        <w:spacing w:after="0" w:line="360" w:lineRule="auto"/>
        <w:ind w:left="0"/>
        <w:jc w:val="center"/>
        <w:rPr>
          <w:rFonts w:ascii="Times New Roman" w:hAnsi="Times New Roman" w:cs="Times New Roman"/>
          <w:sz w:val="28"/>
          <w:szCs w:val="28"/>
        </w:rPr>
      </w:pPr>
      <w:r w:rsidRPr="00941DC0">
        <w:rPr>
          <w:rFonts w:ascii="Times New Roman" w:hAnsi="Times New Roman" w:cs="Times New Roman"/>
          <w:sz w:val="28"/>
          <w:szCs w:val="28"/>
        </w:rPr>
        <w:t>(составлено по результатам анкетирования)</w:t>
      </w:r>
    </w:p>
    <w:p w:rsidR="000826AA" w:rsidRDefault="000826AA" w:rsidP="000826AA">
      <w:pPr>
        <w:pStyle w:val="a5"/>
        <w:spacing w:after="0" w:line="360" w:lineRule="auto"/>
        <w:ind w:left="0"/>
        <w:jc w:val="center"/>
        <w:rPr>
          <w:rFonts w:ascii="Times New Roman" w:hAnsi="Times New Roman" w:cs="Times New Roman"/>
          <w:sz w:val="24"/>
          <w:szCs w:val="24"/>
        </w:rPr>
      </w:pPr>
    </w:p>
    <w:p w:rsidR="000826AA" w:rsidRPr="00FE6386" w:rsidRDefault="000826AA" w:rsidP="000826AA">
      <w:pPr>
        <w:pStyle w:val="a5"/>
        <w:spacing w:after="0" w:line="360" w:lineRule="auto"/>
        <w:ind w:left="0" w:firstLine="709"/>
        <w:jc w:val="both"/>
        <w:rPr>
          <w:rFonts w:ascii="Times New Roman" w:hAnsi="Times New Roman" w:cs="Times New Roman"/>
          <w:sz w:val="28"/>
          <w:szCs w:val="28"/>
        </w:rPr>
      </w:pPr>
      <w:r w:rsidRPr="00FE6386">
        <w:rPr>
          <w:rFonts w:ascii="Times New Roman" w:hAnsi="Times New Roman" w:cs="Times New Roman"/>
          <w:sz w:val="28"/>
          <w:szCs w:val="28"/>
        </w:rPr>
        <w:t>Респонденты ответили на вопрос: «Какими собственными возможностями располагает Калачеевский муниципальный район для улучшения социально-экономической ситуации?» Был предложен выбор из 7 вариантов ответа, предполагался ответ «другое». Большинство респондентов считает, что Калачеевский муниципальный район обладает собственными возможностями в улучшении социально-экономической ситуации за счет использования сельскохозяйственного потенциала (33,3 % от общего числа опрошенных), в значительно меньшей степени оценены возможности кадрового (7,4 % от общего числа опрошенных), промышленного потенциалов района (6,2 % от общего числа опрошенных), а также природные ресурсы (4,9 % от общего числа опрошенных) (рисунок 1</w:t>
      </w:r>
      <w:r>
        <w:rPr>
          <w:rFonts w:ascii="Times New Roman" w:hAnsi="Times New Roman" w:cs="Times New Roman"/>
          <w:sz w:val="28"/>
          <w:szCs w:val="28"/>
        </w:rPr>
        <w:t>1</w:t>
      </w:r>
      <w:r w:rsidRPr="00FE6386">
        <w:rPr>
          <w:rFonts w:ascii="Times New Roman" w:hAnsi="Times New Roman" w:cs="Times New Roman"/>
          <w:sz w:val="28"/>
          <w:szCs w:val="28"/>
        </w:rPr>
        <w:t>).</w:t>
      </w:r>
    </w:p>
    <w:p w:rsidR="000826AA" w:rsidRDefault="000826AA" w:rsidP="000826AA">
      <w:pPr>
        <w:pStyle w:val="a5"/>
        <w:spacing w:after="0" w:line="240" w:lineRule="auto"/>
        <w:ind w:left="0"/>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03935ECF" wp14:editId="47A8EC63">
            <wp:extent cx="6248400" cy="2540000"/>
            <wp:effectExtent l="0" t="0" r="0" b="1270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826AA" w:rsidRDefault="000826AA" w:rsidP="000826AA">
      <w:pPr>
        <w:pStyle w:val="a5"/>
        <w:spacing w:after="0" w:line="240" w:lineRule="auto"/>
        <w:ind w:left="375"/>
        <w:rPr>
          <w:rFonts w:ascii="Times New Roman" w:hAnsi="Times New Roman" w:cs="Times New Roman"/>
          <w:sz w:val="24"/>
          <w:szCs w:val="24"/>
        </w:rPr>
      </w:pPr>
    </w:p>
    <w:p w:rsidR="000826AA" w:rsidRPr="00FE6386" w:rsidRDefault="000826AA" w:rsidP="000826AA">
      <w:pPr>
        <w:pStyle w:val="a5"/>
        <w:spacing w:after="0" w:line="360" w:lineRule="auto"/>
        <w:ind w:left="0"/>
        <w:jc w:val="center"/>
        <w:rPr>
          <w:rFonts w:ascii="Times New Roman" w:hAnsi="Times New Roman" w:cs="Times New Roman"/>
          <w:sz w:val="28"/>
          <w:szCs w:val="28"/>
        </w:rPr>
      </w:pPr>
      <w:r w:rsidRPr="00FE6386">
        <w:rPr>
          <w:rFonts w:ascii="Times New Roman" w:hAnsi="Times New Roman" w:cs="Times New Roman"/>
          <w:sz w:val="28"/>
          <w:szCs w:val="28"/>
        </w:rPr>
        <w:t>Рисунок 1</w:t>
      </w:r>
      <w:r>
        <w:rPr>
          <w:rFonts w:ascii="Times New Roman" w:hAnsi="Times New Roman" w:cs="Times New Roman"/>
          <w:sz w:val="28"/>
          <w:szCs w:val="28"/>
        </w:rPr>
        <w:t>1</w:t>
      </w:r>
      <w:r w:rsidRPr="00FE6386">
        <w:rPr>
          <w:rFonts w:ascii="Times New Roman" w:hAnsi="Times New Roman" w:cs="Times New Roman"/>
          <w:sz w:val="28"/>
          <w:szCs w:val="28"/>
        </w:rPr>
        <w:t xml:space="preserve"> – Оценка собственных возможностей муниципального образования для улучшения социально-экономической ситуации, в % от общего числа опрошенных (составлено по результатам анкетирования)</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sz w:val="28"/>
          <w:szCs w:val="28"/>
          <w:lang w:eastAsia="ru-RU"/>
        </w:rPr>
        <w:t>С целью выявления факторов, препятствующих социально-экономическому развитию Калачеевского муниципального района респондентам было предложено ответить на вопрос: «Какие факторы препятствуют экономическому развитию Калачеевского района?». Респонденты выбирали 3 из 13 вариантов ответа, был включен в список ответов ответ «другое». Выбор участников анкетирования распределился следующим образом: почти половина опрошенных считает главным фактором, сдерживающим экономическое развитие Калачеевского района отток молодежи из района (47 % от общего числа опрошенных),  в группе «лидеров» расположились такие факторы как: проблемы транспортной доступности (22 % от общего числа опрошенных), политика федеральных и региональных властей (19 % от общего числа опрошенных) технологическая отсталость действующих производств, недостаточное количество квалифицированных кадров (16 % от общего числа опрошенных) (рисунок 1</w:t>
      </w:r>
      <w:r>
        <w:rPr>
          <w:rFonts w:ascii="Times New Roman" w:eastAsia="Calibri" w:hAnsi="Times New Roman" w:cs="Times New Roman"/>
          <w:sz w:val="28"/>
          <w:szCs w:val="28"/>
          <w:lang w:eastAsia="ru-RU"/>
        </w:rPr>
        <w:t>2</w:t>
      </w:r>
      <w:r w:rsidRPr="00FE6386">
        <w:rPr>
          <w:rFonts w:ascii="Times New Roman" w:eastAsia="Calibri" w:hAnsi="Times New Roman" w:cs="Times New Roman"/>
          <w:sz w:val="28"/>
          <w:szCs w:val="28"/>
          <w:lang w:eastAsia="ru-RU"/>
        </w:rPr>
        <w:t xml:space="preserve">). </w:t>
      </w:r>
    </w:p>
    <w:p w:rsidR="000826AA" w:rsidRDefault="000826AA" w:rsidP="000826AA">
      <w:pPr>
        <w:spacing w:after="0" w:line="360" w:lineRule="auto"/>
        <w:jc w:val="both"/>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lastRenderedPageBreak/>
        <w:drawing>
          <wp:inline distT="0" distB="0" distL="0" distR="0" wp14:anchorId="67F3B367" wp14:editId="0B367187">
            <wp:extent cx="6191250" cy="3365500"/>
            <wp:effectExtent l="0" t="0" r="0" b="635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826AA" w:rsidRPr="00FE6386" w:rsidRDefault="000826AA" w:rsidP="000826AA">
      <w:pPr>
        <w:spacing w:after="0" w:line="360" w:lineRule="auto"/>
        <w:ind w:firstLine="709"/>
        <w:jc w:val="center"/>
        <w:rPr>
          <w:rFonts w:ascii="Times New Roman" w:hAnsi="Times New Roman" w:cs="Times New Roman"/>
          <w:sz w:val="28"/>
          <w:szCs w:val="28"/>
        </w:rPr>
      </w:pPr>
      <w:r w:rsidRPr="00FE6386">
        <w:rPr>
          <w:rFonts w:ascii="Times New Roman" w:eastAsia="Calibri" w:hAnsi="Times New Roman" w:cs="Times New Roman"/>
          <w:sz w:val="28"/>
          <w:szCs w:val="28"/>
          <w:lang w:eastAsia="ru-RU"/>
        </w:rPr>
        <w:t>Рисунок 1</w:t>
      </w:r>
      <w:r>
        <w:rPr>
          <w:rFonts w:ascii="Times New Roman" w:eastAsia="Calibri" w:hAnsi="Times New Roman" w:cs="Times New Roman"/>
          <w:sz w:val="28"/>
          <w:szCs w:val="28"/>
          <w:lang w:eastAsia="ru-RU"/>
        </w:rPr>
        <w:t>2</w:t>
      </w:r>
      <w:r w:rsidRPr="00FE6386">
        <w:rPr>
          <w:rFonts w:ascii="Times New Roman" w:eastAsia="Calibri" w:hAnsi="Times New Roman" w:cs="Times New Roman"/>
          <w:sz w:val="28"/>
          <w:szCs w:val="28"/>
          <w:lang w:eastAsia="ru-RU"/>
        </w:rPr>
        <w:t xml:space="preserve"> – Факторы, препятствующие социально-экономическому развитию Калачеевского района </w:t>
      </w:r>
      <w:r w:rsidRPr="00FE6386">
        <w:rPr>
          <w:rFonts w:ascii="Times New Roman" w:hAnsi="Times New Roman" w:cs="Times New Roman"/>
          <w:sz w:val="28"/>
          <w:szCs w:val="28"/>
        </w:rPr>
        <w:t>(составлено по результатам анкетирования)</w:t>
      </w:r>
    </w:p>
    <w:p w:rsidR="000826AA" w:rsidRPr="00FE6386" w:rsidRDefault="000826AA" w:rsidP="000826AA">
      <w:pPr>
        <w:spacing w:after="0" w:line="360" w:lineRule="auto"/>
        <w:ind w:firstLine="709"/>
        <w:jc w:val="center"/>
        <w:rPr>
          <w:rFonts w:ascii="Times New Roman" w:eastAsia="Calibri" w:hAnsi="Times New Roman" w:cs="Times New Roman"/>
          <w:sz w:val="28"/>
          <w:szCs w:val="28"/>
          <w:lang w:eastAsia="ru-RU"/>
        </w:rPr>
      </w:pPr>
    </w:p>
    <w:p w:rsidR="000826AA" w:rsidRPr="00FE6386" w:rsidRDefault="000826AA" w:rsidP="000826AA">
      <w:pPr>
        <w:spacing w:after="0" w:line="360" w:lineRule="auto"/>
        <w:ind w:firstLine="709"/>
        <w:jc w:val="both"/>
        <w:rPr>
          <w:rFonts w:ascii="Times New Roman" w:eastAsia="Calibri" w:hAnsi="Times New Roman" w:cs="Times New Roman"/>
          <w:sz w:val="28"/>
          <w:szCs w:val="28"/>
        </w:rPr>
      </w:pPr>
      <w:r w:rsidRPr="00FE6386">
        <w:rPr>
          <w:rFonts w:ascii="Times New Roman" w:eastAsia="Calibri" w:hAnsi="Times New Roman" w:cs="Times New Roman"/>
          <w:sz w:val="28"/>
          <w:szCs w:val="28"/>
          <w:lang w:eastAsia="ru-RU"/>
        </w:rPr>
        <w:t xml:space="preserve">Таким образом, результаты анкетирования позволили определить важнейшие направления развития Калачеевского района. Главным приоритетом является повышение качества жизни населения и степень удовлетворенности условиями проживания для чего необходимо решение, в первую очередь, таких проблем как: повышение доступности и качества медицинского обслуживания, </w:t>
      </w:r>
      <w:r w:rsidRPr="00FE6386">
        <w:rPr>
          <w:rFonts w:ascii="Times New Roman" w:eastAsia="Calibri" w:hAnsi="Times New Roman" w:cs="Times New Roman"/>
          <w:color w:val="000000"/>
          <w:kern w:val="24"/>
          <w:sz w:val="28"/>
          <w:szCs w:val="28"/>
          <w:lang w:eastAsia="ru-RU"/>
        </w:rPr>
        <w:t xml:space="preserve">модернизация объектов коммунальной инфраструктуры, улучшение экологической ситуации, а также строительство дорог. </w:t>
      </w:r>
    </w:p>
    <w:p w:rsidR="000826AA" w:rsidRDefault="000826AA" w:rsidP="000826AA">
      <w:pPr>
        <w:spacing w:after="0" w:line="360" w:lineRule="auto"/>
        <w:ind w:firstLine="709"/>
        <w:jc w:val="both"/>
        <w:rPr>
          <w:rFonts w:ascii="Times New Roman" w:eastAsia="Calibri" w:hAnsi="Times New Roman" w:cs="Times New Roman"/>
          <w:color w:val="000000"/>
          <w:kern w:val="24"/>
          <w:sz w:val="28"/>
          <w:szCs w:val="28"/>
          <w:lang w:eastAsia="ru-RU"/>
        </w:rPr>
      </w:pPr>
    </w:p>
    <w:p w:rsidR="000826AA" w:rsidRPr="00FE6386" w:rsidRDefault="000826AA" w:rsidP="000826AA">
      <w:pPr>
        <w:spacing w:after="0" w:line="360" w:lineRule="auto"/>
        <w:ind w:firstLine="709"/>
        <w:jc w:val="both"/>
        <w:rPr>
          <w:rFonts w:ascii="Times New Roman" w:eastAsia="Calibri" w:hAnsi="Times New Roman" w:cs="Times New Roman"/>
          <w:color w:val="000000"/>
          <w:kern w:val="24"/>
          <w:sz w:val="28"/>
          <w:szCs w:val="28"/>
          <w:lang w:eastAsia="ru-RU"/>
        </w:rPr>
      </w:pPr>
    </w:p>
    <w:p w:rsidR="000826AA" w:rsidRPr="00FE6386" w:rsidRDefault="000826AA" w:rsidP="000826AA">
      <w:pPr>
        <w:spacing w:after="0" w:line="360" w:lineRule="auto"/>
        <w:ind w:firstLine="709"/>
        <w:jc w:val="center"/>
        <w:rPr>
          <w:rFonts w:ascii="Times New Roman" w:eastAsia="Calibri" w:hAnsi="Times New Roman" w:cs="Times New Roman"/>
          <w:b/>
          <w:sz w:val="28"/>
          <w:szCs w:val="28"/>
          <w:lang w:eastAsia="ru-RU"/>
        </w:rPr>
      </w:pPr>
      <w:r w:rsidRPr="00FE6386">
        <w:rPr>
          <w:rFonts w:ascii="Times New Roman" w:eastAsia="Calibri" w:hAnsi="Times New Roman" w:cs="Times New Roman"/>
          <w:b/>
          <w:sz w:val="28"/>
          <w:szCs w:val="28"/>
          <w:lang w:eastAsia="ru-RU"/>
        </w:rPr>
        <w:t>1.5 Анализ ресурсного потенциала муниципального района</w:t>
      </w:r>
    </w:p>
    <w:p w:rsidR="000826AA" w:rsidRPr="00FE6386" w:rsidRDefault="000826AA" w:rsidP="000826AA">
      <w:pPr>
        <w:spacing w:after="0" w:line="360" w:lineRule="auto"/>
        <w:ind w:firstLine="709"/>
        <w:jc w:val="center"/>
        <w:rPr>
          <w:rFonts w:ascii="Times New Roman" w:eastAsia="Calibri" w:hAnsi="Times New Roman" w:cs="Times New Roman"/>
          <w:b/>
          <w:sz w:val="28"/>
          <w:szCs w:val="28"/>
          <w:lang w:eastAsia="ru-RU"/>
        </w:rPr>
      </w:pPr>
    </w:p>
    <w:p w:rsidR="000826AA" w:rsidRPr="00FE6386" w:rsidRDefault="000826AA" w:rsidP="000826AA">
      <w:pPr>
        <w:spacing w:after="0" w:line="360" w:lineRule="auto"/>
        <w:ind w:firstLine="709"/>
        <w:jc w:val="both"/>
        <w:rPr>
          <w:rFonts w:ascii="Times New Roman" w:hAnsi="Times New Roman" w:cs="Times New Roman"/>
          <w:color w:val="FF0000"/>
          <w:sz w:val="28"/>
          <w:szCs w:val="28"/>
        </w:rPr>
      </w:pPr>
      <w:r w:rsidRPr="00FE6386">
        <w:rPr>
          <w:rFonts w:ascii="Times New Roman" w:eastAsia="Calibri" w:hAnsi="Times New Roman" w:cs="Times New Roman"/>
          <w:b/>
          <w:sz w:val="28"/>
          <w:szCs w:val="28"/>
          <w:lang w:eastAsia="ru-RU"/>
        </w:rPr>
        <w:t xml:space="preserve">Человеческие и трудовые ресурсы. </w:t>
      </w:r>
      <w:r w:rsidRPr="00FE6386">
        <w:rPr>
          <w:rFonts w:ascii="Times New Roman" w:hAnsi="Times New Roman" w:cs="Times New Roman"/>
          <w:color w:val="000000" w:themeColor="text1"/>
          <w:sz w:val="28"/>
          <w:szCs w:val="28"/>
        </w:rPr>
        <w:t xml:space="preserve">Калачеевский муниципальный района включает 1 городское поселение - город  Калач и 16 сельских поселений, на территории которых расположено 47 населенных пунктов, в том числе 27 (57,4 % от общего количества) - с численностью населения до 500 </w:t>
      </w:r>
      <w:r w:rsidRPr="00FE6386">
        <w:rPr>
          <w:rFonts w:ascii="Times New Roman" w:hAnsi="Times New Roman" w:cs="Times New Roman"/>
          <w:color w:val="000000" w:themeColor="text1"/>
          <w:sz w:val="28"/>
          <w:szCs w:val="28"/>
        </w:rPr>
        <w:lastRenderedPageBreak/>
        <w:t>человек, 18 (38,3 %) - с  численностью населения свыше 500 человек,  без постоянного населения – 2 хутора.</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sz w:val="28"/>
          <w:szCs w:val="28"/>
          <w:lang w:eastAsia="ru-RU"/>
        </w:rPr>
        <w:t>Динамика демографических процессов в районе, как и в области, остается неблагоприятной. Численность постоянного населения района сокращается, происходит естественная убыль населения (табл</w:t>
      </w:r>
      <w:r>
        <w:rPr>
          <w:rFonts w:ascii="Times New Roman" w:eastAsia="Calibri" w:hAnsi="Times New Roman" w:cs="Times New Roman"/>
          <w:sz w:val="28"/>
          <w:szCs w:val="28"/>
          <w:lang w:eastAsia="ru-RU"/>
        </w:rPr>
        <w:t>.</w:t>
      </w:r>
      <w:r w:rsidRPr="00FE6386">
        <w:rPr>
          <w:rFonts w:ascii="Times New Roman" w:eastAsia="Calibri" w:hAnsi="Times New Roman" w:cs="Times New Roman"/>
          <w:sz w:val="28"/>
          <w:szCs w:val="28"/>
          <w:lang w:eastAsia="ru-RU"/>
        </w:rPr>
        <w:t xml:space="preserve"> 1</w:t>
      </w:r>
      <w:r>
        <w:rPr>
          <w:rFonts w:ascii="Times New Roman" w:eastAsia="Calibri" w:hAnsi="Times New Roman" w:cs="Times New Roman"/>
          <w:sz w:val="28"/>
          <w:szCs w:val="28"/>
          <w:lang w:eastAsia="ru-RU"/>
        </w:rPr>
        <w:t>2</w:t>
      </w:r>
      <w:r w:rsidRPr="00FE6386">
        <w:rPr>
          <w:rFonts w:ascii="Times New Roman" w:eastAsia="Calibri" w:hAnsi="Times New Roman" w:cs="Times New Roman"/>
          <w:sz w:val="28"/>
          <w:szCs w:val="28"/>
          <w:lang w:eastAsia="ru-RU"/>
        </w:rPr>
        <w:t xml:space="preserve">). </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p>
    <w:p w:rsidR="000826AA" w:rsidRDefault="000826AA" w:rsidP="000826AA">
      <w:pPr>
        <w:spacing w:after="0" w:line="360" w:lineRule="auto"/>
        <w:jc w:val="both"/>
        <w:rPr>
          <w:rFonts w:ascii="Times New Roman" w:hAnsi="Times New Roman" w:cs="Times New Roman"/>
          <w:sz w:val="28"/>
          <w:szCs w:val="28"/>
        </w:rPr>
      </w:pPr>
      <w:r w:rsidRPr="00FE6386">
        <w:rPr>
          <w:rFonts w:ascii="Times New Roman" w:hAnsi="Times New Roman" w:cs="Times New Roman"/>
          <w:sz w:val="28"/>
          <w:szCs w:val="28"/>
        </w:rPr>
        <w:t>Таблица 1</w:t>
      </w:r>
      <w:r>
        <w:rPr>
          <w:rFonts w:ascii="Times New Roman" w:hAnsi="Times New Roman" w:cs="Times New Roman"/>
          <w:sz w:val="28"/>
          <w:szCs w:val="28"/>
        </w:rPr>
        <w:t>2</w:t>
      </w:r>
      <w:r w:rsidRPr="00FE6386">
        <w:rPr>
          <w:rFonts w:ascii="Times New Roman" w:hAnsi="Times New Roman" w:cs="Times New Roman"/>
          <w:sz w:val="28"/>
          <w:szCs w:val="28"/>
        </w:rPr>
        <w:t xml:space="preserve"> - Численность постоянного населения Калачеевского </w:t>
      </w:r>
    </w:p>
    <w:p w:rsidR="000826AA" w:rsidRPr="00FE6386" w:rsidRDefault="000826AA" w:rsidP="000826AA">
      <w:pPr>
        <w:spacing w:after="0" w:line="360" w:lineRule="auto"/>
        <w:jc w:val="both"/>
        <w:rPr>
          <w:rFonts w:ascii="Times New Roman" w:hAnsi="Times New Roman" w:cs="Times New Roman"/>
          <w:sz w:val="28"/>
          <w:szCs w:val="28"/>
        </w:rPr>
      </w:pPr>
      <w:r w:rsidRPr="00FE6386">
        <w:rPr>
          <w:rFonts w:ascii="Times New Roman" w:hAnsi="Times New Roman" w:cs="Times New Roman"/>
          <w:sz w:val="28"/>
          <w:szCs w:val="28"/>
        </w:rPr>
        <w:t>муниципального района по поселениям</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2"/>
        <w:gridCol w:w="1060"/>
        <w:gridCol w:w="1134"/>
        <w:gridCol w:w="1134"/>
        <w:gridCol w:w="1134"/>
        <w:gridCol w:w="1134"/>
        <w:gridCol w:w="1134"/>
        <w:gridCol w:w="1354"/>
      </w:tblGrid>
      <w:tr w:rsidR="000826AA" w:rsidRPr="0037270C" w:rsidTr="0009471E">
        <w:tc>
          <w:tcPr>
            <w:tcW w:w="1662" w:type="dxa"/>
          </w:tcPr>
          <w:p w:rsidR="000826AA" w:rsidRPr="0037270C" w:rsidRDefault="000826AA" w:rsidP="0009471E">
            <w:pPr>
              <w:pStyle w:val="a5"/>
              <w:spacing w:after="0" w:line="312" w:lineRule="auto"/>
              <w:ind w:left="0"/>
              <w:rPr>
                <w:rFonts w:ascii="Times New Roman" w:hAnsi="Times New Roman" w:cs="Times New Roman"/>
                <w:sz w:val="20"/>
                <w:szCs w:val="20"/>
              </w:rPr>
            </w:pPr>
            <w:r w:rsidRPr="0037270C">
              <w:rPr>
                <w:rFonts w:ascii="Times New Roman" w:hAnsi="Times New Roman" w:cs="Times New Roman"/>
                <w:sz w:val="20"/>
                <w:szCs w:val="20"/>
              </w:rPr>
              <w:t>Наименование поселения/ годы</w:t>
            </w:r>
          </w:p>
        </w:tc>
        <w:tc>
          <w:tcPr>
            <w:tcW w:w="1060" w:type="dxa"/>
          </w:tcPr>
          <w:p w:rsidR="000826AA" w:rsidRPr="002E786D" w:rsidRDefault="000826AA" w:rsidP="0009471E">
            <w:pPr>
              <w:pStyle w:val="a5"/>
              <w:spacing w:after="0" w:line="312" w:lineRule="auto"/>
              <w:ind w:left="0"/>
              <w:rPr>
                <w:rFonts w:ascii="Times New Roman" w:hAnsi="Times New Roman" w:cs="Times New Roman"/>
                <w:color w:val="000000" w:themeColor="text1"/>
                <w:sz w:val="16"/>
                <w:szCs w:val="16"/>
              </w:rPr>
            </w:pPr>
            <w:r w:rsidRPr="002E786D">
              <w:rPr>
                <w:rFonts w:ascii="Times New Roman" w:hAnsi="Times New Roman" w:cs="Times New Roman"/>
                <w:color w:val="000000" w:themeColor="text1"/>
                <w:sz w:val="16"/>
                <w:szCs w:val="16"/>
              </w:rPr>
              <w:t>На 01.01.2012г.</w:t>
            </w:r>
          </w:p>
        </w:tc>
        <w:tc>
          <w:tcPr>
            <w:tcW w:w="1134" w:type="dxa"/>
          </w:tcPr>
          <w:p w:rsidR="000826AA" w:rsidRPr="002E786D" w:rsidRDefault="000826AA" w:rsidP="0009471E">
            <w:pPr>
              <w:pStyle w:val="a5"/>
              <w:spacing w:after="0" w:line="312" w:lineRule="auto"/>
              <w:ind w:left="0"/>
              <w:rPr>
                <w:rFonts w:ascii="Times New Roman" w:hAnsi="Times New Roman" w:cs="Times New Roman"/>
                <w:color w:val="000000" w:themeColor="text1"/>
                <w:sz w:val="16"/>
                <w:szCs w:val="16"/>
              </w:rPr>
            </w:pPr>
            <w:r w:rsidRPr="002E786D">
              <w:rPr>
                <w:rFonts w:ascii="Times New Roman" w:hAnsi="Times New Roman" w:cs="Times New Roman"/>
                <w:color w:val="000000" w:themeColor="text1"/>
                <w:sz w:val="16"/>
                <w:szCs w:val="16"/>
              </w:rPr>
              <w:t>На 01.01.2013 г.</w:t>
            </w:r>
          </w:p>
        </w:tc>
        <w:tc>
          <w:tcPr>
            <w:tcW w:w="1134" w:type="dxa"/>
          </w:tcPr>
          <w:p w:rsidR="000826AA" w:rsidRPr="002E786D" w:rsidRDefault="000826AA" w:rsidP="0009471E">
            <w:pPr>
              <w:pStyle w:val="a5"/>
              <w:spacing w:after="0" w:line="312" w:lineRule="auto"/>
              <w:ind w:left="0"/>
              <w:rPr>
                <w:rFonts w:ascii="Times New Roman" w:hAnsi="Times New Roman" w:cs="Times New Roman"/>
                <w:color w:val="000000" w:themeColor="text1"/>
                <w:sz w:val="16"/>
                <w:szCs w:val="16"/>
              </w:rPr>
            </w:pPr>
            <w:r w:rsidRPr="002E786D">
              <w:rPr>
                <w:rFonts w:ascii="Times New Roman" w:hAnsi="Times New Roman" w:cs="Times New Roman"/>
                <w:color w:val="000000" w:themeColor="text1"/>
                <w:sz w:val="16"/>
                <w:szCs w:val="16"/>
              </w:rPr>
              <w:t>На 01.01.2014 г.</w:t>
            </w:r>
          </w:p>
        </w:tc>
        <w:tc>
          <w:tcPr>
            <w:tcW w:w="1134" w:type="dxa"/>
          </w:tcPr>
          <w:p w:rsidR="000826AA" w:rsidRPr="002E786D" w:rsidRDefault="000826AA" w:rsidP="0009471E">
            <w:pPr>
              <w:pStyle w:val="a5"/>
              <w:spacing w:after="0" w:line="312" w:lineRule="auto"/>
              <w:ind w:left="0"/>
              <w:rPr>
                <w:rFonts w:ascii="Times New Roman" w:hAnsi="Times New Roman" w:cs="Times New Roman"/>
                <w:color w:val="000000" w:themeColor="text1"/>
                <w:sz w:val="16"/>
                <w:szCs w:val="16"/>
              </w:rPr>
            </w:pPr>
            <w:r w:rsidRPr="002E786D">
              <w:rPr>
                <w:rFonts w:ascii="Times New Roman" w:hAnsi="Times New Roman" w:cs="Times New Roman"/>
                <w:color w:val="000000" w:themeColor="text1"/>
                <w:sz w:val="16"/>
                <w:szCs w:val="16"/>
              </w:rPr>
              <w:t>На</w:t>
            </w:r>
          </w:p>
          <w:p w:rsidR="000826AA" w:rsidRPr="002E786D" w:rsidRDefault="000826AA" w:rsidP="0009471E">
            <w:pPr>
              <w:pStyle w:val="a5"/>
              <w:spacing w:after="0" w:line="312" w:lineRule="auto"/>
              <w:ind w:left="0"/>
              <w:rPr>
                <w:rFonts w:ascii="Times New Roman" w:hAnsi="Times New Roman" w:cs="Times New Roman"/>
                <w:color w:val="000000" w:themeColor="text1"/>
                <w:sz w:val="16"/>
                <w:szCs w:val="16"/>
              </w:rPr>
            </w:pPr>
            <w:r w:rsidRPr="002E786D">
              <w:rPr>
                <w:rFonts w:ascii="Times New Roman" w:hAnsi="Times New Roman" w:cs="Times New Roman"/>
                <w:color w:val="000000" w:themeColor="text1"/>
                <w:sz w:val="16"/>
                <w:szCs w:val="16"/>
              </w:rPr>
              <w:t>01.01.2015 г.</w:t>
            </w:r>
          </w:p>
        </w:tc>
        <w:tc>
          <w:tcPr>
            <w:tcW w:w="1134" w:type="dxa"/>
          </w:tcPr>
          <w:p w:rsidR="000826AA" w:rsidRPr="002E786D" w:rsidRDefault="000826AA" w:rsidP="0009471E">
            <w:pPr>
              <w:pStyle w:val="a5"/>
              <w:spacing w:after="0" w:line="312" w:lineRule="auto"/>
              <w:ind w:left="0"/>
              <w:rPr>
                <w:rFonts w:ascii="Times New Roman" w:hAnsi="Times New Roman" w:cs="Times New Roman"/>
                <w:color w:val="000000" w:themeColor="text1"/>
                <w:sz w:val="16"/>
                <w:szCs w:val="16"/>
              </w:rPr>
            </w:pPr>
            <w:r w:rsidRPr="002E786D">
              <w:rPr>
                <w:rFonts w:ascii="Times New Roman" w:hAnsi="Times New Roman" w:cs="Times New Roman"/>
                <w:color w:val="000000" w:themeColor="text1"/>
                <w:sz w:val="16"/>
                <w:szCs w:val="16"/>
              </w:rPr>
              <w:t>На 01.01.2016г.</w:t>
            </w:r>
          </w:p>
        </w:tc>
        <w:tc>
          <w:tcPr>
            <w:tcW w:w="1134" w:type="dxa"/>
          </w:tcPr>
          <w:p w:rsidR="000826AA" w:rsidRPr="002E786D" w:rsidRDefault="000826AA" w:rsidP="0009471E">
            <w:pPr>
              <w:pStyle w:val="a5"/>
              <w:spacing w:after="0" w:line="312" w:lineRule="auto"/>
              <w:ind w:left="0"/>
              <w:rPr>
                <w:rFonts w:ascii="Times New Roman" w:hAnsi="Times New Roman" w:cs="Times New Roman"/>
                <w:color w:val="000000" w:themeColor="text1"/>
                <w:sz w:val="16"/>
                <w:szCs w:val="16"/>
              </w:rPr>
            </w:pPr>
            <w:r w:rsidRPr="002E786D">
              <w:rPr>
                <w:rFonts w:ascii="Times New Roman" w:hAnsi="Times New Roman" w:cs="Times New Roman"/>
                <w:color w:val="000000" w:themeColor="text1"/>
                <w:sz w:val="16"/>
                <w:szCs w:val="16"/>
              </w:rPr>
              <w:t>На</w:t>
            </w:r>
          </w:p>
          <w:p w:rsidR="000826AA" w:rsidRPr="002E786D" w:rsidRDefault="000826AA" w:rsidP="0009471E">
            <w:pPr>
              <w:pStyle w:val="a5"/>
              <w:spacing w:after="0" w:line="312" w:lineRule="auto"/>
              <w:ind w:left="0"/>
              <w:rPr>
                <w:rFonts w:ascii="Times New Roman" w:hAnsi="Times New Roman" w:cs="Times New Roman"/>
                <w:color w:val="000000" w:themeColor="text1"/>
                <w:sz w:val="16"/>
                <w:szCs w:val="16"/>
              </w:rPr>
            </w:pPr>
            <w:r w:rsidRPr="002E786D">
              <w:rPr>
                <w:rFonts w:ascii="Times New Roman" w:hAnsi="Times New Roman" w:cs="Times New Roman"/>
                <w:color w:val="000000" w:themeColor="text1"/>
                <w:sz w:val="16"/>
                <w:szCs w:val="16"/>
              </w:rPr>
              <w:t>01.01.2017 г.</w:t>
            </w:r>
          </w:p>
        </w:tc>
        <w:tc>
          <w:tcPr>
            <w:tcW w:w="1354" w:type="dxa"/>
          </w:tcPr>
          <w:p w:rsidR="000826AA" w:rsidRDefault="000826AA" w:rsidP="0009471E">
            <w:pPr>
              <w:pStyle w:val="a5"/>
              <w:spacing w:after="0" w:line="312" w:lineRule="auto"/>
              <w:ind w:left="0"/>
              <w:rPr>
                <w:rFonts w:ascii="Times New Roman" w:hAnsi="Times New Roman" w:cs="Times New Roman"/>
                <w:sz w:val="20"/>
                <w:szCs w:val="20"/>
              </w:rPr>
            </w:pPr>
            <w:r>
              <w:rPr>
                <w:rFonts w:ascii="Times New Roman" w:hAnsi="Times New Roman" w:cs="Times New Roman"/>
                <w:sz w:val="20"/>
                <w:szCs w:val="20"/>
              </w:rPr>
              <w:t>Темп прироста (снижения) в 2016 году по</w:t>
            </w:r>
          </w:p>
          <w:p w:rsidR="000826AA" w:rsidRPr="0037270C" w:rsidRDefault="000826AA" w:rsidP="0009471E">
            <w:pPr>
              <w:pStyle w:val="a5"/>
              <w:spacing w:after="0" w:line="312" w:lineRule="auto"/>
              <w:ind w:left="0"/>
              <w:rPr>
                <w:rFonts w:ascii="Times New Roman" w:hAnsi="Times New Roman" w:cs="Times New Roman"/>
                <w:sz w:val="20"/>
                <w:szCs w:val="20"/>
              </w:rPr>
            </w:pPr>
            <w:r>
              <w:rPr>
                <w:rFonts w:ascii="Times New Roman" w:hAnsi="Times New Roman" w:cs="Times New Roman"/>
                <w:sz w:val="20"/>
                <w:szCs w:val="20"/>
              </w:rPr>
              <w:t>сравнению с 2011 годом</w:t>
            </w:r>
          </w:p>
        </w:tc>
      </w:tr>
      <w:tr w:rsidR="000826AA" w:rsidRPr="0037270C" w:rsidTr="0009471E">
        <w:tc>
          <w:tcPr>
            <w:tcW w:w="1662" w:type="dxa"/>
            <w:shd w:val="clear" w:color="auto" w:fill="98FCFE"/>
          </w:tcPr>
          <w:p w:rsidR="000826AA" w:rsidRPr="0037270C" w:rsidRDefault="000826AA" w:rsidP="0009471E">
            <w:pPr>
              <w:pStyle w:val="a5"/>
              <w:spacing w:after="0" w:line="312" w:lineRule="auto"/>
              <w:ind w:left="0"/>
              <w:rPr>
                <w:rFonts w:ascii="Times New Roman" w:hAnsi="Times New Roman" w:cs="Times New Roman"/>
                <w:sz w:val="20"/>
                <w:szCs w:val="20"/>
              </w:rPr>
            </w:pPr>
            <w:proofErr w:type="spellStart"/>
            <w:r w:rsidRPr="0037270C">
              <w:rPr>
                <w:rFonts w:ascii="Times New Roman" w:hAnsi="Times New Roman" w:cs="Times New Roman"/>
                <w:sz w:val="20"/>
                <w:szCs w:val="20"/>
              </w:rPr>
              <w:t>Заброденское</w:t>
            </w:r>
            <w:proofErr w:type="spellEnd"/>
          </w:p>
        </w:tc>
        <w:tc>
          <w:tcPr>
            <w:tcW w:w="1060" w:type="dxa"/>
            <w:shd w:val="clear" w:color="auto" w:fill="98FCFE"/>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8752</w:t>
            </w:r>
          </w:p>
        </w:tc>
        <w:tc>
          <w:tcPr>
            <w:tcW w:w="1134" w:type="dxa"/>
            <w:shd w:val="clear" w:color="auto" w:fill="98FCFE"/>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9270</w:t>
            </w:r>
          </w:p>
        </w:tc>
        <w:tc>
          <w:tcPr>
            <w:tcW w:w="1134" w:type="dxa"/>
            <w:shd w:val="clear" w:color="auto" w:fill="98FCFE"/>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9289</w:t>
            </w:r>
          </w:p>
        </w:tc>
        <w:tc>
          <w:tcPr>
            <w:tcW w:w="1134" w:type="dxa"/>
            <w:shd w:val="clear" w:color="auto" w:fill="98FCFE"/>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9270</w:t>
            </w:r>
          </w:p>
        </w:tc>
        <w:tc>
          <w:tcPr>
            <w:tcW w:w="1134" w:type="dxa"/>
            <w:shd w:val="clear" w:color="auto" w:fill="98FCFE"/>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9234</w:t>
            </w:r>
          </w:p>
        </w:tc>
        <w:tc>
          <w:tcPr>
            <w:tcW w:w="1134" w:type="dxa"/>
            <w:shd w:val="clear" w:color="auto" w:fill="98FCFE"/>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9172</w:t>
            </w:r>
          </w:p>
        </w:tc>
        <w:tc>
          <w:tcPr>
            <w:tcW w:w="1354" w:type="dxa"/>
            <w:shd w:val="clear" w:color="auto" w:fill="98FCFE"/>
          </w:tcPr>
          <w:p w:rsidR="000826AA" w:rsidRPr="008D0809" w:rsidRDefault="000826AA" w:rsidP="0009471E">
            <w:pPr>
              <w:spacing w:after="0" w:line="312" w:lineRule="auto"/>
              <w:jc w:val="center"/>
              <w:rPr>
                <w:rFonts w:ascii="Times New Roman" w:hAnsi="Times New Roman" w:cs="Times New Roman"/>
                <w:sz w:val="20"/>
                <w:szCs w:val="20"/>
              </w:rPr>
            </w:pPr>
            <w:r>
              <w:rPr>
                <w:rFonts w:ascii="Times New Roman" w:hAnsi="Times New Roman" w:cs="Times New Roman"/>
                <w:sz w:val="20"/>
                <w:szCs w:val="20"/>
              </w:rPr>
              <w:t>+</w:t>
            </w:r>
            <w:r w:rsidRPr="008D0809">
              <w:rPr>
                <w:rFonts w:ascii="Times New Roman" w:hAnsi="Times New Roman" w:cs="Times New Roman"/>
                <w:sz w:val="20"/>
                <w:szCs w:val="20"/>
              </w:rPr>
              <w:t>4,80</w:t>
            </w:r>
          </w:p>
        </w:tc>
      </w:tr>
      <w:tr w:rsidR="000826AA" w:rsidRPr="0037270C" w:rsidTr="0009471E">
        <w:tc>
          <w:tcPr>
            <w:tcW w:w="1662" w:type="dxa"/>
            <w:shd w:val="clear" w:color="auto" w:fill="FFFF99"/>
          </w:tcPr>
          <w:p w:rsidR="000826AA" w:rsidRPr="0037270C" w:rsidRDefault="000826AA" w:rsidP="0009471E">
            <w:pPr>
              <w:pStyle w:val="a5"/>
              <w:spacing w:after="0" w:line="312" w:lineRule="auto"/>
              <w:ind w:left="0"/>
              <w:rPr>
                <w:rFonts w:ascii="Times New Roman" w:hAnsi="Times New Roman" w:cs="Times New Roman"/>
                <w:sz w:val="20"/>
                <w:szCs w:val="20"/>
              </w:rPr>
            </w:pPr>
            <w:proofErr w:type="spellStart"/>
            <w:r w:rsidRPr="0037270C">
              <w:rPr>
                <w:rFonts w:ascii="Times New Roman" w:hAnsi="Times New Roman" w:cs="Times New Roman"/>
                <w:sz w:val="20"/>
                <w:szCs w:val="20"/>
              </w:rPr>
              <w:t>Калачеевское</w:t>
            </w:r>
            <w:proofErr w:type="spellEnd"/>
          </w:p>
        </w:tc>
        <w:tc>
          <w:tcPr>
            <w:tcW w:w="1060"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1719</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1673</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1616</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1582</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1559</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1499</w:t>
            </w:r>
          </w:p>
        </w:tc>
        <w:tc>
          <w:tcPr>
            <w:tcW w:w="1354" w:type="dxa"/>
            <w:shd w:val="clear" w:color="auto" w:fill="FFFF99"/>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-12,80</w:t>
            </w:r>
          </w:p>
        </w:tc>
      </w:tr>
      <w:tr w:rsidR="000826AA" w:rsidRPr="0037270C" w:rsidTr="0009471E">
        <w:tc>
          <w:tcPr>
            <w:tcW w:w="1662" w:type="dxa"/>
            <w:shd w:val="clear" w:color="auto" w:fill="00FF99"/>
          </w:tcPr>
          <w:p w:rsidR="000826AA" w:rsidRPr="0037270C" w:rsidRDefault="000826AA" w:rsidP="0009471E">
            <w:pPr>
              <w:pStyle w:val="a5"/>
              <w:spacing w:after="0" w:line="312" w:lineRule="auto"/>
              <w:ind w:left="0"/>
              <w:rPr>
                <w:rFonts w:ascii="Times New Roman" w:hAnsi="Times New Roman" w:cs="Times New Roman"/>
                <w:sz w:val="20"/>
                <w:szCs w:val="20"/>
              </w:rPr>
            </w:pPr>
            <w:proofErr w:type="spellStart"/>
            <w:r w:rsidRPr="0037270C">
              <w:rPr>
                <w:rFonts w:ascii="Times New Roman" w:hAnsi="Times New Roman" w:cs="Times New Roman"/>
                <w:sz w:val="20"/>
                <w:szCs w:val="20"/>
              </w:rPr>
              <w:t>Краснобратское</w:t>
            </w:r>
            <w:proofErr w:type="spellEnd"/>
          </w:p>
        </w:tc>
        <w:tc>
          <w:tcPr>
            <w:tcW w:w="1060"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2130</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1985</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1951</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1946</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1922</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1935</w:t>
            </w:r>
          </w:p>
        </w:tc>
        <w:tc>
          <w:tcPr>
            <w:tcW w:w="1354" w:type="dxa"/>
            <w:shd w:val="clear" w:color="auto" w:fill="00FF99"/>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-9,15</w:t>
            </w:r>
          </w:p>
        </w:tc>
      </w:tr>
      <w:tr w:rsidR="000826AA" w:rsidRPr="0037270C" w:rsidTr="0009471E">
        <w:tc>
          <w:tcPr>
            <w:tcW w:w="1662" w:type="dxa"/>
            <w:shd w:val="clear" w:color="auto" w:fill="00B0F0"/>
          </w:tcPr>
          <w:p w:rsidR="000826AA" w:rsidRPr="0037270C" w:rsidRDefault="000826AA" w:rsidP="0009471E">
            <w:pPr>
              <w:pStyle w:val="a5"/>
              <w:spacing w:after="0" w:line="312" w:lineRule="auto"/>
              <w:ind w:left="0"/>
              <w:rPr>
                <w:rFonts w:ascii="Times New Roman" w:hAnsi="Times New Roman" w:cs="Times New Roman"/>
                <w:sz w:val="20"/>
                <w:szCs w:val="20"/>
              </w:rPr>
            </w:pPr>
            <w:proofErr w:type="spellStart"/>
            <w:r w:rsidRPr="0037270C">
              <w:rPr>
                <w:rFonts w:ascii="Times New Roman" w:hAnsi="Times New Roman" w:cs="Times New Roman"/>
                <w:sz w:val="20"/>
                <w:szCs w:val="20"/>
              </w:rPr>
              <w:t>Коренноское</w:t>
            </w:r>
            <w:proofErr w:type="spellEnd"/>
          </w:p>
        </w:tc>
        <w:tc>
          <w:tcPr>
            <w:tcW w:w="1060"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682</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627</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604</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590</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571</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556</w:t>
            </w:r>
          </w:p>
        </w:tc>
        <w:tc>
          <w:tcPr>
            <w:tcW w:w="1354" w:type="dxa"/>
            <w:shd w:val="clear" w:color="auto" w:fill="00B0F0"/>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-18,48</w:t>
            </w:r>
          </w:p>
        </w:tc>
      </w:tr>
      <w:tr w:rsidR="000826AA" w:rsidRPr="0037270C" w:rsidTr="0009471E">
        <w:tc>
          <w:tcPr>
            <w:tcW w:w="1662" w:type="dxa"/>
            <w:shd w:val="clear" w:color="auto" w:fill="FFFF99"/>
          </w:tcPr>
          <w:p w:rsidR="000826AA" w:rsidRPr="0037270C" w:rsidRDefault="000826AA" w:rsidP="0009471E">
            <w:pPr>
              <w:pStyle w:val="a5"/>
              <w:spacing w:after="0" w:line="312" w:lineRule="auto"/>
              <w:ind w:left="0"/>
              <w:rPr>
                <w:rFonts w:ascii="Times New Roman" w:hAnsi="Times New Roman" w:cs="Times New Roman"/>
                <w:sz w:val="20"/>
                <w:szCs w:val="20"/>
              </w:rPr>
            </w:pPr>
            <w:proofErr w:type="spellStart"/>
            <w:r w:rsidRPr="0037270C">
              <w:rPr>
                <w:rFonts w:ascii="Times New Roman" w:hAnsi="Times New Roman" w:cs="Times New Roman"/>
                <w:sz w:val="20"/>
                <w:szCs w:val="20"/>
              </w:rPr>
              <w:t>Манинское</w:t>
            </w:r>
            <w:proofErr w:type="spellEnd"/>
          </w:p>
        </w:tc>
        <w:tc>
          <w:tcPr>
            <w:tcW w:w="1060"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2393</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2294</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2252</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2169</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2143</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2133</w:t>
            </w:r>
          </w:p>
        </w:tc>
        <w:tc>
          <w:tcPr>
            <w:tcW w:w="1354" w:type="dxa"/>
            <w:shd w:val="clear" w:color="auto" w:fill="FFFF99"/>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-10,87</w:t>
            </w:r>
          </w:p>
        </w:tc>
      </w:tr>
      <w:tr w:rsidR="000826AA" w:rsidRPr="0037270C" w:rsidTr="0009471E">
        <w:tc>
          <w:tcPr>
            <w:tcW w:w="1662" w:type="dxa"/>
            <w:shd w:val="clear" w:color="auto" w:fill="FFFF99"/>
          </w:tcPr>
          <w:p w:rsidR="000826AA" w:rsidRPr="0037270C" w:rsidRDefault="000826AA" w:rsidP="0009471E">
            <w:pPr>
              <w:pStyle w:val="a5"/>
              <w:spacing w:after="0" w:line="312" w:lineRule="auto"/>
              <w:ind w:left="0"/>
              <w:rPr>
                <w:rFonts w:ascii="Times New Roman" w:hAnsi="Times New Roman" w:cs="Times New Roman"/>
                <w:sz w:val="20"/>
                <w:szCs w:val="20"/>
              </w:rPr>
            </w:pPr>
            <w:proofErr w:type="spellStart"/>
            <w:r w:rsidRPr="0037270C">
              <w:rPr>
                <w:rFonts w:ascii="Times New Roman" w:hAnsi="Times New Roman" w:cs="Times New Roman"/>
                <w:sz w:val="20"/>
                <w:szCs w:val="20"/>
              </w:rPr>
              <w:t>Меловатское</w:t>
            </w:r>
            <w:proofErr w:type="spellEnd"/>
          </w:p>
        </w:tc>
        <w:tc>
          <w:tcPr>
            <w:tcW w:w="1060"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2468</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2375</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2271</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2226</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2168</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2134</w:t>
            </w:r>
          </w:p>
        </w:tc>
        <w:tc>
          <w:tcPr>
            <w:tcW w:w="1354" w:type="dxa"/>
            <w:shd w:val="clear" w:color="auto" w:fill="FFFF99"/>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-13,53</w:t>
            </w:r>
          </w:p>
        </w:tc>
      </w:tr>
      <w:tr w:rsidR="000826AA" w:rsidRPr="0037270C" w:rsidTr="0009471E">
        <w:tc>
          <w:tcPr>
            <w:tcW w:w="1662" w:type="dxa"/>
            <w:shd w:val="clear" w:color="auto" w:fill="00FF99"/>
          </w:tcPr>
          <w:p w:rsidR="000826AA" w:rsidRPr="0037270C" w:rsidRDefault="000826AA" w:rsidP="0009471E">
            <w:pPr>
              <w:pStyle w:val="a5"/>
              <w:spacing w:after="0" w:line="312" w:lineRule="auto"/>
              <w:ind w:left="0"/>
              <w:rPr>
                <w:rFonts w:ascii="Times New Roman" w:hAnsi="Times New Roman" w:cs="Times New Roman"/>
                <w:sz w:val="20"/>
                <w:szCs w:val="20"/>
              </w:rPr>
            </w:pPr>
            <w:proofErr w:type="spellStart"/>
            <w:r w:rsidRPr="0037270C">
              <w:rPr>
                <w:rFonts w:ascii="Times New Roman" w:hAnsi="Times New Roman" w:cs="Times New Roman"/>
                <w:sz w:val="20"/>
                <w:szCs w:val="20"/>
              </w:rPr>
              <w:t>Новокриушанское</w:t>
            </w:r>
            <w:proofErr w:type="spellEnd"/>
          </w:p>
        </w:tc>
        <w:tc>
          <w:tcPr>
            <w:tcW w:w="1060"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2178</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2120</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2077</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2048</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2011</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1992</w:t>
            </w:r>
          </w:p>
        </w:tc>
        <w:tc>
          <w:tcPr>
            <w:tcW w:w="1354" w:type="dxa"/>
            <w:shd w:val="clear" w:color="auto" w:fill="00FF99"/>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-8,54</w:t>
            </w:r>
          </w:p>
        </w:tc>
      </w:tr>
      <w:tr w:rsidR="000826AA" w:rsidRPr="0037270C" w:rsidTr="0009471E">
        <w:tc>
          <w:tcPr>
            <w:tcW w:w="1662" w:type="dxa"/>
            <w:shd w:val="clear" w:color="auto" w:fill="FFFF99"/>
          </w:tcPr>
          <w:p w:rsidR="000826AA" w:rsidRPr="0037270C" w:rsidRDefault="000826AA" w:rsidP="0009471E">
            <w:pPr>
              <w:pStyle w:val="a5"/>
              <w:spacing w:after="0" w:line="312" w:lineRule="auto"/>
              <w:ind w:left="0"/>
              <w:rPr>
                <w:rFonts w:ascii="Times New Roman" w:hAnsi="Times New Roman" w:cs="Times New Roman"/>
                <w:sz w:val="20"/>
                <w:szCs w:val="20"/>
              </w:rPr>
            </w:pPr>
            <w:proofErr w:type="spellStart"/>
            <w:r w:rsidRPr="0037270C">
              <w:rPr>
                <w:rFonts w:ascii="Times New Roman" w:hAnsi="Times New Roman" w:cs="Times New Roman"/>
                <w:sz w:val="20"/>
                <w:szCs w:val="20"/>
              </w:rPr>
              <w:t>Подгоренское</w:t>
            </w:r>
            <w:proofErr w:type="spellEnd"/>
          </w:p>
        </w:tc>
        <w:tc>
          <w:tcPr>
            <w:tcW w:w="1060"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2320</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2180</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2126</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2067</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2057</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2036</w:t>
            </w:r>
          </w:p>
        </w:tc>
        <w:tc>
          <w:tcPr>
            <w:tcW w:w="1354" w:type="dxa"/>
            <w:shd w:val="clear" w:color="auto" w:fill="FFFF99"/>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-12,24</w:t>
            </w:r>
          </w:p>
        </w:tc>
      </w:tr>
      <w:tr w:rsidR="000826AA" w:rsidRPr="0037270C" w:rsidTr="0009471E">
        <w:tc>
          <w:tcPr>
            <w:tcW w:w="1662" w:type="dxa"/>
            <w:shd w:val="clear" w:color="auto" w:fill="00FF99"/>
          </w:tcPr>
          <w:p w:rsidR="000826AA" w:rsidRPr="0037270C" w:rsidRDefault="000826AA" w:rsidP="0009471E">
            <w:pPr>
              <w:pStyle w:val="a5"/>
              <w:spacing w:after="0" w:line="312" w:lineRule="auto"/>
              <w:ind w:left="0"/>
              <w:rPr>
                <w:rFonts w:ascii="Times New Roman" w:hAnsi="Times New Roman" w:cs="Times New Roman"/>
                <w:sz w:val="20"/>
                <w:szCs w:val="20"/>
              </w:rPr>
            </w:pPr>
            <w:r w:rsidRPr="0037270C">
              <w:rPr>
                <w:rFonts w:ascii="Times New Roman" w:hAnsi="Times New Roman" w:cs="Times New Roman"/>
                <w:sz w:val="20"/>
                <w:szCs w:val="20"/>
              </w:rPr>
              <w:t>Пригородное</w:t>
            </w:r>
          </w:p>
        </w:tc>
        <w:tc>
          <w:tcPr>
            <w:tcW w:w="1060"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4738</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4662</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4610</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4600</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4590</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4561</w:t>
            </w:r>
          </w:p>
        </w:tc>
        <w:tc>
          <w:tcPr>
            <w:tcW w:w="1354" w:type="dxa"/>
            <w:shd w:val="clear" w:color="auto" w:fill="00FF99"/>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-3,74</w:t>
            </w:r>
          </w:p>
        </w:tc>
      </w:tr>
      <w:tr w:rsidR="000826AA" w:rsidRPr="0037270C" w:rsidTr="0009471E">
        <w:tc>
          <w:tcPr>
            <w:tcW w:w="1662" w:type="dxa"/>
            <w:shd w:val="clear" w:color="auto" w:fill="FF0000"/>
          </w:tcPr>
          <w:p w:rsidR="000826AA" w:rsidRPr="0037270C" w:rsidRDefault="000826AA" w:rsidP="0009471E">
            <w:pPr>
              <w:pStyle w:val="a5"/>
              <w:spacing w:after="0" w:line="312" w:lineRule="auto"/>
              <w:ind w:left="0"/>
              <w:rPr>
                <w:rFonts w:ascii="Times New Roman" w:hAnsi="Times New Roman" w:cs="Times New Roman"/>
                <w:sz w:val="20"/>
                <w:szCs w:val="20"/>
              </w:rPr>
            </w:pPr>
            <w:proofErr w:type="spellStart"/>
            <w:r w:rsidRPr="0037270C">
              <w:rPr>
                <w:rFonts w:ascii="Times New Roman" w:hAnsi="Times New Roman" w:cs="Times New Roman"/>
                <w:sz w:val="20"/>
                <w:szCs w:val="20"/>
              </w:rPr>
              <w:t>Россыпнянское</w:t>
            </w:r>
            <w:proofErr w:type="spellEnd"/>
          </w:p>
        </w:tc>
        <w:tc>
          <w:tcPr>
            <w:tcW w:w="1060"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503</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458</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432</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425</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400</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394</w:t>
            </w:r>
          </w:p>
        </w:tc>
        <w:tc>
          <w:tcPr>
            <w:tcW w:w="1354" w:type="dxa"/>
            <w:shd w:val="clear" w:color="auto" w:fill="FF0000"/>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-21,67</w:t>
            </w:r>
          </w:p>
        </w:tc>
      </w:tr>
      <w:tr w:rsidR="000826AA" w:rsidRPr="0037270C" w:rsidTr="0009471E">
        <w:tc>
          <w:tcPr>
            <w:tcW w:w="1662" w:type="dxa"/>
            <w:shd w:val="clear" w:color="auto" w:fill="FF0000"/>
          </w:tcPr>
          <w:p w:rsidR="000826AA" w:rsidRPr="0037270C" w:rsidRDefault="000826AA" w:rsidP="0009471E">
            <w:pPr>
              <w:pStyle w:val="a5"/>
              <w:spacing w:after="0" w:line="312" w:lineRule="auto"/>
              <w:ind w:left="0"/>
              <w:rPr>
                <w:rFonts w:ascii="Times New Roman" w:hAnsi="Times New Roman" w:cs="Times New Roman"/>
                <w:sz w:val="20"/>
                <w:szCs w:val="20"/>
              </w:rPr>
            </w:pPr>
            <w:r w:rsidRPr="0037270C">
              <w:rPr>
                <w:rFonts w:ascii="Times New Roman" w:hAnsi="Times New Roman" w:cs="Times New Roman"/>
                <w:sz w:val="20"/>
                <w:szCs w:val="20"/>
              </w:rPr>
              <w:t>Семеновское</w:t>
            </w:r>
          </w:p>
        </w:tc>
        <w:tc>
          <w:tcPr>
            <w:tcW w:w="1060"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1201</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1089</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1036</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1001</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969</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913</w:t>
            </w:r>
          </w:p>
        </w:tc>
        <w:tc>
          <w:tcPr>
            <w:tcW w:w="1354" w:type="dxa"/>
            <w:shd w:val="clear" w:color="auto" w:fill="FF0000"/>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-23,98</w:t>
            </w:r>
          </w:p>
        </w:tc>
      </w:tr>
      <w:tr w:rsidR="000826AA" w:rsidRPr="0037270C" w:rsidTr="0009471E">
        <w:tc>
          <w:tcPr>
            <w:tcW w:w="1662" w:type="dxa"/>
            <w:shd w:val="clear" w:color="auto" w:fill="FF0000"/>
          </w:tcPr>
          <w:p w:rsidR="000826AA" w:rsidRPr="0037270C" w:rsidRDefault="000826AA" w:rsidP="0009471E">
            <w:pPr>
              <w:pStyle w:val="a5"/>
              <w:spacing w:after="0" w:line="312" w:lineRule="auto"/>
              <w:ind w:left="0"/>
              <w:rPr>
                <w:rFonts w:ascii="Times New Roman" w:hAnsi="Times New Roman" w:cs="Times New Roman"/>
                <w:sz w:val="20"/>
                <w:szCs w:val="20"/>
              </w:rPr>
            </w:pPr>
            <w:proofErr w:type="spellStart"/>
            <w:r w:rsidRPr="0037270C">
              <w:rPr>
                <w:rFonts w:ascii="Times New Roman" w:hAnsi="Times New Roman" w:cs="Times New Roman"/>
                <w:sz w:val="20"/>
                <w:szCs w:val="20"/>
              </w:rPr>
              <w:t>Скрипнянское</w:t>
            </w:r>
            <w:proofErr w:type="spellEnd"/>
          </w:p>
        </w:tc>
        <w:tc>
          <w:tcPr>
            <w:tcW w:w="1060"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496</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415</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408</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415</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395</w:t>
            </w:r>
          </w:p>
        </w:tc>
        <w:tc>
          <w:tcPr>
            <w:tcW w:w="1134" w:type="dxa"/>
            <w:shd w:val="clear" w:color="auto" w:fill="FF000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390</w:t>
            </w:r>
          </w:p>
        </w:tc>
        <w:tc>
          <w:tcPr>
            <w:tcW w:w="1354" w:type="dxa"/>
            <w:shd w:val="clear" w:color="auto" w:fill="FF0000"/>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-21,37</w:t>
            </w:r>
          </w:p>
        </w:tc>
      </w:tr>
      <w:tr w:rsidR="000826AA" w:rsidRPr="0037270C" w:rsidTr="0009471E">
        <w:tc>
          <w:tcPr>
            <w:tcW w:w="1662" w:type="dxa"/>
            <w:shd w:val="clear" w:color="auto" w:fill="00B0F0"/>
          </w:tcPr>
          <w:p w:rsidR="000826AA" w:rsidRPr="0037270C" w:rsidRDefault="000826AA" w:rsidP="0009471E">
            <w:pPr>
              <w:pStyle w:val="a5"/>
              <w:spacing w:after="0" w:line="312" w:lineRule="auto"/>
              <w:ind w:left="0"/>
              <w:rPr>
                <w:rFonts w:ascii="Times New Roman" w:hAnsi="Times New Roman" w:cs="Times New Roman"/>
                <w:sz w:val="20"/>
                <w:szCs w:val="20"/>
              </w:rPr>
            </w:pPr>
            <w:r w:rsidRPr="0037270C">
              <w:rPr>
                <w:rFonts w:ascii="Times New Roman" w:hAnsi="Times New Roman" w:cs="Times New Roman"/>
                <w:sz w:val="20"/>
                <w:szCs w:val="20"/>
              </w:rPr>
              <w:t>Советское</w:t>
            </w:r>
          </w:p>
        </w:tc>
        <w:tc>
          <w:tcPr>
            <w:tcW w:w="1060"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420</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406</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392</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384</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371</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341</w:t>
            </w:r>
          </w:p>
        </w:tc>
        <w:tc>
          <w:tcPr>
            <w:tcW w:w="1354" w:type="dxa"/>
            <w:shd w:val="clear" w:color="auto" w:fill="00B0F0"/>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-18,81</w:t>
            </w:r>
          </w:p>
        </w:tc>
      </w:tr>
      <w:tr w:rsidR="000826AA" w:rsidRPr="0037270C" w:rsidTr="0009471E">
        <w:tc>
          <w:tcPr>
            <w:tcW w:w="1662" w:type="dxa"/>
            <w:shd w:val="clear" w:color="auto" w:fill="00B0F0"/>
          </w:tcPr>
          <w:p w:rsidR="000826AA" w:rsidRPr="0037270C" w:rsidRDefault="000826AA" w:rsidP="0009471E">
            <w:pPr>
              <w:pStyle w:val="a5"/>
              <w:spacing w:after="0" w:line="312" w:lineRule="auto"/>
              <w:ind w:left="0"/>
              <w:rPr>
                <w:rFonts w:ascii="Times New Roman" w:hAnsi="Times New Roman" w:cs="Times New Roman"/>
                <w:sz w:val="20"/>
                <w:szCs w:val="20"/>
              </w:rPr>
            </w:pPr>
            <w:proofErr w:type="spellStart"/>
            <w:r w:rsidRPr="0037270C">
              <w:rPr>
                <w:rFonts w:ascii="Times New Roman" w:hAnsi="Times New Roman" w:cs="Times New Roman"/>
                <w:sz w:val="20"/>
                <w:szCs w:val="20"/>
              </w:rPr>
              <w:t>Хрещатовское</w:t>
            </w:r>
            <w:proofErr w:type="spellEnd"/>
          </w:p>
        </w:tc>
        <w:tc>
          <w:tcPr>
            <w:tcW w:w="1060"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2194</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2098</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2001</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1934</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1887</w:t>
            </w:r>
          </w:p>
        </w:tc>
        <w:tc>
          <w:tcPr>
            <w:tcW w:w="1134" w:type="dxa"/>
            <w:shd w:val="clear" w:color="auto" w:fill="00B0F0"/>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1843</w:t>
            </w:r>
          </w:p>
        </w:tc>
        <w:tc>
          <w:tcPr>
            <w:tcW w:w="1354" w:type="dxa"/>
            <w:shd w:val="clear" w:color="auto" w:fill="00B0F0"/>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-16,00</w:t>
            </w:r>
          </w:p>
        </w:tc>
      </w:tr>
      <w:tr w:rsidR="000826AA" w:rsidRPr="0037270C" w:rsidTr="0009471E">
        <w:tc>
          <w:tcPr>
            <w:tcW w:w="1662" w:type="dxa"/>
            <w:shd w:val="clear" w:color="auto" w:fill="00FF99"/>
          </w:tcPr>
          <w:p w:rsidR="000826AA" w:rsidRPr="0037270C" w:rsidRDefault="000826AA" w:rsidP="0009471E">
            <w:pPr>
              <w:pStyle w:val="a5"/>
              <w:spacing w:after="0" w:line="312" w:lineRule="auto"/>
              <w:ind w:left="0"/>
              <w:rPr>
                <w:rFonts w:ascii="Times New Roman" w:hAnsi="Times New Roman" w:cs="Times New Roman"/>
                <w:sz w:val="20"/>
                <w:szCs w:val="20"/>
              </w:rPr>
            </w:pPr>
            <w:proofErr w:type="spellStart"/>
            <w:r w:rsidRPr="0037270C">
              <w:rPr>
                <w:rFonts w:ascii="Times New Roman" w:hAnsi="Times New Roman" w:cs="Times New Roman"/>
                <w:sz w:val="20"/>
                <w:szCs w:val="20"/>
              </w:rPr>
              <w:t>Ширяевское</w:t>
            </w:r>
            <w:proofErr w:type="spellEnd"/>
          </w:p>
        </w:tc>
        <w:tc>
          <w:tcPr>
            <w:tcW w:w="1060"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2404</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2308</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2307</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2273</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2294</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2259</w:t>
            </w:r>
          </w:p>
        </w:tc>
        <w:tc>
          <w:tcPr>
            <w:tcW w:w="1354" w:type="dxa"/>
            <w:shd w:val="clear" w:color="auto" w:fill="00FF99"/>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-6,03</w:t>
            </w:r>
          </w:p>
        </w:tc>
      </w:tr>
      <w:tr w:rsidR="000826AA" w:rsidRPr="0037270C" w:rsidTr="0009471E">
        <w:tc>
          <w:tcPr>
            <w:tcW w:w="1662" w:type="dxa"/>
            <w:shd w:val="clear" w:color="auto" w:fill="FFFF99"/>
          </w:tcPr>
          <w:p w:rsidR="000826AA" w:rsidRPr="0037270C" w:rsidRDefault="000826AA" w:rsidP="0009471E">
            <w:pPr>
              <w:pStyle w:val="a5"/>
              <w:spacing w:after="0" w:line="312" w:lineRule="auto"/>
              <w:ind w:left="0"/>
              <w:rPr>
                <w:rFonts w:ascii="Times New Roman" w:hAnsi="Times New Roman" w:cs="Times New Roman"/>
                <w:sz w:val="20"/>
                <w:szCs w:val="20"/>
              </w:rPr>
            </w:pPr>
            <w:r w:rsidRPr="0037270C">
              <w:rPr>
                <w:rFonts w:ascii="Times New Roman" w:hAnsi="Times New Roman" w:cs="Times New Roman"/>
                <w:sz w:val="20"/>
                <w:szCs w:val="20"/>
              </w:rPr>
              <w:t>Ясеновское</w:t>
            </w:r>
          </w:p>
        </w:tc>
        <w:tc>
          <w:tcPr>
            <w:tcW w:w="1060"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1000</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964</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944</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909</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873</w:t>
            </w:r>
          </w:p>
        </w:tc>
        <w:tc>
          <w:tcPr>
            <w:tcW w:w="1134" w:type="dxa"/>
            <w:shd w:val="clear" w:color="auto" w:fill="FF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856</w:t>
            </w:r>
          </w:p>
        </w:tc>
        <w:tc>
          <w:tcPr>
            <w:tcW w:w="1354" w:type="dxa"/>
            <w:shd w:val="clear" w:color="auto" w:fill="FFFF99"/>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-14,40</w:t>
            </w:r>
          </w:p>
        </w:tc>
      </w:tr>
      <w:tr w:rsidR="000826AA" w:rsidRPr="0037270C" w:rsidTr="0009471E">
        <w:tc>
          <w:tcPr>
            <w:tcW w:w="1662" w:type="dxa"/>
            <w:shd w:val="clear" w:color="auto" w:fill="00FF99"/>
          </w:tcPr>
          <w:p w:rsidR="000826AA" w:rsidRPr="0037270C" w:rsidRDefault="000826AA" w:rsidP="0009471E">
            <w:pPr>
              <w:pStyle w:val="a5"/>
              <w:spacing w:after="0" w:line="312" w:lineRule="auto"/>
              <w:ind w:left="0"/>
              <w:rPr>
                <w:rFonts w:ascii="Times New Roman" w:hAnsi="Times New Roman" w:cs="Times New Roman"/>
                <w:sz w:val="20"/>
                <w:szCs w:val="20"/>
              </w:rPr>
            </w:pPr>
            <w:r w:rsidRPr="0037270C">
              <w:rPr>
                <w:rFonts w:ascii="Times New Roman" w:hAnsi="Times New Roman" w:cs="Times New Roman"/>
                <w:sz w:val="20"/>
                <w:szCs w:val="20"/>
              </w:rPr>
              <w:t>г/п Калач</w:t>
            </w:r>
          </w:p>
        </w:tc>
        <w:tc>
          <w:tcPr>
            <w:tcW w:w="1060"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20452</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20198</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20107</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19831</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19746</w:t>
            </w:r>
          </w:p>
        </w:tc>
        <w:tc>
          <w:tcPr>
            <w:tcW w:w="1134" w:type="dxa"/>
            <w:shd w:val="clear" w:color="auto" w:fill="00FF99"/>
          </w:tcPr>
          <w:p w:rsidR="000826AA" w:rsidRPr="0037270C" w:rsidRDefault="000826AA" w:rsidP="0009471E">
            <w:pPr>
              <w:pStyle w:val="a5"/>
              <w:spacing w:after="0" w:line="312" w:lineRule="auto"/>
              <w:ind w:left="0"/>
              <w:jc w:val="center"/>
              <w:rPr>
                <w:rFonts w:ascii="Times New Roman" w:hAnsi="Times New Roman" w:cs="Times New Roman"/>
                <w:sz w:val="20"/>
                <w:szCs w:val="20"/>
              </w:rPr>
            </w:pPr>
            <w:r w:rsidRPr="0037270C">
              <w:rPr>
                <w:rFonts w:ascii="Times New Roman" w:hAnsi="Times New Roman" w:cs="Times New Roman"/>
                <w:sz w:val="20"/>
                <w:szCs w:val="20"/>
              </w:rPr>
              <w:t>19592</w:t>
            </w:r>
          </w:p>
        </w:tc>
        <w:tc>
          <w:tcPr>
            <w:tcW w:w="1354" w:type="dxa"/>
            <w:shd w:val="clear" w:color="auto" w:fill="00FF99"/>
          </w:tcPr>
          <w:p w:rsidR="000826AA" w:rsidRPr="008D0809" w:rsidRDefault="000826AA" w:rsidP="0009471E">
            <w:pPr>
              <w:spacing w:after="0" w:line="312" w:lineRule="auto"/>
              <w:jc w:val="center"/>
              <w:rPr>
                <w:rFonts w:ascii="Times New Roman" w:hAnsi="Times New Roman" w:cs="Times New Roman"/>
                <w:sz w:val="20"/>
                <w:szCs w:val="20"/>
              </w:rPr>
            </w:pPr>
            <w:r w:rsidRPr="008D0809">
              <w:rPr>
                <w:rFonts w:ascii="Times New Roman" w:hAnsi="Times New Roman" w:cs="Times New Roman"/>
                <w:sz w:val="20"/>
                <w:szCs w:val="20"/>
              </w:rPr>
              <w:t>-4,20</w:t>
            </w:r>
          </w:p>
        </w:tc>
      </w:tr>
    </w:tbl>
    <w:p w:rsidR="000826AA" w:rsidRDefault="000826AA" w:rsidP="000826AA">
      <w:pPr>
        <w:pStyle w:val="a5"/>
        <w:spacing w:after="0" w:line="240" w:lineRule="auto"/>
        <w:rPr>
          <w:rFonts w:ascii="Times New Roman" w:eastAsia="Times New Roman" w:hAnsi="Times New Roman" w:cs="Times New Roman"/>
          <w:color w:val="000000"/>
          <w:sz w:val="20"/>
          <w:szCs w:val="20"/>
          <w:shd w:val="clear" w:color="auto" w:fill="FFFFFF"/>
          <w:lang w:eastAsia="ru-RU"/>
        </w:rPr>
      </w:pPr>
    </w:p>
    <w:p w:rsidR="000826AA" w:rsidRPr="00FE6386" w:rsidRDefault="000826AA" w:rsidP="000826AA">
      <w:pPr>
        <w:pStyle w:val="a5"/>
        <w:spacing w:after="0" w:line="360" w:lineRule="auto"/>
        <w:ind w:left="0" w:firstLine="709"/>
        <w:jc w:val="both"/>
        <w:rPr>
          <w:rFonts w:ascii="Times New Roman" w:hAnsi="Times New Roman" w:cs="Times New Roman"/>
          <w:sz w:val="28"/>
          <w:szCs w:val="28"/>
        </w:rPr>
      </w:pPr>
      <w:r w:rsidRPr="00FE6386">
        <w:rPr>
          <w:rFonts w:ascii="Times New Roman" w:hAnsi="Times New Roman" w:cs="Times New Roman"/>
          <w:sz w:val="28"/>
          <w:szCs w:val="28"/>
        </w:rPr>
        <w:t>Анализ таблицы 1</w:t>
      </w:r>
      <w:r>
        <w:rPr>
          <w:rFonts w:ascii="Times New Roman" w:hAnsi="Times New Roman" w:cs="Times New Roman"/>
          <w:sz w:val="28"/>
          <w:szCs w:val="28"/>
        </w:rPr>
        <w:t>2</w:t>
      </w:r>
      <w:r w:rsidRPr="00FE6386">
        <w:rPr>
          <w:rFonts w:ascii="Times New Roman" w:hAnsi="Times New Roman" w:cs="Times New Roman"/>
          <w:sz w:val="28"/>
          <w:szCs w:val="28"/>
        </w:rPr>
        <w:t xml:space="preserve"> позволяет сделать вывод о том, что наиболее крупным поселением в Калачеевском районе является г. Калач с общей численностью постоянного населения н 01.01.2017 г. 19592 человека. </w:t>
      </w:r>
      <w:r w:rsidRPr="00FE6386">
        <w:rPr>
          <w:rFonts w:ascii="Times New Roman" w:hAnsi="Times New Roman" w:cs="Times New Roman"/>
          <w:color w:val="000000" w:themeColor="text1"/>
          <w:sz w:val="28"/>
          <w:szCs w:val="28"/>
        </w:rPr>
        <w:t xml:space="preserve">Среди сельских поселений наибольшая численность населения в </w:t>
      </w:r>
      <w:proofErr w:type="spellStart"/>
      <w:r w:rsidRPr="00FE6386">
        <w:rPr>
          <w:rFonts w:ascii="Times New Roman" w:hAnsi="Times New Roman" w:cs="Times New Roman"/>
          <w:color w:val="000000" w:themeColor="text1"/>
          <w:sz w:val="28"/>
          <w:szCs w:val="28"/>
        </w:rPr>
        <w:t>Заброденском</w:t>
      </w:r>
      <w:proofErr w:type="spellEnd"/>
      <w:r w:rsidRPr="00FE6386">
        <w:rPr>
          <w:rFonts w:ascii="Times New Roman" w:hAnsi="Times New Roman" w:cs="Times New Roman"/>
          <w:color w:val="000000" w:themeColor="text1"/>
          <w:sz w:val="28"/>
          <w:szCs w:val="28"/>
        </w:rPr>
        <w:t xml:space="preserve"> сельском поселении (на 01.01. 2017 г. – 9172 человека). В муниципальном районе, как отмечалось выше, происходит естественная убыль населения. </w:t>
      </w:r>
      <w:r w:rsidRPr="00FE6386">
        <w:rPr>
          <w:rFonts w:ascii="Times New Roman" w:hAnsi="Times New Roman" w:cs="Times New Roman"/>
          <w:sz w:val="28"/>
          <w:szCs w:val="28"/>
        </w:rPr>
        <w:t xml:space="preserve">Наиболее быстрыми темпами в 2016 году по сравнению с 2011 годом </w:t>
      </w:r>
      <w:r w:rsidRPr="00FE6386">
        <w:rPr>
          <w:rFonts w:ascii="Times New Roman" w:hAnsi="Times New Roman" w:cs="Times New Roman"/>
          <w:sz w:val="28"/>
          <w:szCs w:val="28"/>
        </w:rPr>
        <w:lastRenderedPageBreak/>
        <w:t xml:space="preserve">происходит снижение численности населения в поселениях: Семеновском (естественная убыль составила 23,98 % по сравнению с 2011 годом), </w:t>
      </w:r>
      <w:proofErr w:type="spellStart"/>
      <w:r w:rsidRPr="00FE6386">
        <w:rPr>
          <w:rFonts w:ascii="Times New Roman" w:hAnsi="Times New Roman" w:cs="Times New Roman"/>
          <w:sz w:val="28"/>
          <w:szCs w:val="28"/>
        </w:rPr>
        <w:t>Россыпнянском</w:t>
      </w:r>
      <w:proofErr w:type="spellEnd"/>
      <w:r w:rsidRPr="00FE6386">
        <w:rPr>
          <w:rFonts w:ascii="Times New Roman" w:hAnsi="Times New Roman" w:cs="Times New Roman"/>
          <w:sz w:val="28"/>
          <w:szCs w:val="28"/>
        </w:rPr>
        <w:t xml:space="preserve"> (естественная убыль составила 21,67 % по сравнению с 2011 годом), </w:t>
      </w:r>
      <w:proofErr w:type="spellStart"/>
      <w:r w:rsidRPr="00FE6386">
        <w:rPr>
          <w:rFonts w:ascii="Times New Roman" w:hAnsi="Times New Roman" w:cs="Times New Roman"/>
          <w:sz w:val="28"/>
          <w:szCs w:val="28"/>
        </w:rPr>
        <w:t>Скрипнянском</w:t>
      </w:r>
      <w:proofErr w:type="spellEnd"/>
      <w:r w:rsidRPr="00FE6386">
        <w:rPr>
          <w:rFonts w:ascii="Times New Roman" w:hAnsi="Times New Roman" w:cs="Times New Roman"/>
          <w:sz w:val="28"/>
          <w:szCs w:val="28"/>
        </w:rPr>
        <w:t xml:space="preserve"> (естественная убыль составила 21,37 % по сравнению с 2011 годом). </w:t>
      </w:r>
    </w:p>
    <w:p w:rsidR="000826AA" w:rsidRPr="00FE6386" w:rsidRDefault="000826AA" w:rsidP="000826AA">
      <w:pPr>
        <w:pStyle w:val="a5"/>
        <w:spacing w:after="0" w:line="360" w:lineRule="auto"/>
        <w:ind w:left="0" w:firstLine="709"/>
        <w:jc w:val="both"/>
        <w:rPr>
          <w:rFonts w:ascii="Times New Roman" w:hAnsi="Times New Roman" w:cs="Times New Roman"/>
          <w:sz w:val="28"/>
          <w:szCs w:val="28"/>
        </w:rPr>
      </w:pPr>
      <w:r w:rsidRPr="00FE6386">
        <w:rPr>
          <w:rFonts w:ascii="Times New Roman" w:hAnsi="Times New Roman" w:cs="Times New Roman"/>
          <w:sz w:val="28"/>
          <w:szCs w:val="28"/>
        </w:rPr>
        <w:t>Важным показателем, отражающим демографическую обстановку в муниципальном районе, является коэффициент естественного прироста. Данный индикатор в Калачеевском районе, как и по всех муниципальным районам Воронежской области, характеризуется устойчивой отрицательной динамикой. Если в 2011 году Калачеевский район занимал 19 место, то в 2015 году -17 место среди муниципальных районов Воронежской области по коэффициенту естественного прироста, при этом происходит ухудшение значений показателя, что является негативной тенденцией.</w:t>
      </w:r>
    </w:p>
    <w:p w:rsidR="000826AA" w:rsidRPr="00FE6386" w:rsidRDefault="000826AA" w:rsidP="000826AA">
      <w:pPr>
        <w:pStyle w:val="a5"/>
        <w:spacing w:after="0" w:line="360" w:lineRule="auto"/>
        <w:ind w:left="0" w:firstLine="709"/>
        <w:jc w:val="both"/>
        <w:rPr>
          <w:rFonts w:ascii="Times New Roman" w:hAnsi="Times New Roman" w:cs="Times New Roman"/>
          <w:sz w:val="28"/>
          <w:szCs w:val="28"/>
        </w:rPr>
      </w:pPr>
      <w:r w:rsidRPr="00FE6386">
        <w:rPr>
          <w:rFonts w:ascii="Times New Roman" w:hAnsi="Times New Roman" w:cs="Times New Roman"/>
          <w:sz w:val="28"/>
          <w:szCs w:val="28"/>
        </w:rPr>
        <w:t>Численность населения Калачеевского муниципального района имеет отрицательную динамику не только за счет снижения численности постоянного населения, но и за счет отрицательного миграционного прироста. Для района характерно преобладание выбывших с территории над прибывшими, что отражает рисунок 1</w:t>
      </w:r>
      <w:r>
        <w:rPr>
          <w:rFonts w:ascii="Times New Roman" w:hAnsi="Times New Roman" w:cs="Times New Roman"/>
          <w:sz w:val="28"/>
          <w:szCs w:val="28"/>
        </w:rPr>
        <w:t>3</w:t>
      </w:r>
      <w:r w:rsidRPr="00FE6386">
        <w:rPr>
          <w:rFonts w:ascii="Times New Roman" w:hAnsi="Times New Roman" w:cs="Times New Roman"/>
          <w:sz w:val="28"/>
          <w:szCs w:val="28"/>
        </w:rPr>
        <w:t>.</w:t>
      </w:r>
    </w:p>
    <w:p w:rsidR="000826AA" w:rsidRPr="00197765" w:rsidRDefault="000826AA" w:rsidP="000826AA">
      <w:pPr>
        <w:pStyle w:val="a5"/>
        <w:spacing w:after="0" w:line="240" w:lineRule="auto"/>
        <w:ind w:left="0"/>
        <w:rPr>
          <w:rFonts w:ascii="Times New Roman" w:hAnsi="Times New Roman" w:cs="Times New Roman"/>
          <w:b/>
          <w:sz w:val="24"/>
          <w:szCs w:val="24"/>
        </w:rPr>
      </w:pPr>
      <w:r w:rsidRPr="00197765">
        <w:rPr>
          <w:rFonts w:ascii="Times New Roman" w:hAnsi="Times New Roman" w:cs="Times New Roman"/>
          <w:b/>
          <w:noProof/>
          <w:sz w:val="24"/>
          <w:szCs w:val="24"/>
          <w:lang w:eastAsia="ru-RU"/>
        </w:rPr>
        <w:drawing>
          <wp:inline distT="0" distB="0" distL="0" distR="0" wp14:anchorId="395484E3" wp14:editId="7A7ABCA5">
            <wp:extent cx="6222570" cy="1642820"/>
            <wp:effectExtent l="0" t="0" r="26035" b="1460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826AA" w:rsidRPr="00F96A21" w:rsidRDefault="000826AA" w:rsidP="000826AA">
      <w:pPr>
        <w:pStyle w:val="a5"/>
        <w:spacing w:after="0" w:line="360" w:lineRule="auto"/>
        <w:ind w:left="0"/>
        <w:jc w:val="center"/>
        <w:rPr>
          <w:rFonts w:ascii="Times New Roman" w:hAnsi="Times New Roman" w:cs="Times New Roman"/>
          <w:sz w:val="28"/>
          <w:szCs w:val="28"/>
        </w:rPr>
      </w:pPr>
      <w:r w:rsidRPr="00F96A21">
        <w:rPr>
          <w:rFonts w:ascii="Times New Roman" w:hAnsi="Times New Roman" w:cs="Times New Roman"/>
          <w:sz w:val="28"/>
          <w:szCs w:val="28"/>
        </w:rPr>
        <w:t>Рисунок 13 – Механическое движение населения за период 2011-2016 гг.</w:t>
      </w:r>
    </w:p>
    <w:p w:rsidR="000826AA" w:rsidRPr="00DE7707" w:rsidRDefault="000826AA" w:rsidP="000826AA">
      <w:pPr>
        <w:spacing w:after="0" w:line="240" w:lineRule="auto"/>
        <w:rPr>
          <w:rFonts w:ascii="Times New Roman" w:hAnsi="Times New Roman" w:cs="Times New Roman"/>
          <w:sz w:val="28"/>
          <w:szCs w:val="28"/>
        </w:rPr>
      </w:pPr>
    </w:p>
    <w:p w:rsidR="000826AA" w:rsidRDefault="000826AA" w:rsidP="000826AA">
      <w:pPr>
        <w:pStyle w:val="a5"/>
        <w:spacing w:after="0" w:line="240" w:lineRule="auto"/>
        <w:jc w:val="center"/>
        <w:rPr>
          <w:rFonts w:ascii="Times New Roman" w:hAnsi="Times New Roman" w:cs="Times New Roman"/>
          <w:sz w:val="24"/>
          <w:szCs w:val="24"/>
        </w:rPr>
      </w:pPr>
    </w:p>
    <w:p w:rsidR="000826AA" w:rsidRPr="00FE6386" w:rsidRDefault="000826AA" w:rsidP="000826AA">
      <w:pPr>
        <w:spacing w:after="0" w:line="360" w:lineRule="auto"/>
        <w:ind w:firstLine="709"/>
        <w:jc w:val="both"/>
        <w:rPr>
          <w:rFonts w:ascii="Times New Roman" w:hAnsi="Times New Roman" w:cs="Times New Roman"/>
          <w:bCs/>
          <w:sz w:val="28"/>
          <w:szCs w:val="28"/>
        </w:rPr>
      </w:pPr>
      <w:r w:rsidRPr="00FE6386">
        <w:rPr>
          <w:rFonts w:ascii="Times New Roman" w:hAnsi="Times New Roman" w:cs="Times New Roman"/>
          <w:sz w:val="28"/>
          <w:szCs w:val="28"/>
        </w:rPr>
        <w:t xml:space="preserve">Численность населения в возрасте моложе трудоспособного (до 16 лет) снижается. За период с 2011 по 2016 годы уменьшение составило 7,6 %. сокращается. </w:t>
      </w:r>
      <w:r w:rsidRPr="00FE6386">
        <w:rPr>
          <w:rFonts w:ascii="Times New Roman" w:hAnsi="Times New Roman" w:cs="Times New Roman"/>
          <w:bCs/>
          <w:sz w:val="28"/>
          <w:szCs w:val="28"/>
        </w:rPr>
        <w:t xml:space="preserve">Сокращение численности детей и подростков становится одной из основных проблем пополнения трудовых ресурсов. </w:t>
      </w:r>
    </w:p>
    <w:p w:rsidR="000826AA" w:rsidRPr="00FE6386" w:rsidRDefault="000826AA" w:rsidP="000826AA">
      <w:pPr>
        <w:spacing w:after="0" w:line="360" w:lineRule="auto"/>
        <w:ind w:firstLine="709"/>
        <w:jc w:val="both"/>
        <w:rPr>
          <w:rFonts w:ascii="Times New Roman" w:hAnsi="Times New Roman" w:cs="Times New Roman"/>
          <w:bCs/>
          <w:sz w:val="28"/>
          <w:szCs w:val="28"/>
        </w:rPr>
      </w:pPr>
      <w:r w:rsidRPr="00FE6386">
        <w:rPr>
          <w:rFonts w:ascii="Times New Roman" w:hAnsi="Times New Roman" w:cs="Times New Roman"/>
          <w:bCs/>
          <w:sz w:val="28"/>
          <w:szCs w:val="28"/>
        </w:rPr>
        <w:lastRenderedPageBreak/>
        <w:t xml:space="preserve">Проблемы увеличения рождаемости должны решаться путем сочетания экономического роста с целенаправленной политикой по улучшению жизни людей, повышению ее качества. </w:t>
      </w:r>
    </w:p>
    <w:p w:rsidR="000826AA" w:rsidRPr="00FE6386" w:rsidRDefault="000826AA" w:rsidP="000826AA">
      <w:pPr>
        <w:pStyle w:val="a5"/>
        <w:spacing w:after="0" w:line="360" w:lineRule="auto"/>
        <w:ind w:left="0" w:firstLine="709"/>
        <w:jc w:val="both"/>
        <w:rPr>
          <w:rFonts w:ascii="Times New Roman" w:hAnsi="Times New Roman" w:cs="Times New Roman"/>
          <w:sz w:val="28"/>
          <w:szCs w:val="28"/>
        </w:rPr>
      </w:pPr>
      <w:r w:rsidRPr="00FE6386">
        <w:rPr>
          <w:rFonts w:ascii="Times New Roman" w:hAnsi="Times New Roman" w:cs="Times New Roman"/>
          <w:sz w:val="28"/>
          <w:szCs w:val="28"/>
        </w:rPr>
        <w:t xml:space="preserve">За исследуемый период численность населения в трудоспособном возрасте снизилась на 10,4 %, что обусловлено ростом смертности среди населения трудоспособного возраста и механическим движением населения. Численность населения старше трудоспособного возраста относительно постоянна (за период 2011-2016 гг. она увеличилась на 3 % и составила на 2016 год 16526 человек). </w:t>
      </w:r>
      <w:r w:rsidRPr="00FE6386">
        <w:rPr>
          <w:rFonts w:ascii="Times New Roman" w:hAnsi="Times New Roman" w:cs="Times New Roman"/>
          <w:bCs/>
          <w:sz w:val="28"/>
          <w:szCs w:val="28"/>
        </w:rPr>
        <w:t xml:space="preserve">В связи со старением населения увеличивается нагрузка на систему здравоохранения, обостряются проблемы социальной защиты, а также возникает дефицит рабочей силы.  </w:t>
      </w:r>
    </w:p>
    <w:p w:rsidR="000826AA" w:rsidRPr="00FE6386" w:rsidRDefault="000826AA" w:rsidP="000826AA">
      <w:pPr>
        <w:spacing w:after="0" w:line="360" w:lineRule="auto"/>
        <w:ind w:firstLine="709"/>
        <w:jc w:val="both"/>
        <w:rPr>
          <w:rFonts w:ascii="Times New Roman" w:hAnsi="Times New Roman" w:cs="Times New Roman"/>
          <w:bCs/>
          <w:sz w:val="28"/>
          <w:szCs w:val="28"/>
        </w:rPr>
      </w:pPr>
      <w:r w:rsidRPr="00FE6386">
        <w:rPr>
          <w:rFonts w:ascii="Times New Roman" w:hAnsi="Times New Roman" w:cs="Times New Roman"/>
          <w:bCs/>
          <w:sz w:val="28"/>
          <w:szCs w:val="28"/>
        </w:rPr>
        <w:t xml:space="preserve">Демографический фактор оказывает определяющее влияние, как на социальное положение жителей, так и на рынок труда. </w:t>
      </w:r>
    </w:p>
    <w:p w:rsidR="000826AA" w:rsidRPr="00FE6386" w:rsidRDefault="000826AA" w:rsidP="000826AA">
      <w:pPr>
        <w:pStyle w:val="a5"/>
        <w:spacing w:after="0" w:line="360" w:lineRule="auto"/>
        <w:ind w:left="0" w:firstLine="709"/>
        <w:jc w:val="both"/>
        <w:rPr>
          <w:rFonts w:ascii="Times New Roman" w:hAnsi="Times New Roman" w:cs="Times New Roman"/>
          <w:sz w:val="28"/>
          <w:szCs w:val="28"/>
        </w:rPr>
      </w:pPr>
      <w:r w:rsidRPr="00FE6386">
        <w:rPr>
          <w:rFonts w:ascii="Times New Roman" w:hAnsi="Times New Roman" w:cs="Times New Roman"/>
          <w:sz w:val="28"/>
          <w:szCs w:val="28"/>
        </w:rPr>
        <w:t xml:space="preserve">Общее количество занятых в Калачеевском административном районе имеет тенденцию к росту и на 2016 год составило 22724 человека, в районе происходит снижение безработицы, что стало возможным за счет создания дополнительных рабочих мест на промышленных и сельскохозяйственных предприятиях района. </w:t>
      </w:r>
    </w:p>
    <w:p w:rsidR="000826AA" w:rsidRPr="00FE6386" w:rsidRDefault="000826AA" w:rsidP="000826AA">
      <w:pPr>
        <w:spacing w:after="0" w:line="360" w:lineRule="auto"/>
        <w:ind w:firstLine="709"/>
        <w:jc w:val="both"/>
        <w:rPr>
          <w:rFonts w:ascii="Times New Roman" w:hAnsi="Times New Roman" w:cs="Times New Roman"/>
          <w:bCs/>
          <w:sz w:val="28"/>
          <w:szCs w:val="28"/>
        </w:rPr>
      </w:pPr>
      <w:r w:rsidRPr="00FE6386">
        <w:rPr>
          <w:rFonts w:ascii="Times New Roman" w:hAnsi="Times New Roman" w:cs="Times New Roman"/>
          <w:bCs/>
          <w:sz w:val="28"/>
          <w:szCs w:val="28"/>
        </w:rPr>
        <w:t xml:space="preserve">Тем не менее, несмотря на имеющиеся сложности в демографическом развитии, район располагает достаточными трудовыми ресурсами для решения задач экономического и социального развития. Безработица носит, в основном, структурный характер и объясняется недостаточным спросом на рабочую силу в сельской местности в связи с недостатком точек экономического роста. Это требует увеличения количества предприятий с учетом сельскохозяйственного направления, а также освоение новых производств, создания механизма реального стимулирования рынка труда. Проблему, как увеличения численности населения района, так и роста трудовых ресурсов необходимо решать также за счет обеспечения положительной динамики миграционных процессов, в том числе, за счет сведения до минимума маятниковой миграции. Главным стратегическим направлением улучшения демографической ситуации </w:t>
      </w:r>
      <w:r w:rsidRPr="00FE6386">
        <w:rPr>
          <w:rFonts w:ascii="Times New Roman" w:hAnsi="Times New Roman" w:cs="Times New Roman"/>
          <w:bCs/>
          <w:sz w:val="28"/>
          <w:szCs w:val="28"/>
        </w:rPr>
        <w:lastRenderedPageBreak/>
        <w:t>в районе и решения проблемы полной обеспеченности трудовыми ресурсами будет повышение качества жизни населения, в том числе, за счет значительных вложений в развитие человеческого капитала, создания для этого необходимых условий и стимулов.</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hAnsi="Times New Roman" w:cs="Times New Roman"/>
          <w:b/>
          <w:bCs/>
          <w:sz w:val="28"/>
          <w:szCs w:val="28"/>
        </w:rPr>
        <w:t xml:space="preserve">Природные ресурсы. </w:t>
      </w:r>
      <w:r w:rsidRPr="00FE6386">
        <w:rPr>
          <w:rFonts w:ascii="Times New Roman" w:eastAsia="Calibri" w:hAnsi="Times New Roman" w:cs="Times New Roman"/>
          <w:sz w:val="28"/>
          <w:szCs w:val="28"/>
          <w:lang w:eastAsia="ru-RU"/>
        </w:rPr>
        <w:t>Минеральные ресурсы на Калачеевского района ещё недостаточно изучены. Судить о них можно лишь по данным разрозненных материалов экспедиционных исследований, полевым наблюдениям, литературным и фондовым источникам, в которых в той или иной степени отражены минеральные ресурсы района.</w:t>
      </w:r>
    </w:p>
    <w:p w:rsidR="000826AA" w:rsidRPr="00FE6386" w:rsidRDefault="000826AA" w:rsidP="000826AA">
      <w:pPr>
        <w:spacing w:after="0" w:line="360" w:lineRule="auto"/>
        <w:ind w:firstLine="709"/>
        <w:jc w:val="both"/>
        <w:rPr>
          <w:rFonts w:ascii="Times New Roman" w:eastAsia="Calibri" w:hAnsi="Times New Roman" w:cs="Times New Roman"/>
          <w:color w:val="000000"/>
          <w:sz w:val="28"/>
          <w:szCs w:val="28"/>
          <w:lang w:eastAsia="ru-RU"/>
        </w:rPr>
      </w:pPr>
      <w:proofErr w:type="spellStart"/>
      <w:r w:rsidRPr="00FE6386">
        <w:rPr>
          <w:rFonts w:ascii="Times New Roman" w:eastAsia="Calibri" w:hAnsi="Times New Roman" w:cs="Times New Roman"/>
          <w:sz w:val="28"/>
          <w:szCs w:val="28"/>
          <w:lang w:eastAsia="ru-RU"/>
        </w:rPr>
        <w:t>Калачеевская</w:t>
      </w:r>
      <w:proofErr w:type="spellEnd"/>
      <w:r w:rsidRPr="00FE6386">
        <w:rPr>
          <w:rFonts w:ascii="Times New Roman" w:eastAsia="Calibri" w:hAnsi="Times New Roman" w:cs="Times New Roman"/>
          <w:sz w:val="28"/>
          <w:szCs w:val="28"/>
          <w:lang w:eastAsia="ru-RU"/>
        </w:rPr>
        <w:t xml:space="preserve"> земля располагает запасами сырья для производства строительных материалов. </w:t>
      </w:r>
      <w:r w:rsidRPr="00FE6386">
        <w:rPr>
          <w:rFonts w:ascii="Times New Roman" w:eastAsia="Calibri" w:hAnsi="Times New Roman" w:cs="Times New Roman"/>
          <w:color w:val="000000"/>
          <w:sz w:val="28"/>
          <w:szCs w:val="28"/>
          <w:lang w:eastAsia="ru-RU"/>
        </w:rPr>
        <w:t xml:space="preserve">Из полезных ископаемых есть мел, глины, песчаники. </w:t>
      </w:r>
      <w:r w:rsidRPr="00FE6386">
        <w:rPr>
          <w:rFonts w:ascii="Times New Roman" w:eastAsia="Calibri" w:hAnsi="Times New Roman" w:cs="Times New Roman"/>
          <w:sz w:val="28"/>
          <w:szCs w:val="28"/>
          <w:lang w:eastAsia="ru-RU"/>
        </w:rPr>
        <w:t>В настоящее время основными минеральными ресурсами, доступными для освоения и эксплуатации, выступают пески и глины. Разработка их месторождений повсеместно может быть открытой, что позволяет обеспечивать ее эффективность.</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sz w:val="28"/>
          <w:szCs w:val="28"/>
          <w:lang w:eastAsia="ru-RU"/>
        </w:rPr>
        <w:t xml:space="preserve">Постановлением администрации Воронежской области № 500 от 28.05.1998 г. на территории Калачеевского района выделен памятник природы регионального значения – фосфорит в овраге Криничном у х. Гринев площадью </w:t>
      </w:r>
      <w:smartTag w:uri="urn:schemas-microsoft-com:office:smarttags" w:element="metricconverter">
        <w:smartTagPr>
          <w:attr w:name="ProductID" w:val="6 га"/>
        </w:smartTagPr>
        <w:r w:rsidRPr="00FE6386">
          <w:rPr>
            <w:rFonts w:ascii="Times New Roman" w:eastAsia="Calibri" w:hAnsi="Times New Roman" w:cs="Times New Roman"/>
            <w:sz w:val="28"/>
            <w:szCs w:val="28"/>
            <w:lang w:eastAsia="ru-RU"/>
          </w:rPr>
          <w:t>6 га</w:t>
        </w:r>
      </w:smartTag>
      <w:r w:rsidRPr="00FE6386">
        <w:rPr>
          <w:rFonts w:ascii="Times New Roman" w:eastAsia="Calibri" w:hAnsi="Times New Roman" w:cs="Times New Roman"/>
          <w:sz w:val="28"/>
          <w:szCs w:val="28"/>
          <w:lang w:eastAsia="ru-RU"/>
        </w:rPr>
        <w:t>. Выходы белых (пластовых) фосфоритов на склоне оврага имеют большое научное значение и практический интерес как полезное ископаемое.</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sz w:val="28"/>
          <w:szCs w:val="28"/>
          <w:lang w:eastAsia="ru-RU"/>
        </w:rPr>
        <w:t>Песчаное сырье</w:t>
      </w:r>
      <w:r w:rsidRPr="00FE6386">
        <w:rPr>
          <w:rFonts w:ascii="Times New Roman" w:eastAsia="Calibri" w:hAnsi="Times New Roman" w:cs="Times New Roman"/>
          <w:b/>
          <w:sz w:val="28"/>
          <w:szCs w:val="28"/>
          <w:lang w:eastAsia="ru-RU"/>
        </w:rPr>
        <w:t xml:space="preserve"> </w:t>
      </w:r>
      <w:r w:rsidRPr="00FE6386">
        <w:rPr>
          <w:rFonts w:ascii="Times New Roman" w:eastAsia="Calibri" w:hAnsi="Times New Roman" w:cs="Times New Roman"/>
          <w:sz w:val="28"/>
          <w:szCs w:val="28"/>
          <w:lang w:eastAsia="ru-RU"/>
        </w:rPr>
        <w:t xml:space="preserve">является наиболее используемым полезным ископаемым территории, в первую очередь, в строительстве. Вблизи города Калача  имеется </w:t>
      </w:r>
      <w:proofErr w:type="spellStart"/>
      <w:r w:rsidRPr="00FE6386">
        <w:rPr>
          <w:rFonts w:ascii="Times New Roman" w:eastAsia="Calibri" w:hAnsi="Times New Roman" w:cs="Times New Roman"/>
          <w:sz w:val="28"/>
          <w:szCs w:val="28"/>
          <w:lang w:eastAsia="ru-RU"/>
        </w:rPr>
        <w:t>Ильинское</w:t>
      </w:r>
      <w:proofErr w:type="spellEnd"/>
      <w:r w:rsidRPr="00FE6386">
        <w:rPr>
          <w:rFonts w:ascii="Times New Roman" w:eastAsia="Calibri" w:hAnsi="Times New Roman" w:cs="Times New Roman"/>
          <w:sz w:val="28"/>
          <w:szCs w:val="28"/>
          <w:lang w:eastAsia="ru-RU"/>
        </w:rPr>
        <w:t xml:space="preserve"> месторождение по добыче строительных песков. </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b/>
          <w:sz w:val="28"/>
          <w:szCs w:val="28"/>
          <w:lang w:eastAsia="ru-RU"/>
        </w:rPr>
        <w:t>Глины</w:t>
      </w:r>
      <w:r w:rsidRPr="00FE6386">
        <w:rPr>
          <w:rFonts w:ascii="Times New Roman" w:eastAsia="Calibri" w:hAnsi="Times New Roman" w:cs="Times New Roman"/>
          <w:i/>
          <w:sz w:val="28"/>
          <w:szCs w:val="28"/>
          <w:lang w:eastAsia="ru-RU"/>
        </w:rPr>
        <w:t>.</w:t>
      </w:r>
      <w:r w:rsidRPr="00FE6386">
        <w:rPr>
          <w:rFonts w:ascii="Times New Roman" w:eastAsia="Calibri" w:hAnsi="Times New Roman" w:cs="Times New Roman"/>
          <w:sz w:val="28"/>
          <w:szCs w:val="28"/>
          <w:lang w:eastAsia="ru-RU"/>
        </w:rPr>
        <w:t xml:space="preserve"> Этот вид сырья генетически неоднороден, мощность слоев - до </w:t>
      </w:r>
      <w:smartTag w:uri="urn:schemas-microsoft-com:office:smarttags" w:element="metricconverter">
        <w:smartTagPr>
          <w:attr w:name="ProductID" w:val="10 м"/>
        </w:smartTagPr>
        <w:r w:rsidRPr="00FE6386">
          <w:rPr>
            <w:rFonts w:ascii="Times New Roman" w:eastAsia="Calibri" w:hAnsi="Times New Roman" w:cs="Times New Roman"/>
            <w:sz w:val="28"/>
            <w:szCs w:val="28"/>
            <w:lang w:eastAsia="ru-RU"/>
          </w:rPr>
          <w:t>10 м</w:t>
        </w:r>
      </w:smartTag>
      <w:r w:rsidRPr="00FE6386">
        <w:rPr>
          <w:rFonts w:ascii="Times New Roman" w:eastAsia="Calibri" w:hAnsi="Times New Roman" w:cs="Times New Roman"/>
          <w:sz w:val="28"/>
          <w:szCs w:val="28"/>
          <w:lang w:eastAsia="ru-RU"/>
        </w:rPr>
        <w:t xml:space="preserve">. Глины обычно </w:t>
      </w:r>
      <w:proofErr w:type="spellStart"/>
      <w:r w:rsidRPr="00FE6386">
        <w:rPr>
          <w:rFonts w:ascii="Times New Roman" w:eastAsia="Calibri" w:hAnsi="Times New Roman" w:cs="Times New Roman"/>
          <w:sz w:val="28"/>
          <w:szCs w:val="28"/>
          <w:lang w:eastAsia="ru-RU"/>
        </w:rPr>
        <w:t>запесочены</w:t>
      </w:r>
      <w:proofErr w:type="spellEnd"/>
      <w:r w:rsidRPr="00FE6386">
        <w:rPr>
          <w:rFonts w:ascii="Times New Roman" w:eastAsia="Calibri" w:hAnsi="Times New Roman" w:cs="Times New Roman"/>
          <w:sz w:val="28"/>
          <w:szCs w:val="28"/>
          <w:lang w:eastAsia="ru-RU"/>
        </w:rPr>
        <w:t xml:space="preserve"> и </w:t>
      </w:r>
      <w:proofErr w:type="spellStart"/>
      <w:r w:rsidRPr="00FE6386">
        <w:rPr>
          <w:rFonts w:ascii="Times New Roman" w:eastAsia="Calibri" w:hAnsi="Times New Roman" w:cs="Times New Roman"/>
          <w:sz w:val="28"/>
          <w:szCs w:val="28"/>
          <w:lang w:eastAsia="ru-RU"/>
        </w:rPr>
        <w:t>алевритистые</w:t>
      </w:r>
      <w:proofErr w:type="spellEnd"/>
      <w:r w:rsidRPr="00FE6386">
        <w:rPr>
          <w:rFonts w:ascii="Times New Roman" w:eastAsia="Calibri" w:hAnsi="Times New Roman" w:cs="Times New Roman"/>
          <w:sz w:val="28"/>
          <w:szCs w:val="28"/>
          <w:lang w:eastAsia="ru-RU"/>
        </w:rPr>
        <w:t xml:space="preserve">, их можно рассматривать как комплексное сырье, поскольку помимо каолинов в них сосредоточены различные фракции кварцевых песков, которые могут быть использованы в качестве сырья в различных отраслях промышленности. </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sz w:val="28"/>
          <w:szCs w:val="28"/>
          <w:lang w:eastAsia="ru-RU"/>
        </w:rPr>
        <w:lastRenderedPageBreak/>
        <w:t xml:space="preserve">На территории муниципального района выявлены месторождения глин, пригодных для производства керамического кирпича, и глин, содержащих бентонит. </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ar-SA"/>
        </w:rPr>
      </w:pPr>
      <w:r w:rsidRPr="00FE6386">
        <w:rPr>
          <w:rFonts w:ascii="Times New Roman" w:eastAsia="Calibri" w:hAnsi="Times New Roman" w:cs="Times New Roman"/>
          <w:bCs/>
          <w:iCs/>
          <w:sz w:val="28"/>
          <w:szCs w:val="28"/>
          <w:lang w:eastAsia="ar-SA"/>
        </w:rPr>
        <w:t xml:space="preserve">Подземные воды. </w:t>
      </w:r>
      <w:r w:rsidRPr="00FE6386">
        <w:rPr>
          <w:rFonts w:ascii="Times New Roman" w:eastAsia="Calibri" w:hAnsi="Times New Roman" w:cs="Times New Roman"/>
          <w:sz w:val="28"/>
          <w:szCs w:val="28"/>
          <w:lang w:eastAsia="ar-SA"/>
        </w:rPr>
        <w:t>Территория располагается в зоне Приволжско-</w:t>
      </w:r>
      <w:proofErr w:type="spellStart"/>
      <w:r w:rsidRPr="00FE6386">
        <w:rPr>
          <w:rFonts w:ascii="Times New Roman" w:eastAsia="Calibri" w:hAnsi="Times New Roman" w:cs="Times New Roman"/>
          <w:sz w:val="28"/>
          <w:szCs w:val="28"/>
          <w:lang w:eastAsia="ar-SA"/>
        </w:rPr>
        <w:t>Хоперского</w:t>
      </w:r>
      <w:proofErr w:type="spellEnd"/>
      <w:r w:rsidRPr="00FE6386">
        <w:rPr>
          <w:rFonts w:ascii="Times New Roman" w:eastAsia="Calibri" w:hAnsi="Times New Roman" w:cs="Times New Roman"/>
          <w:sz w:val="28"/>
          <w:szCs w:val="28"/>
          <w:lang w:eastAsia="ar-SA"/>
        </w:rPr>
        <w:t xml:space="preserve"> гидрогеологического бассейна. </w:t>
      </w:r>
    </w:p>
    <w:p w:rsidR="000826AA" w:rsidRPr="00FE6386" w:rsidRDefault="000826AA" w:rsidP="000826AA">
      <w:pPr>
        <w:spacing w:after="0" w:line="360" w:lineRule="auto"/>
        <w:ind w:firstLine="709"/>
        <w:jc w:val="both"/>
        <w:rPr>
          <w:rFonts w:ascii="Times New Roman" w:eastAsia="Calibri" w:hAnsi="Times New Roman" w:cs="Times New Roman"/>
          <w:bCs/>
          <w:sz w:val="28"/>
          <w:szCs w:val="28"/>
          <w:lang w:eastAsia="ar-SA"/>
        </w:rPr>
      </w:pPr>
      <w:r w:rsidRPr="00FE6386">
        <w:rPr>
          <w:rFonts w:ascii="Times New Roman" w:eastAsia="Calibri" w:hAnsi="Times New Roman" w:cs="Times New Roman"/>
          <w:bCs/>
          <w:sz w:val="28"/>
          <w:szCs w:val="28"/>
          <w:lang w:eastAsia="ar-SA"/>
        </w:rPr>
        <w:t>Хозяйственно-питьевое водоснабжение населения практически полностью основано на использовании подземных вод. Подземные воды эксплуатируются буровыми скважинами, колодцами.</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sz w:val="28"/>
          <w:szCs w:val="28"/>
          <w:lang w:eastAsia="ru-RU"/>
        </w:rPr>
        <w:t xml:space="preserve">В районе имеются значительные поверхностные ресурсы пресной воды, которые потенциально позволяют организовать орошаемое землепользование в засушливые периоды. </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sz w:val="28"/>
          <w:szCs w:val="28"/>
          <w:lang w:eastAsia="ru-RU"/>
        </w:rPr>
        <w:t xml:space="preserve">По территории нескольких поселений района протекают р. Подгорная и ее приток р. </w:t>
      </w:r>
      <w:proofErr w:type="spellStart"/>
      <w:r w:rsidRPr="00FE6386">
        <w:rPr>
          <w:rFonts w:ascii="Times New Roman" w:eastAsia="Calibri" w:hAnsi="Times New Roman" w:cs="Times New Roman"/>
          <w:sz w:val="28"/>
          <w:szCs w:val="28"/>
          <w:lang w:eastAsia="ru-RU"/>
        </w:rPr>
        <w:t>Толучеевка</w:t>
      </w:r>
      <w:proofErr w:type="spellEnd"/>
      <w:r w:rsidRPr="00FE6386">
        <w:rPr>
          <w:rFonts w:ascii="Times New Roman" w:eastAsia="Calibri" w:hAnsi="Times New Roman" w:cs="Times New Roman"/>
          <w:sz w:val="28"/>
          <w:szCs w:val="28"/>
          <w:lang w:eastAsia="ru-RU"/>
        </w:rPr>
        <w:t xml:space="preserve">, принадлежащие бассейну р. Дон, а также р. </w:t>
      </w:r>
      <w:proofErr w:type="spellStart"/>
      <w:r w:rsidRPr="00FE6386">
        <w:rPr>
          <w:rFonts w:ascii="Times New Roman" w:eastAsia="Calibri" w:hAnsi="Times New Roman" w:cs="Times New Roman"/>
          <w:sz w:val="28"/>
          <w:szCs w:val="28"/>
          <w:lang w:eastAsia="ru-RU"/>
        </w:rPr>
        <w:t>Козинка</w:t>
      </w:r>
      <w:proofErr w:type="spellEnd"/>
      <w:r w:rsidRPr="00FE6386">
        <w:rPr>
          <w:rFonts w:ascii="Times New Roman" w:eastAsia="Calibri" w:hAnsi="Times New Roman" w:cs="Times New Roman"/>
          <w:sz w:val="28"/>
          <w:szCs w:val="28"/>
          <w:lang w:eastAsia="ru-RU"/>
        </w:rPr>
        <w:t>, р. Новая Криуша, р. Манино. Основным источником питания рек являются талые воды, что определяет характер водного режима водотоков: высокое весеннее половодье, летне-осенняя межень, прерываемая дождевыми паводками, и низкая зимняя межень.</w:t>
      </w:r>
    </w:p>
    <w:p w:rsidR="000826AA" w:rsidRPr="00FE6386" w:rsidRDefault="000826AA" w:rsidP="000826AA">
      <w:pPr>
        <w:spacing w:after="0" w:line="360" w:lineRule="auto"/>
        <w:ind w:firstLine="709"/>
        <w:jc w:val="both"/>
        <w:rPr>
          <w:rFonts w:ascii="Times New Roman" w:eastAsia="Calibri" w:hAnsi="Times New Roman" w:cs="Times New Roman"/>
          <w:color w:val="000000" w:themeColor="text1"/>
          <w:sz w:val="28"/>
          <w:szCs w:val="28"/>
          <w:lang w:eastAsia="ru-RU"/>
        </w:rPr>
      </w:pPr>
      <w:r w:rsidRPr="00FE6386">
        <w:rPr>
          <w:rFonts w:ascii="Times New Roman" w:eastAsia="Calibri" w:hAnsi="Times New Roman" w:cs="Times New Roman"/>
          <w:sz w:val="28"/>
          <w:szCs w:val="28"/>
          <w:lang w:eastAsia="ru-RU"/>
        </w:rPr>
        <w:t xml:space="preserve">Все эти реки находятся в неудовлетворительном состоянии и с каждым годом становятся все более загрязненными, заросшими разновидной растительностью, заиленными, обмелевшими и требуют очистки.  В рамках областной целевой программы «Экология и природные ресурсы Воронежской области на 2006-2010 годы» в 2009 году была проведена расчистка реки </w:t>
      </w:r>
      <w:proofErr w:type="spellStart"/>
      <w:r w:rsidRPr="00FE6386">
        <w:rPr>
          <w:rFonts w:ascii="Times New Roman" w:eastAsia="Calibri" w:hAnsi="Times New Roman" w:cs="Times New Roman"/>
          <w:sz w:val="28"/>
          <w:szCs w:val="28"/>
          <w:lang w:eastAsia="ru-RU"/>
        </w:rPr>
        <w:t>Толучеевка</w:t>
      </w:r>
      <w:proofErr w:type="spellEnd"/>
      <w:r w:rsidRPr="00FE6386">
        <w:rPr>
          <w:rFonts w:ascii="Times New Roman" w:eastAsia="Calibri" w:hAnsi="Times New Roman" w:cs="Times New Roman"/>
          <w:sz w:val="28"/>
          <w:szCs w:val="28"/>
          <w:lang w:eastAsia="ru-RU"/>
        </w:rPr>
        <w:t xml:space="preserve">, протяженностью </w:t>
      </w:r>
      <w:smartTag w:uri="urn:schemas-microsoft-com:office:smarttags" w:element="metricconverter">
        <w:smartTagPr>
          <w:attr w:name="ProductID" w:val="0,94 км"/>
        </w:smartTagPr>
        <w:r w:rsidRPr="00FE6386">
          <w:rPr>
            <w:rFonts w:ascii="Times New Roman" w:eastAsia="Calibri" w:hAnsi="Times New Roman" w:cs="Times New Roman"/>
            <w:sz w:val="28"/>
            <w:szCs w:val="28"/>
            <w:lang w:eastAsia="ru-RU"/>
          </w:rPr>
          <w:t>0,94 км</w:t>
        </w:r>
      </w:smartTag>
      <w:r w:rsidRPr="00FE6386">
        <w:rPr>
          <w:rFonts w:ascii="Times New Roman" w:eastAsia="Calibri" w:hAnsi="Times New Roman" w:cs="Times New Roman"/>
          <w:sz w:val="28"/>
          <w:szCs w:val="28"/>
          <w:lang w:eastAsia="ru-RU"/>
        </w:rPr>
        <w:t xml:space="preserve">. В 2016 году реализован проект по расчистке реки </w:t>
      </w:r>
      <w:proofErr w:type="spellStart"/>
      <w:r w:rsidRPr="00FE6386">
        <w:rPr>
          <w:rFonts w:ascii="Times New Roman" w:eastAsia="Calibri" w:hAnsi="Times New Roman" w:cs="Times New Roman"/>
          <w:color w:val="000000" w:themeColor="text1"/>
          <w:sz w:val="28"/>
          <w:szCs w:val="28"/>
          <w:lang w:eastAsia="ru-RU"/>
        </w:rPr>
        <w:t>Толучеевка</w:t>
      </w:r>
      <w:proofErr w:type="spellEnd"/>
      <w:r w:rsidRPr="00FE6386">
        <w:rPr>
          <w:rFonts w:ascii="Times New Roman" w:eastAsia="Calibri" w:hAnsi="Times New Roman" w:cs="Times New Roman"/>
          <w:color w:val="000000" w:themeColor="text1"/>
          <w:sz w:val="28"/>
          <w:szCs w:val="28"/>
          <w:lang w:eastAsia="ru-RU"/>
        </w:rPr>
        <w:t xml:space="preserve"> протяженностью 2 км, по реке Подгорная протяженностью 11 км русла. </w:t>
      </w:r>
    </w:p>
    <w:p w:rsidR="000826AA" w:rsidRPr="00FE6386" w:rsidRDefault="000826AA" w:rsidP="000826AA">
      <w:pPr>
        <w:spacing w:after="0" w:line="360" w:lineRule="auto"/>
        <w:ind w:firstLine="709"/>
        <w:jc w:val="both"/>
        <w:rPr>
          <w:rFonts w:ascii="Times New Roman" w:eastAsia="Calibri" w:hAnsi="Times New Roman" w:cs="Times New Roman"/>
          <w:color w:val="000000" w:themeColor="text1"/>
          <w:sz w:val="28"/>
          <w:szCs w:val="28"/>
          <w:lang w:eastAsia="ru-RU"/>
        </w:rPr>
      </w:pPr>
      <w:r w:rsidRPr="00FE6386">
        <w:rPr>
          <w:rFonts w:ascii="Times New Roman" w:eastAsia="Calibri" w:hAnsi="Times New Roman" w:cs="Times New Roman"/>
          <w:color w:val="000000" w:themeColor="text1"/>
          <w:sz w:val="28"/>
          <w:szCs w:val="28"/>
          <w:lang w:eastAsia="ru-RU"/>
        </w:rPr>
        <w:t xml:space="preserve">Существенную роль в водном балансе территории играют искусственные пруды, их в районе 111. </w:t>
      </w:r>
    </w:p>
    <w:p w:rsidR="000826AA" w:rsidRPr="00FE6386" w:rsidRDefault="000826AA" w:rsidP="000826AA">
      <w:pPr>
        <w:spacing w:after="0" w:line="360" w:lineRule="auto"/>
        <w:ind w:firstLine="709"/>
        <w:jc w:val="both"/>
        <w:rPr>
          <w:rFonts w:ascii="Times New Roman" w:eastAsia="Calibri" w:hAnsi="Times New Roman" w:cs="Times New Roman"/>
          <w:sz w:val="28"/>
          <w:szCs w:val="28"/>
          <w:lang w:eastAsia="ru-RU"/>
        </w:rPr>
      </w:pPr>
      <w:r w:rsidRPr="00FE6386">
        <w:rPr>
          <w:rFonts w:ascii="Times New Roman" w:eastAsia="Calibri" w:hAnsi="Times New Roman" w:cs="Times New Roman"/>
          <w:b/>
          <w:color w:val="000000" w:themeColor="text1"/>
          <w:sz w:val="28"/>
          <w:szCs w:val="28"/>
          <w:lang w:eastAsia="ru-RU"/>
        </w:rPr>
        <w:t xml:space="preserve">Леса. </w:t>
      </w:r>
      <w:r w:rsidRPr="00FE6386">
        <w:rPr>
          <w:rFonts w:ascii="Times New Roman" w:eastAsia="Calibri" w:hAnsi="Times New Roman" w:cs="Times New Roman"/>
          <w:color w:val="000000" w:themeColor="text1"/>
          <w:sz w:val="28"/>
          <w:szCs w:val="28"/>
          <w:lang w:eastAsia="ru-RU"/>
        </w:rPr>
        <w:t>10232 га, или 4,86% общей площ</w:t>
      </w:r>
      <w:r w:rsidRPr="00FE6386">
        <w:rPr>
          <w:rFonts w:ascii="Times New Roman" w:eastAsia="Calibri" w:hAnsi="Times New Roman" w:cs="Times New Roman"/>
          <w:sz w:val="28"/>
          <w:szCs w:val="28"/>
          <w:lang w:eastAsia="ru-RU"/>
        </w:rPr>
        <w:t xml:space="preserve">ади Калачеевского района заняты лесами, входящими в состав лесного фонда Российской Федерации. </w:t>
      </w:r>
    </w:p>
    <w:p w:rsidR="000826AA" w:rsidRPr="00FE6386" w:rsidRDefault="000826AA" w:rsidP="000826AA">
      <w:pPr>
        <w:spacing w:after="0" w:line="360" w:lineRule="auto"/>
        <w:jc w:val="both"/>
        <w:rPr>
          <w:rFonts w:ascii="Times New Roman" w:eastAsia="Calibri" w:hAnsi="Times New Roman" w:cs="Times New Roman"/>
          <w:sz w:val="28"/>
          <w:szCs w:val="28"/>
          <w:lang w:eastAsia="ru-RU"/>
        </w:rPr>
      </w:pPr>
      <w:r w:rsidRPr="00FE6386">
        <w:rPr>
          <w:rFonts w:ascii="Times New Roman" w:eastAsia="Calibri" w:hAnsi="Times New Roman" w:cs="Times New Roman"/>
          <w:sz w:val="28"/>
          <w:szCs w:val="28"/>
          <w:lang w:eastAsia="ru-RU"/>
        </w:rPr>
        <w:lastRenderedPageBreak/>
        <w:t xml:space="preserve">         В лесном фонде преобладают дубовые и сосновые насаждения.</w:t>
      </w:r>
      <w:r w:rsidRPr="00FE6386">
        <w:rPr>
          <w:rFonts w:ascii="Times New Roman" w:eastAsia="Calibri" w:hAnsi="Times New Roman" w:cs="Times New Roman"/>
          <w:sz w:val="28"/>
          <w:szCs w:val="28"/>
          <w:lang w:eastAsia="ru-RU"/>
        </w:rPr>
        <w:tab/>
        <w:t xml:space="preserve">В целом экологическое состояние лесов находится в удовлетворительном состоянии. </w:t>
      </w:r>
      <w:proofErr w:type="gramStart"/>
      <w:r w:rsidRPr="00FE6386">
        <w:rPr>
          <w:rFonts w:ascii="Times New Roman" w:eastAsia="Calibri" w:hAnsi="Times New Roman" w:cs="Times New Roman"/>
          <w:sz w:val="28"/>
          <w:szCs w:val="28"/>
          <w:lang w:eastAsia="ru-RU"/>
        </w:rPr>
        <w:t>Однако источниками вредного воздействия на лес являются промышленные предприятия (ОАО «Кристалл», ПАО  «МК Воронежский» филиал «</w:t>
      </w:r>
      <w:proofErr w:type="spellStart"/>
      <w:r w:rsidRPr="00FE6386">
        <w:rPr>
          <w:rFonts w:ascii="Times New Roman" w:eastAsia="Calibri" w:hAnsi="Times New Roman" w:cs="Times New Roman"/>
          <w:sz w:val="28"/>
          <w:szCs w:val="28"/>
          <w:lang w:eastAsia="ru-RU"/>
        </w:rPr>
        <w:t>Калачеевкий</w:t>
      </w:r>
      <w:proofErr w:type="spellEnd"/>
      <w:r w:rsidRPr="00FE6386">
        <w:rPr>
          <w:rFonts w:ascii="Times New Roman" w:eastAsia="Calibri" w:hAnsi="Times New Roman" w:cs="Times New Roman"/>
          <w:sz w:val="28"/>
          <w:szCs w:val="28"/>
          <w:lang w:eastAsia="ru-RU"/>
        </w:rPr>
        <w:t xml:space="preserve"> сырзавод», </w:t>
      </w:r>
      <w:proofErr w:type="spellStart"/>
      <w:r w:rsidRPr="00FE6386">
        <w:rPr>
          <w:rFonts w:ascii="Times New Roman" w:eastAsia="Calibri" w:hAnsi="Times New Roman" w:cs="Times New Roman"/>
          <w:sz w:val="28"/>
          <w:szCs w:val="28"/>
          <w:lang w:eastAsia="ru-RU"/>
        </w:rPr>
        <w:t>Калачеевское</w:t>
      </w:r>
      <w:proofErr w:type="spellEnd"/>
      <w:r w:rsidRPr="00FE6386">
        <w:rPr>
          <w:rFonts w:ascii="Times New Roman" w:eastAsia="Calibri" w:hAnsi="Times New Roman" w:cs="Times New Roman"/>
          <w:sz w:val="28"/>
          <w:szCs w:val="28"/>
          <w:lang w:eastAsia="ru-RU"/>
        </w:rPr>
        <w:t xml:space="preserve"> ЛПУМГ ООО «</w:t>
      </w:r>
      <w:proofErr w:type="spellStart"/>
      <w:r w:rsidRPr="00FE6386">
        <w:rPr>
          <w:rFonts w:ascii="Times New Roman" w:eastAsia="Calibri" w:hAnsi="Times New Roman" w:cs="Times New Roman"/>
          <w:sz w:val="28"/>
          <w:szCs w:val="28"/>
          <w:lang w:eastAsia="ru-RU"/>
        </w:rPr>
        <w:t>Волгоградтрансгаз</w:t>
      </w:r>
      <w:proofErr w:type="spellEnd"/>
      <w:r w:rsidRPr="00FE6386">
        <w:rPr>
          <w:rFonts w:ascii="Times New Roman" w:eastAsia="Calibri" w:hAnsi="Times New Roman" w:cs="Times New Roman"/>
          <w:sz w:val="28"/>
          <w:szCs w:val="28"/>
          <w:lang w:eastAsia="ru-RU"/>
        </w:rPr>
        <w:t xml:space="preserve">»), под воздействием которых происходит усыхание сосны, ухудшение экологической обстановки связано, в том числе и, с безответственным отношением жителей  к лесным насаждениям в пожароопасный период, а также размножение вторичных вредителей в после пожарный период (сосновый пилильщик и др.). </w:t>
      </w:r>
      <w:proofErr w:type="gramEnd"/>
    </w:p>
    <w:p w:rsidR="000826AA" w:rsidRPr="00FE6386" w:rsidRDefault="000826AA" w:rsidP="000826AA">
      <w:pPr>
        <w:spacing w:after="0" w:line="360" w:lineRule="auto"/>
        <w:ind w:firstLine="709"/>
        <w:jc w:val="both"/>
        <w:rPr>
          <w:rFonts w:ascii="Times New Roman" w:hAnsi="Times New Roman" w:cs="Times New Roman"/>
          <w:color w:val="000000"/>
          <w:sz w:val="28"/>
          <w:szCs w:val="28"/>
        </w:rPr>
      </w:pPr>
      <w:r w:rsidRPr="00FE6386">
        <w:rPr>
          <w:rFonts w:ascii="Times New Roman" w:hAnsi="Times New Roman" w:cs="Times New Roman"/>
          <w:b/>
          <w:bCs/>
          <w:sz w:val="28"/>
          <w:szCs w:val="28"/>
        </w:rPr>
        <w:t xml:space="preserve">Земельные ресурсы. </w:t>
      </w:r>
      <w:r w:rsidRPr="00FE6386">
        <w:rPr>
          <w:rFonts w:ascii="Times New Roman" w:hAnsi="Times New Roman" w:cs="Times New Roman"/>
          <w:sz w:val="28"/>
          <w:szCs w:val="28"/>
        </w:rPr>
        <w:t>Общая площадь земель Калачеевского района  210583 гектара. В структуре земель наибольший удельный вес приходится на земли сельскохозяйственного назначения - 83,9 % .</w:t>
      </w:r>
      <w:r w:rsidRPr="00FE6386">
        <w:rPr>
          <w:color w:val="000000"/>
          <w:sz w:val="28"/>
          <w:szCs w:val="28"/>
        </w:rPr>
        <w:t xml:space="preserve"> </w:t>
      </w:r>
      <w:r w:rsidRPr="00FE6386">
        <w:rPr>
          <w:rFonts w:ascii="Times New Roman" w:hAnsi="Times New Roman" w:cs="Times New Roman"/>
          <w:color w:val="000000"/>
          <w:sz w:val="28"/>
          <w:szCs w:val="28"/>
        </w:rPr>
        <w:t xml:space="preserve">Почвы </w:t>
      </w:r>
      <w:r w:rsidRPr="00FE6386">
        <w:rPr>
          <w:rFonts w:ascii="Times New Roman" w:hAnsi="Times New Roman" w:cs="Times New Roman"/>
          <w:sz w:val="28"/>
          <w:szCs w:val="28"/>
        </w:rPr>
        <w:t>земель сельскохозяйственного назначения</w:t>
      </w:r>
      <w:r w:rsidRPr="00FE6386">
        <w:rPr>
          <w:rFonts w:ascii="Times New Roman" w:hAnsi="Times New Roman" w:cs="Times New Roman"/>
          <w:color w:val="000000"/>
          <w:sz w:val="28"/>
          <w:szCs w:val="28"/>
        </w:rPr>
        <w:t xml:space="preserve"> представлены обыкновенными черноземами с вкраплением солончаков.</w:t>
      </w:r>
    </w:p>
    <w:p w:rsidR="000826AA" w:rsidRPr="00FE6386" w:rsidRDefault="000826AA" w:rsidP="000826AA">
      <w:pPr>
        <w:pStyle w:val="a5"/>
        <w:spacing w:after="0" w:line="360" w:lineRule="auto"/>
        <w:ind w:left="0" w:firstLine="709"/>
        <w:jc w:val="both"/>
        <w:rPr>
          <w:rFonts w:ascii="Times New Roman" w:hAnsi="Times New Roman" w:cs="Times New Roman"/>
          <w:color w:val="000000" w:themeColor="text1"/>
          <w:sz w:val="28"/>
          <w:szCs w:val="28"/>
        </w:rPr>
      </w:pPr>
      <w:r w:rsidRPr="00FE6386">
        <w:rPr>
          <w:rFonts w:ascii="Times New Roman" w:hAnsi="Times New Roman" w:cs="Times New Roman"/>
          <w:color w:val="000000" w:themeColor="text1"/>
          <w:sz w:val="28"/>
          <w:szCs w:val="28"/>
        </w:rPr>
        <w:t>Состав сельскохозяйственных угодий представлен - пашней (69,9 % от общей площади сельскохозяйственных угодий), пастбищами (21,28 % от общей площади сельскохозяйственных угодий), сенокосами (3,2 % от общей площади сельскохозяйственных угодий), многолетними насаждениями (0,9 % от общей площади сельскохозяйственных угодий) (рис</w:t>
      </w:r>
      <w:r>
        <w:rPr>
          <w:rFonts w:ascii="Times New Roman" w:hAnsi="Times New Roman" w:cs="Times New Roman"/>
          <w:color w:val="000000" w:themeColor="text1"/>
          <w:sz w:val="28"/>
          <w:szCs w:val="28"/>
        </w:rPr>
        <w:t>.</w:t>
      </w:r>
      <w:r w:rsidRPr="00FE6386">
        <w:rPr>
          <w:rFonts w:ascii="Times New Roman" w:hAnsi="Times New Roman" w:cs="Times New Roman"/>
          <w:color w:val="000000" w:themeColor="text1"/>
          <w:sz w:val="28"/>
          <w:szCs w:val="28"/>
        </w:rPr>
        <w:t xml:space="preserve"> 1</w:t>
      </w:r>
      <w:r>
        <w:rPr>
          <w:rFonts w:ascii="Times New Roman" w:hAnsi="Times New Roman" w:cs="Times New Roman"/>
          <w:color w:val="000000" w:themeColor="text1"/>
          <w:sz w:val="28"/>
          <w:szCs w:val="28"/>
        </w:rPr>
        <w:t>4</w:t>
      </w:r>
      <w:r w:rsidRPr="00FE6386">
        <w:rPr>
          <w:rFonts w:ascii="Times New Roman" w:hAnsi="Times New Roman" w:cs="Times New Roman"/>
          <w:color w:val="000000" w:themeColor="text1"/>
          <w:sz w:val="28"/>
          <w:szCs w:val="28"/>
        </w:rPr>
        <w:t xml:space="preserve">). </w:t>
      </w:r>
    </w:p>
    <w:p w:rsidR="000826AA" w:rsidRPr="00FE6386" w:rsidRDefault="000826AA" w:rsidP="000826AA">
      <w:pPr>
        <w:pStyle w:val="a5"/>
        <w:spacing w:after="0" w:line="240" w:lineRule="auto"/>
        <w:ind w:left="0" w:firstLine="709"/>
        <w:jc w:val="both"/>
        <w:rPr>
          <w:rFonts w:ascii="Times New Roman" w:hAnsi="Times New Roman" w:cs="Times New Roman"/>
          <w:color w:val="FF0000"/>
          <w:sz w:val="28"/>
          <w:szCs w:val="28"/>
        </w:rPr>
      </w:pPr>
    </w:p>
    <w:p w:rsidR="000826AA" w:rsidRPr="00F96A21" w:rsidRDefault="000826AA" w:rsidP="000826AA">
      <w:pPr>
        <w:pStyle w:val="a5"/>
        <w:spacing w:after="0" w:line="240" w:lineRule="auto"/>
        <w:jc w:val="center"/>
        <w:rPr>
          <w:rFonts w:ascii="Times New Roman" w:hAnsi="Times New Roman" w:cs="Times New Roman"/>
          <w:b/>
          <w:sz w:val="28"/>
          <w:szCs w:val="28"/>
        </w:rPr>
      </w:pPr>
      <w:r>
        <w:rPr>
          <w:rFonts w:ascii="Times New Roman" w:hAnsi="Times New Roman" w:cs="Times New Roman"/>
          <w:noProof/>
          <w:sz w:val="28"/>
          <w:szCs w:val="28"/>
          <w:lang w:eastAsia="ru-RU"/>
        </w:rPr>
        <w:drawing>
          <wp:inline distT="0" distB="0" distL="0" distR="0" wp14:anchorId="21D782D5" wp14:editId="63C2F10E">
            <wp:extent cx="5486400" cy="2276475"/>
            <wp:effectExtent l="0" t="0" r="0" b="95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F96A21">
        <w:rPr>
          <w:rFonts w:ascii="Times New Roman" w:hAnsi="Times New Roman" w:cs="Times New Roman"/>
          <w:sz w:val="28"/>
          <w:szCs w:val="28"/>
        </w:rPr>
        <w:t>Рисунок 14 – Структура сельскохозяйственных угодий Калачеевского района, га</w:t>
      </w:r>
    </w:p>
    <w:p w:rsidR="000826AA" w:rsidRDefault="000826AA" w:rsidP="000826AA">
      <w:pPr>
        <w:pStyle w:val="a5"/>
        <w:spacing w:after="0" w:line="360" w:lineRule="auto"/>
        <w:ind w:left="0" w:firstLine="709"/>
        <w:jc w:val="both"/>
        <w:rPr>
          <w:rFonts w:ascii="Times New Roman" w:hAnsi="Times New Roman" w:cs="Times New Roman"/>
          <w:sz w:val="24"/>
          <w:szCs w:val="24"/>
        </w:rPr>
      </w:pPr>
    </w:p>
    <w:p w:rsidR="000826AA" w:rsidRPr="00FE6386" w:rsidRDefault="000826AA" w:rsidP="000826AA">
      <w:pPr>
        <w:pStyle w:val="a5"/>
        <w:spacing w:after="0" w:line="360" w:lineRule="auto"/>
        <w:ind w:left="0" w:firstLine="709"/>
        <w:jc w:val="both"/>
        <w:rPr>
          <w:rFonts w:ascii="Times New Roman" w:hAnsi="Times New Roman" w:cs="Times New Roman"/>
          <w:sz w:val="28"/>
          <w:szCs w:val="28"/>
        </w:rPr>
      </w:pPr>
      <w:r w:rsidRPr="00FE6386">
        <w:rPr>
          <w:rFonts w:ascii="Times New Roman" w:hAnsi="Times New Roman" w:cs="Times New Roman"/>
          <w:b/>
          <w:sz w:val="28"/>
          <w:szCs w:val="28"/>
        </w:rPr>
        <w:lastRenderedPageBreak/>
        <w:t xml:space="preserve">Производственно-экономический потенциал </w:t>
      </w:r>
      <w:r w:rsidRPr="00FE6386">
        <w:rPr>
          <w:rFonts w:ascii="Times New Roman" w:hAnsi="Times New Roman" w:cs="Times New Roman"/>
          <w:sz w:val="28"/>
          <w:szCs w:val="28"/>
        </w:rPr>
        <w:t>района представлен следующими видами экономической деятельности: сельское хозяйство; перерабатывающая промышленность; розничная торговля; общественное питание; транспорт и связь; предоставление коммунальных и бытовых услуг. Именно эти отрасли доминируют в отраслевой структуре экономики района, как по объемным показателям, так и по численности занятого населения (рис</w:t>
      </w:r>
      <w:r>
        <w:rPr>
          <w:rFonts w:ascii="Times New Roman" w:hAnsi="Times New Roman" w:cs="Times New Roman"/>
          <w:sz w:val="28"/>
          <w:szCs w:val="28"/>
        </w:rPr>
        <w:t>.</w:t>
      </w:r>
      <w:r w:rsidRPr="00FE6386">
        <w:rPr>
          <w:rFonts w:ascii="Times New Roman" w:hAnsi="Times New Roman" w:cs="Times New Roman"/>
          <w:sz w:val="28"/>
          <w:szCs w:val="28"/>
        </w:rPr>
        <w:t xml:space="preserve"> 1</w:t>
      </w:r>
      <w:r>
        <w:rPr>
          <w:rFonts w:ascii="Times New Roman" w:hAnsi="Times New Roman" w:cs="Times New Roman"/>
          <w:sz w:val="28"/>
          <w:szCs w:val="28"/>
        </w:rPr>
        <w:t>5</w:t>
      </w:r>
      <w:r w:rsidRPr="00FE6386">
        <w:rPr>
          <w:rFonts w:ascii="Times New Roman" w:hAnsi="Times New Roman" w:cs="Times New Roman"/>
          <w:sz w:val="28"/>
          <w:szCs w:val="28"/>
        </w:rPr>
        <w:t>).</w:t>
      </w:r>
    </w:p>
    <w:p w:rsidR="000826AA" w:rsidRPr="003D1E00" w:rsidRDefault="000826AA" w:rsidP="000826AA">
      <w:pPr>
        <w:spacing w:after="0" w:line="360" w:lineRule="auto"/>
        <w:rPr>
          <w:rFonts w:ascii="Times New Roman" w:hAnsi="Times New Roman" w:cs="Times New Roman"/>
          <w:b/>
          <w:sz w:val="24"/>
          <w:szCs w:val="24"/>
        </w:rPr>
      </w:pPr>
      <w:r w:rsidRPr="00831B00">
        <w:rPr>
          <w:noProof/>
          <w:lang w:eastAsia="ru-RU"/>
        </w:rPr>
        <w:drawing>
          <wp:inline distT="0" distB="0" distL="0" distR="0" wp14:anchorId="657732AD" wp14:editId="28DFF688">
            <wp:extent cx="6276975" cy="203835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826AA" w:rsidRPr="00FE6386" w:rsidRDefault="000826AA" w:rsidP="000826AA">
      <w:pPr>
        <w:pStyle w:val="a5"/>
        <w:spacing w:after="0" w:line="360" w:lineRule="auto"/>
        <w:ind w:left="0" w:firstLine="709"/>
        <w:jc w:val="center"/>
        <w:rPr>
          <w:rFonts w:ascii="Times New Roman" w:hAnsi="Times New Roman" w:cs="Times New Roman"/>
          <w:sz w:val="28"/>
          <w:szCs w:val="28"/>
        </w:rPr>
      </w:pPr>
      <w:r w:rsidRPr="00FE6386">
        <w:rPr>
          <w:rFonts w:ascii="Times New Roman" w:hAnsi="Times New Roman" w:cs="Times New Roman"/>
          <w:sz w:val="28"/>
          <w:szCs w:val="28"/>
        </w:rPr>
        <w:t>Рисунок 1</w:t>
      </w:r>
      <w:r>
        <w:rPr>
          <w:rFonts w:ascii="Times New Roman" w:hAnsi="Times New Roman" w:cs="Times New Roman"/>
          <w:sz w:val="28"/>
          <w:szCs w:val="28"/>
        </w:rPr>
        <w:t>5</w:t>
      </w:r>
      <w:r w:rsidRPr="00FE6386">
        <w:rPr>
          <w:rFonts w:ascii="Times New Roman" w:hAnsi="Times New Roman" w:cs="Times New Roman"/>
          <w:sz w:val="28"/>
          <w:szCs w:val="28"/>
        </w:rPr>
        <w:t xml:space="preserve"> – Структура оборота организаций Калачеевского района на 2016 год, %</w:t>
      </w:r>
    </w:p>
    <w:p w:rsidR="000826AA" w:rsidRPr="00FE6386" w:rsidRDefault="000826AA" w:rsidP="000826AA">
      <w:pPr>
        <w:pStyle w:val="a5"/>
        <w:spacing w:after="0" w:line="360" w:lineRule="auto"/>
        <w:ind w:left="0" w:firstLine="709"/>
        <w:jc w:val="both"/>
        <w:rPr>
          <w:rFonts w:ascii="Times New Roman" w:hAnsi="Times New Roman" w:cs="Times New Roman"/>
          <w:sz w:val="28"/>
          <w:szCs w:val="28"/>
        </w:rPr>
      </w:pPr>
      <w:r w:rsidRPr="00FE6386">
        <w:rPr>
          <w:rFonts w:ascii="Times New Roman" w:hAnsi="Times New Roman" w:cs="Times New Roman"/>
          <w:sz w:val="28"/>
          <w:szCs w:val="28"/>
        </w:rPr>
        <w:t>Ведущее место в экономике района традиционно принадлежит сельскохозяйственной отрасли.   На 2016 год на сельское хозяйство приходится 39 % всего оборота организаций. Район располагает всеми необходимыми условиями для полного обеспечения</w:t>
      </w:r>
      <w:r w:rsidRPr="00FE6386">
        <w:rPr>
          <w:rFonts w:ascii="Times New Roman" w:hAnsi="Times New Roman" w:cs="Times New Roman"/>
          <w:color w:val="000000" w:themeColor="text1"/>
          <w:sz w:val="28"/>
          <w:szCs w:val="28"/>
        </w:rPr>
        <w:t xml:space="preserve"> сельскохозяйственной продукцией не только</w:t>
      </w:r>
      <w:r w:rsidRPr="00FE6386">
        <w:rPr>
          <w:rFonts w:ascii="Times New Roman" w:hAnsi="Times New Roman" w:cs="Times New Roman"/>
          <w:sz w:val="28"/>
          <w:szCs w:val="28"/>
        </w:rPr>
        <w:t xml:space="preserve"> собственного населения, но и значительной части населения близлежащих городов и районов, а также для превращения агропромышленного комплекса в экспортный сектор экономики района. Показатели развития сельского хозяйства представлены на рисунках </w:t>
      </w:r>
      <w:r>
        <w:rPr>
          <w:rFonts w:ascii="Times New Roman" w:hAnsi="Times New Roman" w:cs="Times New Roman"/>
          <w:sz w:val="28"/>
          <w:szCs w:val="28"/>
        </w:rPr>
        <w:t>16-20</w:t>
      </w:r>
      <w:r w:rsidRPr="00FE6386">
        <w:rPr>
          <w:rFonts w:ascii="Times New Roman" w:hAnsi="Times New Roman" w:cs="Times New Roman"/>
          <w:sz w:val="28"/>
          <w:szCs w:val="28"/>
        </w:rPr>
        <w:t>.</w:t>
      </w:r>
    </w:p>
    <w:p w:rsidR="000826AA" w:rsidRDefault="000826AA" w:rsidP="000826AA">
      <w:pPr>
        <w:pStyle w:val="a5"/>
        <w:spacing w:after="0" w:line="240" w:lineRule="auto"/>
        <w:ind w:left="0"/>
        <w:rPr>
          <w:rFonts w:ascii="Times New Roman" w:hAnsi="Times New Roman" w:cs="Times New Roman"/>
          <w:b/>
          <w:sz w:val="28"/>
          <w:szCs w:val="28"/>
        </w:rPr>
      </w:pPr>
      <w:r w:rsidRPr="008F36B9">
        <w:rPr>
          <w:rFonts w:ascii="Times New Roman" w:hAnsi="Times New Roman" w:cs="Times New Roman"/>
          <w:b/>
          <w:noProof/>
          <w:sz w:val="28"/>
          <w:szCs w:val="28"/>
          <w:lang w:eastAsia="ru-RU"/>
        </w:rPr>
        <w:drawing>
          <wp:inline distT="0" distB="0" distL="0" distR="0" wp14:anchorId="0C003D2C" wp14:editId="00376AA6">
            <wp:extent cx="6248400" cy="20193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826AA" w:rsidRDefault="000826AA" w:rsidP="000826AA">
      <w:pPr>
        <w:pStyle w:val="a5"/>
        <w:spacing w:after="0" w:line="240" w:lineRule="auto"/>
        <w:rPr>
          <w:rFonts w:ascii="Times New Roman" w:hAnsi="Times New Roman" w:cs="Times New Roman"/>
          <w:b/>
          <w:sz w:val="28"/>
          <w:szCs w:val="28"/>
        </w:rPr>
      </w:pPr>
    </w:p>
    <w:p w:rsidR="000826AA" w:rsidRPr="00FE6386" w:rsidRDefault="000826AA" w:rsidP="000826AA">
      <w:pPr>
        <w:spacing w:after="0" w:line="240" w:lineRule="auto"/>
        <w:jc w:val="center"/>
        <w:rPr>
          <w:rFonts w:ascii="Times New Roman" w:hAnsi="Times New Roman" w:cs="Times New Roman"/>
          <w:sz w:val="28"/>
          <w:szCs w:val="28"/>
        </w:rPr>
      </w:pPr>
      <w:r w:rsidRPr="00FE6386">
        <w:rPr>
          <w:rFonts w:ascii="Times New Roman" w:hAnsi="Times New Roman" w:cs="Times New Roman"/>
          <w:sz w:val="28"/>
          <w:szCs w:val="28"/>
        </w:rPr>
        <w:t>Рисунок 1</w:t>
      </w:r>
      <w:r>
        <w:rPr>
          <w:rFonts w:ascii="Times New Roman" w:hAnsi="Times New Roman" w:cs="Times New Roman"/>
          <w:sz w:val="28"/>
          <w:szCs w:val="28"/>
        </w:rPr>
        <w:t>6</w:t>
      </w:r>
      <w:r w:rsidRPr="00FE6386">
        <w:rPr>
          <w:rFonts w:ascii="Times New Roman" w:hAnsi="Times New Roman" w:cs="Times New Roman"/>
          <w:sz w:val="28"/>
          <w:szCs w:val="28"/>
        </w:rPr>
        <w:t xml:space="preserve"> – Производство молока в хозяйствах всех категорий, тыс. тонн</w:t>
      </w:r>
    </w:p>
    <w:p w:rsidR="000826AA" w:rsidRDefault="000826AA" w:rsidP="000826AA">
      <w:pPr>
        <w:pStyle w:val="a5"/>
        <w:spacing w:after="0" w:line="240" w:lineRule="auto"/>
        <w:jc w:val="center"/>
        <w:rPr>
          <w:rFonts w:ascii="Times New Roman" w:hAnsi="Times New Roman" w:cs="Times New Roman"/>
          <w:sz w:val="24"/>
          <w:szCs w:val="24"/>
        </w:rPr>
      </w:pPr>
    </w:p>
    <w:p w:rsidR="000826AA" w:rsidRDefault="000826AA" w:rsidP="000826AA">
      <w:pPr>
        <w:pStyle w:val="a5"/>
        <w:spacing w:after="0" w:line="240" w:lineRule="auto"/>
        <w:ind w:left="0"/>
        <w:jc w:val="center"/>
        <w:rPr>
          <w:rFonts w:ascii="Times New Roman" w:hAnsi="Times New Roman" w:cs="Times New Roman"/>
          <w:sz w:val="24"/>
          <w:szCs w:val="24"/>
        </w:rPr>
      </w:pPr>
      <w:r w:rsidRPr="004A4FB3">
        <w:rPr>
          <w:rFonts w:ascii="Times New Roman" w:hAnsi="Times New Roman" w:cs="Times New Roman"/>
          <w:noProof/>
          <w:sz w:val="24"/>
          <w:szCs w:val="24"/>
          <w:lang w:eastAsia="ru-RU"/>
        </w:rPr>
        <w:drawing>
          <wp:inline distT="0" distB="0" distL="0" distR="0" wp14:anchorId="10E89C83" wp14:editId="46C91A77">
            <wp:extent cx="6248400" cy="2489200"/>
            <wp:effectExtent l="0" t="0" r="0" b="63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826AA" w:rsidRPr="00FE6386" w:rsidRDefault="000826AA" w:rsidP="000826AA">
      <w:pPr>
        <w:pStyle w:val="a5"/>
        <w:spacing w:after="0" w:line="240" w:lineRule="auto"/>
        <w:jc w:val="center"/>
        <w:rPr>
          <w:rFonts w:ascii="Times New Roman" w:hAnsi="Times New Roman" w:cs="Times New Roman"/>
          <w:sz w:val="28"/>
          <w:szCs w:val="28"/>
        </w:rPr>
      </w:pPr>
      <w:r w:rsidRPr="00FE6386">
        <w:rPr>
          <w:rFonts w:ascii="Times New Roman" w:hAnsi="Times New Roman" w:cs="Times New Roman"/>
          <w:sz w:val="28"/>
          <w:szCs w:val="28"/>
        </w:rPr>
        <w:t xml:space="preserve">Рисунок </w:t>
      </w:r>
      <w:r>
        <w:rPr>
          <w:rFonts w:ascii="Times New Roman" w:hAnsi="Times New Roman" w:cs="Times New Roman"/>
          <w:sz w:val="28"/>
          <w:szCs w:val="28"/>
        </w:rPr>
        <w:t>17</w:t>
      </w:r>
      <w:r w:rsidRPr="00FE6386">
        <w:rPr>
          <w:rFonts w:ascii="Times New Roman" w:hAnsi="Times New Roman" w:cs="Times New Roman"/>
          <w:sz w:val="28"/>
          <w:szCs w:val="28"/>
        </w:rPr>
        <w:t>– Производство (реализация на убой) скота и птицы в живой массе, тыс. тонн</w:t>
      </w:r>
    </w:p>
    <w:p w:rsidR="000826AA" w:rsidRPr="00FE6386" w:rsidRDefault="000826AA" w:rsidP="000826AA">
      <w:pPr>
        <w:pStyle w:val="a5"/>
        <w:spacing w:after="0" w:line="360" w:lineRule="auto"/>
        <w:ind w:left="0"/>
        <w:jc w:val="center"/>
        <w:rPr>
          <w:rFonts w:ascii="Times New Roman" w:hAnsi="Times New Roman" w:cs="Times New Roman"/>
          <w:sz w:val="28"/>
          <w:szCs w:val="28"/>
        </w:rPr>
      </w:pPr>
    </w:p>
    <w:p w:rsidR="000826AA" w:rsidRPr="00FE6386" w:rsidRDefault="000826AA" w:rsidP="000826AA">
      <w:pPr>
        <w:pStyle w:val="a5"/>
        <w:spacing w:after="0" w:line="360" w:lineRule="auto"/>
        <w:ind w:left="0" w:firstLine="709"/>
        <w:jc w:val="both"/>
        <w:rPr>
          <w:rFonts w:ascii="Times New Roman" w:hAnsi="Times New Roman" w:cs="Times New Roman"/>
          <w:sz w:val="28"/>
          <w:szCs w:val="28"/>
        </w:rPr>
      </w:pPr>
      <w:r w:rsidRPr="00FE6386">
        <w:rPr>
          <w:rFonts w:ascii="Times New Roman" w:hAnsi="Times New Roman" w:cs="Times New Roman"/>
          <w:sz w:val="28"/>
          <w:szCs w:val="28"/>
        </w:rPr>
        <w:t xml:space="preserve">Показатели развития животноводства по Калачеевскому муниципальному району близки к </w:t>
      </w:r>
      <w:proofErr w:type="spellStart"/>
      <w:r w:rsidRPr="00FE6386">
        <w:rPr>
          <w:rFonts w:ascii="Times New Roman" w:hAnsi="Times New Roman" w:cs="Times New Roman"/>
          <w:sz w:val="28"/>
          <w:szCs w:val="28"/>
        </w:rPr>
        <w:t>среднеобластным</w:t>
      </w:r>
      <w:proofErr w:type="spellEnd"/>
      <w:r w:rsidRPr="00FE6386">
        <w:rPr>
          <w:rFonts w:ascii="Times New Roman" w:hAnsi="Times New Roman" w:cs="Times New Roman"/>
          <w:sz w:val="28"/>
          <w:szCs w:val="28"/>
        </w:rPr>
        <w:t xml:space="preserve"> значениям, что подтверждается и рейтинговой позицией района. По производству скота и птицы в живой массе Калачеевский район более чем в 1,5 раза на 2016 год превосходит средний среди муниципальных районов показатель. По показателю среднесуточного привеса КРС в период 2011-2015 гг. район находится на 13-14 местах из 32 муниципальных районов и составляет на 2015 год 544 г. Среднесуточный привес свиней в период 2011 -2016 гг. имеет положительную динамику, среди муниципальных районов Калачеевский район находится на 8 месте, в абсолютном значении показатель составил 484 г. По надою молока на 1 корову в 2015 году район на 5 месте в Воронежской области. Приведенные выше данные позволяют сделать вывод о повышении эффективности животноводства в Калачеевском районе за исследуемый период. </w:t>
      </w:r>
    </w:p>
    <w:p w:rsidR="000826AA" w:rsidRDefault="000826AA" w:rsidP="000826AA">
      <w:pPr>
        <w:pStyle w:val="a5"/>
        <w:spacing w:after="0" w:line="360" w:lineRule="auto"/>
        <w:ind w:left="0" w:firstLine="709"/>
        <w:jc w:val="both"/>
        <w:rPr>
          <w:rFonts w:ascii="Times New Roman" w:hAnsi="Times New Roman" w:cs="Times New Roman"/>
          <w:sz w:val="24"/>
          <w:szCs w:val="24"/>
        </w:rPr>
      </w:pPr>
      <w:r w:rsidRPr="00FE6386">
        <w:rPr>
          <w:rFonts w:ascii="Times New Roman" w:hAnsi="Times New Roman" w:cs="Times New Roman"/>
          <w:sz w:val="28"/>
          <w:szCs w:val="28"/>
        </w:rPr>
        <w:t>Показатель урожайности ведущих сельскохозяйственных культур подвержен колебаниям, что обусловлено положением района в зоне рискованного земледелия, не позволяющей получать стабильные урожаи</w:t>
      </w:r>
      <w:r>
        <w:rPr>
          <w:rFonts w:ascii="Times New Roman" w:hAnsi="Times New Roman" w:cs="Times New Roman"/>
          <w:sz w:val="24"/>
          <w:szCs w:val="24"/>
        </w:rPr>
        <w:t xml:space="preserve">.  </w:t>
      </w:r>
    </w:p>
    <w:p w:rsidR="000826AA" w:rsidRDefault="000826AA" w:rsidP="000826AA">
      <w:pPr>
        <w:spacing w:after="0" w:line="240" w:lineRule="auto"/>
        <w:jc w:val="both"/>
        <w:textAlignment w:val="bottom"/>
        <w:rPr>
          <w:rFonts w:ascii="Times New Roman" w:eastAsia="Calibri" w:hAnsi="Times New Roman" w:cs="Times New Roman"/>
          <w:bCs/>
          <w:kern w:val="24"/>
          <w:lang w:eastAsia="ru-RU"/>
        </w:rPr>
      </w:pPr>
    </w:p>
    <w:p w:rsidR="000826AA" w:rsidRDefault="000826AA" w:rsidP="000826AA">
      <w:pPr>
        <w:pStyle w:val="a5"/>
        <w:spacing w:after="0" w:line="360" w:lineRule="auto"/>
        <w:ind w:left="0"/>
        <w:jc w:val="both"/>
        <w:rPr>
          <w:rFonts w:ascii="Times New Roman" w:hAnsi="Times New Roman" w:cs="Times New Roman"/>
          <w:sz w:val="24"/>
          <w:szCs w:val="24"/>
        </w:rPr>
      </w:pPr>
      <w:r w:rsidRPr="00493AE4">
        <w:rPr>
          <w:rFonts w:ascii="Times New Roman" w:hAnsi="Times New Roman" w:cs="Times New Roman"/>
          <w:noProof/>
          <w:sz w:val="24"/>
          <w:szCs w:val="24"/>
          <w:lang w:eastAsia="ru-RU"/>
        </w:rPr>
        <w:lastRenderedPageBreak/>
        <w:drawing>
          <wp:inline distT="0" distB="0" distL="0" distR="0" wp14:anchorId="5A4FD002" wp14:editId="42EBCCE5">
            <wp:extent cx="6057900" cy="1727200"/>
            <wp:effectExtent l="0" t="0" r="0" b="63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826AA" w:rsidRPr="0006262B" w:rsidRDefault="000826AA" w:rsidP="000826AA">
      <w:pPr>
        <w:pStyle w:val="a5"/>
        <w:spacing w:after="0" w:line="360" w:lineRule="auto"/>
        <w:ind w:left="0"/>
        <w:jc w:val="both"/>
        <w:rPr>
          <w:rFonts w:ascii="Times New Roman" w:hAnsi="Times New Roman" w:cs="Times New Roman"/>
          <w:sz w:val="28"/>
          <w:szCs w:val="28"/>
        </w:rPr>
      </w:pPr>
      <w:r w:rsidRPr="0006262B">
        <w:rPr>
          <w:rFonts w:ascii="Times New Roman" w:hAnsi="Times New Roman" w:cs="Times New Roman"/>
          <w:sz w:val="28"/>
          <w:szCs w:val="28"/>
        </w:rPr>
        <w:t xml:space="preserve">Рисунок </w:t>
      </w:r>
      <w:r>
        <w:rPr>
          <w:rFonts w:ascii="Times New Roman" w:hAnsi="Times New Roman" w:cs="Times New Roman"/>
          <w:sz w:val="28"/>
          <w:szCs w:val="28"/>
        </w:rPr>
        <w:t>18</w:t>
      </w:r>
      <w:r w:rsidRPr="0006262B">
        <w:rPr>
          <w:rFonts w:ascii="Times New Roman" w:hAnsi="Times New Roman" w:cs="Times New Roman"/>
          <w:sz w:val="28"/>
          <w:szCs w:val="28"/>
        </w:rPr>
        <w:t xml:space="preserve"> – Урожайность зерновых культур за 2011-2016 гг., ц/га</w:t>
      </w:r>
    </w:p>
    <w:p w:rsidR="000826AA" w:rsidRDefault="000826AA" w:rsidP="000826AA">
      <w:pPr>
        <w:pStyle w:val="a5"/>
        <w:spacing w:after="0" w:line="240" w:lineRule="auto"/>
        <w:ind w:left="0"/>
        <w:jc w:val="both"/>
        <w:rPr>
          <w:rFonts w:ascii="Times New Roman" w:hAnsi="Times New Roman" w:cs="Times New Roman"/>
          <w:sz w:val="24"/>
          <w:szCs w:val="24"/>
        </w:rPr>
      </w:pPr>
    </w:p>
    <w:p w:rsidR="000826AA" w:rsidRPr="001410E7" w:rsidRDefault="000826AA" w:rsidP="000826AA">
      <w:pPr>
        <w:spacing w:after="0" w:line="360" w:lineRule="auto"/>
        <w:jc w:val="both"/>
        <w:rPr>
          <w:rFonts w:ascii="Times New Roman" w:hAnsi="Times New Roman" w:cs="Times New Roman"/>
          <w:sz w:val="24"/>
          <w:szCs w:val="24"/>
        </w:rPr>
      </w:pPr>
      <w:r w:rsidRPr="00EA3608">
        <w:rPr>
          <w:noProof/>
          <w:lang w:eastAsia="ru-RU"/>
        </w:rPr>
        <w:drawing>
          <wp:inline distT="0" distB="0" distL="0" distR="0" wp14:anchorId="031645EA" wp14:editId="0884C142">
            <wp:extent cx="6134100" cy="14859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826AA" w:rsidRPr="0006262B" w:rsidRDefault="000826AA" w:rsidP="000826AA">
      <w:pPr>
        <w:pStyle w:val="a5"/>
        <w:spacing w:after="0" w:line="360" w:lineRule="auto"/>
        <w:ind w:left="0" w:firstLine="709"/>
        <w:jc w:val="both"/>
        <w:rPr>
          <w:rFonts w:ascii="Times New Roman" w:hAnsi="Times New Roman" w:cs="Times New Roman"/>
          <w:sz w:val="28"/>
          <w:szCs w:val="28"/>
        </w:rPr>
      </w:pPr>
      <w:r w:rsidRPr="0006262B">
        <w:rPr>
          <w:rFonts w:ascii="Times New Roman" w:hAnsi="Times New Roman" w:cs="Times New Roman"/>
          <w:sz w:val="28"/>
          <w:szCs w:val="28"/>
        </w:rPr>
        <w:t xml:space="preserve">Рисунок </w:t>
      </w:r>
      <w:r>
        <w:rPr>
          <w:rFonts w:ascii="Times New Roman" w:hAnsi="Times New Roman" w:cs="Times New Roman"/>
          <w:sz w:val="28"/>
          <w:szCs w:val="28"/>
        </w:rPr>
        <w:t>19</w:t>
      </w:r>
      <w:r w:rsidRPr="0006262B">
        <w:rPr>
          <w:rFonts w:ascii="Times New Roman" w:hAnsi="Times New Roman" w:cs="Times New Roman"/>
          <w:sz w:val="28"/>
          <w:szCs w:val="28"/>
        </w:rPr>
        <w:t>– Урожайность подсолнечника за 2011-2016 гг., ц/га</w:t>
      </w:r>
    </w:p>
    <w:p w:rsidR="000826AA" w:rsidRDefault="000826AA" w:rsidP="000826AA">
      <w:pPr>
        <w:pStyle w:val="a5"/>
        <w:spacing w:after="0" w:line="360" w:lineRule="auto"/>
        <w:ind w:left="0" w:firstLine="709"/>
        <w:jc w:val="both"/>
        <w:rPr>
          <w:rFonts w:ascii="Times New Roman" w:hAnsi="Times New Roman" w:cs="Times New Roman"/>
          <w:sz w:val="24"/>
          <w:szCs w:val="24"/>
        </w:rPr>
      </w:pPr>
    </w:p>
    <w:p w:rsidR="000826AA" w:rsidRPr="009A71DA" w:rsidRDefault="000826AA" w:rsidP="000826AA">
      <w:pPr>
        <w:spacing w:after="0" w:line="360" w:lineRule="auto"/>
        <w:jc w:val="both"/>
        <w:rPr>
          <w:rFonts w:ascii="Times New Roman" w:hAnsi="Times New Roman" w:cs="Times New Roman"/>
          <w:sz w:val="24"/>
          <w:szCs w:val="24"/>
        </w:rPr>
      </w:pPr>
      <w:r w:rsidRPr="00EA3608">
        <w:rPr>
          <w:noProof/>
          <w:lang w:eastAsia="ru-RU"/>
        </w:rPr>
        <w:drawing>
          <wp:inline distT="0" distB="0" distL="0" distR="0" wp14:anchorId="472F72A0" wp14:editId="024D3474">
            <wp:extent cx="6223000" cy="2209800"/>
            <wp:effectExtent l="0" t="0" r="63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826AA" w:rsidRPr="0006262B" w:rsidRDefault="000826AA" w:rsidP="000826AA">
      <w:pPr>
        <w:pStyle w:val="a5"/>
        <w:spacing w:after="0" w:line="360" w:lineRule="auto"/>
        <w:ind w:left="0"/>
        <w:jc w:val="center"/>
        <w:rPr>
          <w:rFonts w:ascii="Times New Roman" w:hAnsi="Times New Roman" w:cs="Times New Roman"/>
          <w:sz w:val="28"/>
          <w:szCs w:val="28"/>
        </w:rPr>
      </w:pPr>
      <w:r w:rsidRPr="0006262B">
        <w:rPr>
          <w:rFonts w:ascii="Times New Roman" w:hAnsi="Times New Roman" w:cs="Times New Roman"/>
          <w:sz w:val="28"/>
          <w:szCs w:val="28"/>
        </w:rPr>
        <w:t>Рисунок 2</w:t>
      </w:r>
      <w:r>
        <w:rPr>
          <w:rFonts w:ascii="Times New Roman" w:hAnsi="Times New Roman" w:cs="Times New Roman"/>
          <w:sz w:val="28"/>
          <w:szCs w:val="28"/>
        </w:rPr>
        <w:t>0</w:t>
      </w:r>
      <w:r w:rsidRPr="0006262B">
        <w:rPr>
          <w:rFonts w:ascii="Times New Roman" w:hAnsi="Times New Roman" w:cs="Times New Roman"/>
          <w:sz w:val="28"/>
          <w:szCs w:val="28"/>
        </w:rPr>
        <w:t xml:space="preserve"> – Урожайность сахарной свеклы за 2011 -2016 гг., ц/га</w:t>
      </w:r>
    </w:p>
    <w:p w:rsidR="000826AA" w:rsidRPr="00FE6386" w:rsidRDefault="000826AA" w:rsidP="000826AA">
      <w:pPr>
        <w:pStyle w:val="a5"/>
        <w:spacing w:after="0" w:line="360" w:lineRule="auto"/>
        <w:ind w:left="0" w:firstLine="709"/>
        <w:jc w:val="both"/>
        <w:rPr>
          <w:rFonts w:ascii="Times New Roman" w:hAnsi="Times New Roman" w:cs="Times New Roman"/>
          <w:sz w:val="24"/>
          <w:szCs w:val="24"/>
        </w:rPr>
      </w:pPr>
    </w:p>
    <w:p w:rsidR="000826AA" w:rsidRPr="0006262B" w:rsidRDefault="000826AA" w:rsidP="000826AA">
      <w:pPr>
        <w:pStyle w:val="a5"/>
        <w:spacing w:after="0" w:line="360" w:lineRule="auto"/>
        <w:ind w:left="0" w:firstLine="709"/>
        <w:jc w:val="both"/>
        <w:rPr>
          <w:rFonts w:ascii="Times New Roman" w:hAnsi="Times New Roman" w:cs="Times New Roman"/>
          <w:sz w:val="28"/>
          <w:szCs w:val="28"/>
        </w:rPr>
      </w:pPr>
      <w:r w:rsidRPr="0006262B">
        <w:rPr>
          <w:rFonts w:ascii="Times New Roman" w:hAnsi="Times New Roman" w:cs="Times New Roman"/>
          <w:sz w:val="28"/>
          <w:szCs w:val="28"/>
        </w:rPr>
        <w:t xml:space="preserve"> Район обладает существенным потенциалом для увеличения производства зерна, кормов и технических культур, развития молочного и мясного животноводства. Значительный потенциал имеется также для развития овощеводства открытого грунта. Реализация имеющегося потенциала возможна лишь при</w:t>
      </w:r>
      <w:r w:rsidRPr="0006262B">
        <w:rPr>
          <w:rFonts w:ascii="Times New Roman" w:hAnsi="Times New Roman" w:cs="Times New Roman"/>
          <w:color w:val="FF0000"/>
          <w:sz w:val="28"/>
          <w:szCs w:val="28"/>
        </w:rPr>
        <w:t xml:space="preserve"> </w:t>
      </w:r>
      <w:r w:rsidRPr="0006262B">
        <w:rPr>
          <w:rFonts w:ascii="Times New Roman" w:hAnsi="Times New Roman" w:cs="Times New Roman"/>
          <w:sz w:val="28"/>
          <w:szCs w:val="28"/>
        </w:rPr>
        <w:t>существенной реорганизации и модернизации сельского хозяйства, создании горизонтально интегрированных структур.</w:t>
      </w:r>
    </w:p>
    <w:p w:rsidR="000826AA" w:rsidRPr="0006262B" w:rsidRDefault="000826AA" w:rsidP="000826AA">
      <w:pPr>
        <w:pStyle w:val="a5"/>
        <w:spacing w:after="0" w:line="360" w:lineRule="auto"/>
        <w:ind w:left="0" w:firstLine="709"/>
        <w:jc w:val="both"/>
        <w:rPr>
          <w:rFonts w:ascii="Times New Roman" w:hAnsi="Times New Roman" w:cs="Times New Roman"/>
          <w:sz w:val="28"/>
          <w:szCs w:val="28"/>
        </w:rPr>
      </w:pPr>
      <w:r w:rsidRPr="0006262B">
        <w:rPr>
          <w:rFonts w:ascii="Times New Roman" w:hAnsi="Times New Roman" w:cs="Times New Roman"/>
          <w:sz w:val="28"/>
          <w:szCs w:val="28"/>
        </w:rPr>
        <w:lastRenderedPageBreak/>
        <w:t xml:space="preserve">На долю промышленности приходится 31 % всего оборота организаций Калачеевского района. В районе имеется значительный потенциал и возможности для развития промышленности. Учитывая высокую эффективность и значимость пищевой промышленности, ускоренное развитие направления -один из приоритетов развития района. Важнейшей задачей является освоение имеющихся природных ресурсов – глин. </w:t>
      </w:r>
    </w:p>
    <w:p w:rsidR="000826AA" w:rsidRPr="0006262B" w:rsidRDefault="000826AA" w:rsidP="000826AA">
      <w:pPr>
        <w:spacing w:after="0" w:line="360" w:lineRule="auto"/>
        <w:ind w:firstLine="709"/>
        <w:jc w:val="both"/>
        <w:rPr>
          <w:rFonts w:ascii="Times New Roman" w:eastAsia="Calibri" w:hAnsi="Times New Roman" w:cs="Times New Roman"/>
          <w:sz w:val="28"/>
          <w:szCs w:val="28"/>
        </w:rPr>
      </w:pPr>
      <w:r w:rsidRPr="0006262B">
        <w:rPr>
          <w:rFonts w:ascii="Times New Roman" w:hAnsi="Times New Roman" w:cs="Times New Roman"/>
          <w:sz w:val="28"/>
          <w:szCs w:val="28"/>
        </w:rPr>
        <w:t xml:space="preserve">Сфера торговли формирует 24 % всего оборота организаций Калачеевского муниципального района и развивается чрезвычайно динамично. </w:t>
      </w:r>
      <w:r w:rsidRPr="0006262B">
        <w:rPr>
          <w:rFonts w:ascii="Times New Roman" w:eastAsia="Calibri" w:hAnsi="Times New Roman" w:cs="Times New Roman"/>
          <w:sz w:val="28"/>
          <w:szCs w:val="28"/>
        </w:rPr>
        <w:t xml:space="preserve">Продолжается процесс формирования современной инфраструктуры розничной торговли. На 2016 год насчитывается 585 предприятий торговли в муниципальном районе, а розничный оборот с задействованием </w:t>
      </w:r>
      <w:r w:rsidRPr="0006262B">
        <w:rPr>
          <w:rFonts w:ascii="Times New Roman" w:eastAsia="Times New Roman" w:hAnsi="Times New Roman" w:cs="Times New Roman"/>
          <w:sz w:val="28"/>
          <w:szCs w:val="28"/>
          <w:lang w:eastAsia="ru-RU"/>
        </w:rPr>
        <w:t>всех каналов реализации составил 5 млрд. руб. и тенденция роста показателя сохраняется.</w:t>
      </w:r>
    </w:p>
    <w:p w:rsidR="000826AA" w:rsidRPr="0006262B" w:rsidRDefault="000826AA" w:rsidP="000826AA">
      <w:pPr>
        <w:spacing w:after="0" w:line="360" w:lineRule="auto"/>
        <w:ind w:firstLine="709"/>
        <w:jc w:val="both"/>
        <w:rPr>
          <w:rFonts w:ascii="Times New Roman" w:hAnsi="Times New Roman" w:cs="Times New Roman"/>
          <w:sz w:val="28"/>
          <w:szCs w:val="28"/>
        </w:rPr>
      </w:pPr>
      <w:r w:rsidRPr="0006262B">
        <w:rPr>
          <w:rFonts w:ascii="Times New Roman" w:eastAsia="Calibri" w:hAnsi="Times New Roman" w:cs="Times New Roman"/>
          <w:sz w:val="28"/>
          <w:szCs w:val="28"/>
        </w:rPr>
        <w:t>Сфера услуг в районе в последние годы активно развивается, в структуре оборота организаций на 2016 год на ее долю приходится 6 %. Данная сфера представлена в Калачеевском муниципальном районе предприятиями общественного питания, предприятиями, оказывающими социальные, жилищно-коммунальные, бытовые услуги.</w:t>
      </w:r>
    </w:p>
    <w:p w:rsidR="000826AA" w:rsidRPr="0006262B" w:rsidRDefault="000826AA" w:rsidP="000826AA">
      <w:pPr>
        <w:pStyle w:val="a5"/>
        <w:spacing w:after="0" w:line="360" w:lineRule="auto"/>
        <w:ind w:left="0" w:firstLine="709"/>
        <w:jc w:val="both"/>
        <w:rPr>
          <w:rFonts w:ascii="Times New Roman" w:hAnsi="Times New Roman" w:cs="Times New Roman"/>
          <w:sz w:val="28"/>
          <w:szCs w:val="28"/>
        </w:rPr>
      </w:pPr>
      <w:r w:rsidRPr="0006262B">
        <w:rPr>
          <w:rFonts w:ascii="Times New Roman" w:hAnsi="Times New Roman" w:cs="Times New Roman"/>
          <w:b/>
          <w:sz w:val="28"/>
          <w:szCs w:val="28"/>
        </w:rPr>
        <w:t>Финансовые ресурсы.</w:t>
      </w:r>
      <w:r w:rsidRPr="0006262B">
        <w:rPr>
          <w:rFonts w:ascii="Times New Roman" w:hAnsi="Times New Roman" w:cs="Times New Roman"/>
          <w:sz w:val="28"/>
          <w:szCs w:val="28"/>
        </w:rPr>
        <w:t xml:space="preserve"> Бюджетный  потенциал района является важнейшим ресурсом социально-экономического развития района. В настоящее время</w:t>
      </w:r>
      <w:r>
        <w:rPr>
          <w:rFonts w:ascii="Times New Roman" w:hAnsi="Times New Roman" w:cs="Times New Roman"/>
          <w:sz w:val="28"/>
          <w:szCs w:val="28"/>
        </w:rPr>
        <w:t xml:space="preserve"> </w:t>
      </w:r>
      <w:r w:rsidRPr="0006262B">
        <w:rPr>
          <w:rFonts w:ascii="Times New Roman" w:hAnsi="Times New Roman" w:cs="Times New Roman"/>
          <w:sz w:val="28"/>
          <w:szCs w:val="28"/>
        </w:rPr>
        <w:t xml:space="preserve">Калачеевский район является   дотационным. Стратегической задачей для района  является  постепенное  снижение уровня </w:t>
      </w:r>
      <w:proofErr w:type="spellStart"/>
      <w:r w:rsidRPr="0006262B">
        <w:rPr>
          <w:rFonts w:ascii="Times New Roman" w:hAnsi="Times New Roman" w:cs="Times New Roman"/>
          <w:sz w:val="28"/>
          <w:szCs w:val="28"/>
        </w:rPr>
        <w:t>дотационности</w:t>
      </w:r>
      <w:proofErr w:type="spellEnd"/>
      <w:r w:rsidRPr="0006262B">
        <w:rPr>
          <w:rFonts w:ascii="Times New Roman" w:hAnsi="Times New Roman" w:cs="Times New Roman"/>
          <w:sz w:val="28"/>
          <w:szCs w:val="28"/>
        </w:rPr>
        <w:t xml:space="preserve"> и повышение неэффективных доходов (рисунок 2</w:t>
      </w:r>
      <w:r>
        <w:rPr>
          <w:rFonts w:ascii="Times New Roman" w:hAnsi="Times New Roman" w:cs="Times New Roman"/>
          <w:sz w:val="28"/>
          <w:szCs w:val="28"/>
        </w:rPr>
        <w:t>1</w:t>
      </w:r>
      <w:r w:rsidRPr="0006262B">
        <w:rPr>
          <w:rFonts w:ascii="Times New Roman" w:hAnsi="Times New Roman" w:cs="Times New Roman"/>
          <w:sz w:val="28"/>
          <w:szCs w:val="28"/>
        </w:rPr>
        <w:t xml:space="preserve">). </w:t>
      </w:r>
    </w:p>
    <w:p w:rsidR="000826AA" w:rsidRDefault="000826AA" w:rsidP="000826AA">
      <w:pPr>
        <w:spacing w:after="0" w:line="360" w:lineRule="auto"/>
        <w:rPr>
          <w:rFonts w:ascii="Times New Roman" w:hAnsi="Times New Roman" w:cs="Times New Roman"/>
          <w:sz w:val="24"/>
          <w:szCs w:val="24"/>
        </w:rPr>
      </w:pPr>
      <w:r w:rsidRPr="009671C9">
        <w:rPr>
          <w:rFonts w:ascii="Times New Roman" w:hAnsi="Times New Roman" w:cs="Times New Roman"/>
          <w:noProof/>
          <w:sz w:val="24"/>
          <w:szCs w:val="24"/>
          <w:highlight w:val="blue"/>
          <w:shd w:val="clear" w:color="auto" w:fill="98FCFE"/>
          <w:lang w:eastAsia="ru-RU"/>
        </w:rPr>
        <w:drawing>
          <wp:inline distT="0" distB="0" distL="0" distR="0" wp14:anchorId="1C553D53" wp14:editId="0D1E61C3">
            <wp:extent cx="6075045" cy="1685925"/>
            <wp:effectExtent l="0" t="0" r="1905" b="952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826AA" w:rsidRPr="00D5255B" w:rsidRDefault="000826AA" w:rsidP="000826AA">
      <w:pPr>
        <w:pStyle w:val="a5"/>
        <w:spacing w:after="0" w:line="240" w:lineRule="auto"/>
        <w:ind w:left="0"/>
        <w:jc w:val="center"/>
        <w:rPr>
          <w:rFonts w:ascii="Times New Roman" w:hAnsi="Times New Roman" w:cs="Times New Roman"/>
          <w:sz w:val="28"/>
          <w:szCs w:val="28"/>
        </w:rPr>
      </w:pPr>
      <w:r w:rsidRPr="00D5255B">
        <w:rPr>
          <w:rFonts w:ascii="Times New Roman" w:hAnsi="Times New Roman" w:cs="Times New Roman"/>
          <w:sz w:val="28"/>
          <w:szCs w:val="28"/>
        </w:rPr>
        <w:t>Рисунок 2</w:t>
      </w:r>
      <w:r>
        <w:rPr>
          <w:rFonts w:ascii="Times New Roman" w:hAnsi="Times New Roman" w:cs="Times New Roman"/>
          <w:sz w:val="28"/>
          <w:szCs w:val="28"/>
        </w:rPr>
        <w:t>1</w:t>
      </w:r>
      <w:r w:rsidRPr="00D5255B">
        <w:rPr>
          <w:rFonts w:ascii="Times New Roman" w:hAnsi="Times New Roman" w:cs="Times New Roman"/>
          <w:sz w:val="28"/>
          <w:szCs w:val="28"/>
        </w:rPr>
        <w:t xml:space="preserve"> – Динамика собственных доходов консолидированного бюджета</w:t>
      </w:r>
    </w:p>
    <w:p w:rsidR="000826AA" w:rsidRDefault="000826AA" w:rsidP="000826AA">
      <w:pPr>
        <w:pStyle w:val="a5"/>
        <w:spacing w:after="0" w:line="240" w:lineRule="auto"/>
        <w:ind w:left="0"/>
        <w:jc w:val="center"/>
        <w:rPr>
          <w:rFonts w:ascii="Times New Roman" w:hAnsi="Times New Roman" w:cs="Times New Roman"/>
          <w:sz w:val="28"/>
          <w:szCs w:val="28"/>
        </w:rPr>
      </w:pPr>
      <w:r w:rsidRPr="00D5255B">
        <w:rPr>
          <w:rFonts w:ascii="Times New Roman" w:hAnsi="Times New Roman" w:cs="Times New Roman"/>
          <w:sz w:val="28"/>
          <w:szCs w:val="28"/>
        </w:rPr>
        <w:t xml:space="preserve">Калачеевского района за 2009-2016 годы и прогнозная оценка на </w:t>
      </w:r>
    </w:p>
    <w:p w:rsidR="000826AA" w:rsidRPr="00D5255B" w:rsidRDefault="000826AA" w:rsidP="000826AA">
      <w:pPr>
        <w:pStyle w:val="a5"/>
        <w:spacing w:after="0" w:line="240" w:lineRule="auto"/>
        <w:ind w:left="0"/>
        <w:jc w:val="center"/>
        <w:rPr>
          <w:rFonts w:ascii="Times New Roman" w:eastAsia="Times New Roman" w:hAnsi="Times New Roman" w:cs="Times New Roman"/>
          <w:color w:val="000000"/>
          <w:sz w:val="28"/>
          <w:szCs w:val="28"/>
          <w:shd w:val="clear" w:color="auto" w:fill="FFFFFF"/>
          <w:lang w:eastAsia="ru-RU"/>
        </w:rPr>
      </w:pPr>
      <w:r w:rsidRPr="00D5255B">
        <w:rPr>
          <w:rFonts w:ascii="Times New Roman" w:hAnsi="Times New Roman" w:cs="Times New Roman"/>
          <w:sz w:val="28"/>
          <w:szCs w:val="28"/>
        </w:rPr>
        <w:t>2017-2019 годы, тыс. рублей</w:t>
      </w:r>
    </w:p>
    <w:p w:rsidR="000826AA" w:rsidRPr="00D5255B" w:rsidRDefault="000826AA" w:rsidP="000826AA">
      <w:pPr>
        <w:pStyle w:val="a5"/>
        <w:spacing w:after="0" w:line="360" w:lineRule="auto"/>
        <w:ind w:left="0" w:firstLine="709"/>
        <w:jc w:val="center"/>
        <w:rPr>
          <w:rFonts w:ascii="Times New Roman" w:eastAsia="Times New Roman" w:hAnsi="Times New Roman" w:cs="Times New Roman"/>
          <w:color w:val="000000"/>
          <w:sz w:val="28"/>
          <w:szCs w:val="28"/>
          <w:shd w:val="clear" w:color="auto" w:fill="FFFFFF"/>
          <w:lang w:eastAsia="ru-RU"/>
        </w:rPr>
      </w:pPr>
    </w:p>
    <w:p w:rsidR="000826AA" w:rsidRPr="00D5255B" w:rsidRDefault="000826AA" w:rsidP="000826AA">
      <w:pPr>
        <w:pStyle w:val="a5"/>
        <w:spacing w:after="0" w:line="360" w:lineRule="auto"/>
        <w:ind w:left="0" w:firstLine="709"/>
        <w:rPr>
          <w:rFonts w:ascii="Times New Roman" w:eastAsia="Times New Roman" w:hAnsi="Times New Roman" w:cs="Times New Roman"/>
          <w:color w:val="000000"/>
          <w:sz w:val="28"/>
          <w:szCs w:val="28"/>
          <w:shd w:val="clear" w:color="auto" w:fill="FFFFFF"/>
          <w:lang w:eastAsia="ru-RU"/>
        </w:rPr>
      </w:pPr>
      <w:r w:rsidRPr="00D5255B">
        <w:rPr>
          <w:rFonts w:ascii="Times New Roman" w:eastAsia="Times New Roman" w:hAnsi="Times New Roman" w:cs="Times New Roman"/>
          <w:color w:val="000000"/>
          <w:sz w:val="28"/>
          <w:szCs w:val="28"/>
          <w:shd w:val="clear" w:color="auto" w:fill="FFFFFF"/>
          <w:lang w:eastAsia="ru-RU"/>
        </w:rPr>
        <w:lastRenderedPageBreak/>
        <w:t xml:space="preserve">Несмотря на рост собственных доходов бюджета до 341 млн. </w:t>
      </w:r>
      <w:proofErr w:type="spellStart"/>
      <w:r w:rsidRPr="00D5255B">
        <w:rPr>
          <w:rFonts w:ascii="Times New Roman" w:eastAsia="Times New Roman" w:hAnsi="Times New Roman" w:cs="Times New Roman"/>
          <w:color w:val="000000"/>
          <w:sz w:val="28"/>
          <w:szCs w:val="28"/>
          <w:shd w:val="clear" w:color="auto" w:fill="FFFFFF"/>
          <w:lang w:eastAsia="ru-RU"/>
        </w:rPr>
        <w:t>руб</w:t>
      </w:r>
      <w:proofErr w:type="spellEnd"/>
      <w:r w:rsidRPr="00D5255B">
        <w:rPr>
          <w:rFonts w:ascii="Times New Roman" w:eastAsia="Times New Roman" w:hAnsi="Times New Roman" w:cs="Times New Roman"/>
          <w:color w:val="000000"/>
          <w:sz w:val="28"/>
          <w:szCs w:val="28"/>
          <w:shd w:val="clear" w:color="auto" w:fill="FFFFFF"/>
          <w:lang w:eastAsia="ru-RU"/>
        </w:rPr>
        <w:t xml:space="preserve"> в 2017 году финансовый потенциал района является крайне ограниченным.</w:t>
      </w:r>
    </w:p>
    <w:p w:rsidR="000826AA" w:rsidRPr="00D5255B" w:rsidRDefault="000826AA" w:rsidP="000826AA">
      <w:pPr>
        <w:spacing w:after="0" w:line="360" w:lineRule="auto"/>
        <w:ind w:firstLine="709"/>
        <w:jc w:val="center"/>
        <w:rPr>
          <w:rFonts w:ascii="Times New Roman" w:eastAsia="Times New Roman" w:hAnsi="Times New Roman" w:cs="Times New Roman"/>
          <w:b/>
          <w:color w:val="000000"/>
          <w:sz w:val="28"/>
          <w:szCs w:val="28"/>
          <w:shd w:val="clear" w:color="auto" w:fill="FFFFFF"/>
          <w:lang w:eastAsia="ru-RU"/>
        </w:rPr>
      </w:pPr>
      <w:r w:rsidRPr="00D5255B">
        <w:rPr>
          <w:rFonts w:ascii="Times New Roman" w:eastAsia="Times New Roman" w:hAnsi="Times New Roman" w:cs="Times New Roman"/>
          <w:b/>
          <w:color w:val="000000"/>
          <w:sz w:val="28"/>
          <w:szCs w:val="28"/>
          <w:shd w:val="clear" w:color="auto" w:fill="FFFFFF"/>
          <w:lang w:eastAsia="ru-RU"/>
        </w:rPr>
        <w:t>Инфраструктурный потенциал</w:t>
      </w:r>
    </w:p>
    <w:p w:rsidR="000826AA" w:rsidRPr="00D5255B" w:rsidRDefault="000826AA" w:rsidP="000826AA">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D5255B">
        <w:rPr>
          <w:rFonts w:ascii="Times New Roman" w:eastAsia="Times New Roman" w:hAnsi="Times New Roman" w:cs="Times New Roman"/>
          <w:color w:val="000000"/>
          <w:sz w:val="28"/>
          <w:szCs w:val="28"/>
          <w:shd w:val="clear" w:color="auto" w:fill="FFFFFF"/>
          <w:lang w:eastAsia="ru-RU"/>
        </w:rPr>
        <w:t xml:space="preserve"> </w:t>
      </w:r>
      <w:r w:rsidRPr="00D5255B">
        <w:rPr>
          <w:rFonts w:ascii="Times New Roman" w:eastAsia="Times New Roman" w:hAnsi="Times New Roman" w:cs="Times New Roman"/>
          <w:b/>
          <w:color w:val="000000"/>
          <w:sz w:val="28"/>
          <w:szCs w:val="28"/>
          <w:shd w:val="clear" w:color="auto" w:fill="FFFFFF"/>
          <w:lang w:eastAsia="ru-RU"/>
        </w:rPr>
        <w:t xml:space="preserve">Здравоохранение. </w:t>
      </w:r>
      <w:r w:rsidRPr="00D5255B">
        <w:rPr>
          <w:rFonts w:ascii="Times New Roman" w:eastAsia="Times New Roman" w:hAnsi="Times New Roman" w:cs="Times New Roman"/>
          <w:sz w:val="28"/>
          <w:szCs w:val="28"/>
          <w:lang w:eastAsia="ru-RU"/>
        </w:rPr>
        <w:t>Повышение эффективности и качества медицинской помощи было и остается важнейшим направлением улучшения здоровья населения, а, следовательно, и увеличения продолжительности жизни.</w:t>
      </w:r>
    </w:p>
    <w:p w:rsidR="000826AA" w:rsidRPr="00D5255B" w:rsidRDefault="000826AA" w:rsidP="000826AA">
      <w:pPr>
        <w:spacing w:after="0" w:line="360" w:lineRule="auto"/>
        <w:ind w:firstLine="709"/>
        <w:jc w:val="both"/>
        <w:rPr>
          <w:rFonts w:ascii="Times New Roman" w:eastAsia="Calibri" w:hAnsi="Times New Roman" w:cs="Times New Roman"/>
          <w:sz w:val="28"/>
          <w:szCs w:val="28"/>
        </w:rPr>
      </w:pPr>
      <w:r w:rsidRPr="00D5255B">
        <w:rPr>
          <w:rFonts w:ascii="Times New Roman" w:eastAsia="Calibri" w:hAnsi="Times New Roman" w:cs="Times New Roman"/>
          <w:sz w:val="28"/>
          <w:szCs w:val="28"/>
        </w:rPr>
        <w:t>Отрасль «Здравоохранения» на территории муниципального района представлена МБУЗ «</w:t>
      </w:r>
      <w:proofErr w:type="spellStart"/>
      <w:r w:rsidRPr="00D5255B">
        <w:rPr>
          <w:rFonts w:ascii="Times New Roman" w:eastAsia="Calibri" w:hAnsi="Times New Roman" w:cs="Times New Roman"/>
          <w:sz w:val="28"/>
          <w:szCs w:val="28"/>
        </w:rPr>
        <w:t>Калачеевская</w:t>
      </w:r>
      <w:proofErr w:type="spellEnd"/>
      <w:r w:rsidRPr="00D5255B">
        <w:rPr>
          <w:rFonts w:ascii="Times New Roman" w:eastAsia="Calibri" w:hAnsi="Times New Roman" w:cs="Times New Roman"/>
          <w:sz w:val="28"/>
          <w:szCs w:val="28"/>
        </w:rPr>
        <w:t xml:space="preserve"> ЦРБ». В своем составе МБУЗ «</w:t>
      </w:r>
      <w:proofErr w:type="spellStart"/>
      <w:r w:rsidRPr="00D5255B">
        <w:rPr>
          <w:rFonts w:ascii="Times New Roman" w:eastAsia="Calibri" w:hAnsi="Times New Roman" w:cs="Times New Roman"/>
          <w:sz w:val="28"/>
          <w:szCs w:val="28"/>
        </w:rPr>
        <w:t>Калачеевская</w:t>
      </w:r>
      <w:proofErr w:type="spellEnd"/>
      <w:r w:rsidRPr="00D5255B">
        <w:rPr>
          <w:rFonts w:ascii="Times New Roman" w:eastAsia="Calibri" w:hAnsi="Times New Roman" w:cs="Times New Roman"/>
          <w:sz w:val="28"/>
          <w:szCs w:val="28"/>
        </w:rPr>
        <w:t xml:space="preserve"> ЦРБ» имеет центральную районную больницу на 285 круглосуточных коек,  88 коек дневного стационара. Для поликлиники количество посещений в день составляет 2059. На территории района находится 10 врачебных амбулаторий, 23 фельдшерско-акушерских пункта, а также 1 офис врача общей практики. </w:t>
      </w:r>
    </w:p>
    <w:p w:rsidR="000826AA" w:rsidRPr="00D5255B" w:rsidRDefault="000826AA" w:rsidP="000826AA">
      <w:pPr>
        <w:spacing w:after="0" w:line="360" w:lineRule="auto"/>
        <w:ind w:firstLine="709"/>
        <w:jc w:val="both"/>
        <w:rPr>
          <w:rFonts w:ascii="Times New Roman" w:eastAsia="Calibri" w:hAnsi="Times New Roman" w:cs="Times New Roman"/>
          <w:sz w:val="28"/>
          <w:szCs w:val="28"/>
        </w:rPr>
      </w:pPr>
      <w:r w:rsidRPr="00D5255B">
        <w:rPr>
          <w:rFonts w:ascii="Times New Roman" w:hAnsi="Times New Roman" w:cs="Times New Roman"/>
          <w:sz w:val="28"/>
          <w:szCs w:val="28"/>
        </w:rPr>
        <w:t xml:space="preserve">В амбулаторно-поликлинических учреждениях  работают 57 врачей, 231 человек среднего медицинского персонала и 438 медработника среднего звена. </w:t>
      </w:r>
      <w:r w:rsidRPr="00D5255B">
        <w:rPr>
          <w:rFonts w:ascii="Times New Roman" w:eastAsia="Calibri" w:hAnsi="Times New Roman" w:cs="Times New Roman"/>
          <w:sz w:val="28"/>
          <w:szCs w:val="28"/>
        </w:rPr>
        <w:t xml:space="preserve">Обеспеченность средним врачебным персоналом в Калачеевском муниципальном районе не соответствует нормативу, как и на всей территории Воронежской области. Обеспеченность больничными учреждениями, так же не соответствует нормативу 134,7 коек на 10 тыс. жителей. </w:t>
      </w:r>
    </w:p>
    <w:p w:rsidR="000826AA" w:rsidRPr="00D5255B" w:rsidRDefault="000826AA" w:rsidP="000826AA">
      <w:pPr>
        <w:spacing w:after="0" w:line="360" w:lineRule="auto"/>
        <w:ind w:firstLine="709"/>
        <w:jc w:val="both"/>
        <w:rPr>
          <w:rFonts w:ascii="Times New Roman" w:hAnsi="Times New Roman" w:cs="Times New Roman"/>
          <w:sz w:val="28"/>
          <w:szCs w:val="28"/>
        </w:rPr>
      </w:pPr>
      <w:r w:rsidRPr="00D5255B">
        <w:rPr>
          <w:rFonts w:ascii="Times New Roman" w:hAnsi="Times New Roman" w:cs="Times New Roman"/>
          <w:sz w:val="28"/>
          <w:szCs w:val="28"/>
        </w:rPr>
        <w:t>Одним из показателей эффективности развития здравоохранения и муниципального района в целом – является показатель «Смертность населения трудоспособного возраста на 100 тыс. человек населения соответствующего возраста» - в 2016 году этот показатель улучшил свое значение по сравнению с 2015 годом на 33,4 % и составил 360 человек (в 2015 году – 540 человек). Такой результат стал достижимым в результате растущего уровня медицинского обслуживания населения.</w:t>
      </w:r>
    </w:p>
    <w:p w:rsidR="000826AA" w:rsidRPr="00D5255B" w:rsidRDefault="000826AA" w:rsidP="000826AA">
      <w:pPr>
        <w:spacing w:after="0" w:line="360" w:lineRule="auto"/>
        <w:ind w:firstLine="709"/>
        <w:jc w:val="both"/>
        <w:rPr>
          <w:rFonts w:ascii="Times New Roman" w:eastAsia="Calibri" w:hAnsi="Times New Roman" w:cs="Times New Roman"/>
          <w:sz w:val="28"/>
          <w:szCs w:val="28"/>
        </w:rPr>
      </w:pPr>
      <w:r w:rsidRPr="00D5255B">
        <w:rPr>
          <w:rFonts w:ascii="Times New Roman" w:eastAsia="Calibri" w:hAnsi="Times New Roman" w:cs="Times New Roman"/>
          <w:sz w:val="28"/>
          <w:szCs w:val="28"/>
        </w:rPr>
        <w:t>В то же время дальнейшее развитие сферы здравоохранения в районе должно осуществляться, прежде всего, за счет</w:t>
      </w:r>
      <w:proofErr w:type="gramStart"/>
      <w:r w:rsidRPr="00D5255B">
        <w:rPr>
          <w:rFonts w:ascii="Times New Roman" w:eastAsia="Calibri" w:hAnsi="Times New Roman" w:cs="Times New Roman"/>
          <w:sz w:val="28"/>
          <w:szCs w:val="28"/>
        </w:rPr>
        <w:t xml:space="preserve"> :</w:t>
      </w:r>
      <w:proofErr w:type="gramEnd"/>
    </w:p>
    <w:p w:rsidR="000826AA" w:rsidRPr="00D5255B" w:rsidRDefault="000826AA" w:rsidP="000826AA">
      <w:pPr>
        <w:spacing w:after="0" w:line="360" w:lineRule="auto"/>
        <w:ind w:firstLine="709"/>
        <w:jc w:val="both"/>
        <w:rPr>
          <w:rFonts w:ascii="Times New Roman" w:eastAsia="Calibri" w:hAnsi="Times New Roman" w:cs="Times New Roman"/>
          <w:sz w:val="28"/>
          <w:szCs w:val="28"/>
        </w:rPr>
      </w:pPr>
      <w:r w:rsidRPr="00D5255B">
        <w:rPr>
          <w:rFonts w:ascii="Times New Roman" w:eastAsia="Calibri" w:hAnsi="Times New Roman" w:cs="Times New Roman"/>
          <w:sz w:val="28"/>
          <w:szCs w:val="28"/>
        </w:rPr>
        <w:lastRenderedPageBreak/>
        <w:t>-</w:t>
      </w:r>
      <w:r w:rsidRPr="00D5255B">
        <w:rPr>
          <w:rFonts w:ascii="Times New Roman" w:hAnsi="Times New Roman" w:cs="Times New Roman"/>
          <w:color w:val="000000"/>
          <w:sz w:val="28"/>
          <w:szCs w:val="28"/>
        </w:rPr>
        <w:t>снижения дефицита врачебных кадров путем привлечения молодых высококвалифицированных специалистов, обеспечение указанных  специалистов социальным жильем</w:t>
      </w:r>
      <w:r w:rsidRPr="00D5255B">
        <w:rPr>
          <w:rFonts w:ascii="Times New Roman" w:eastAsia="Calibri" w:hAnsi="Times New Roman" w:cs="Times New Roman"/>
          <w:sz w:val="28"/>
          <w:szCs w:val="28"/>
        </w:rPr>
        <w:t>;</w:t>
      </w:r>
    </w:p>
    <w:p w:rsidR="000826AA" w:rsidRPr="00D5255B" w:rsidRDefault="000826AA" w:rsidP="000826AA">
      <w:pPr>
        <w:shd w:val="clear" w:color="auto" w:fill="FFFFFF"/>
        <w:spacing w:after="0" w:line="360" w:lineRule="auto"/>
        <w:ind w:firstLine="709"/>
        <w:jc w:val="both"/>
        <w:rPr>
          <w:rFonts w:ascii="Times New Roman" w:hAnsi="Times New Roman" w:cs="Times New Roman"/>
          <w:spacing w:val="-2"/>
          <w:sz w:val="28"/>
          <w:szCs w:val="28"/>
        </w:rPr>
      </w:pPr>
      <w:r w:rsidRPr="00D5255B">
        <w:rPr>
          <w:rFonts w:ascii="Times New Roman" w:hAnsi="Times New Roman" w:cs="Times New Roman"/>
          <w:spacing w:val="-2"/>
          <w:sz w:val="28"/>
          <w:szCs w:val="28"/>
        </w:rPr>
        <w:t>-  модернизации учреждений здравоохранения;</w:t>
      </w:r>
    </w:p>
    <w:p w:rsidR="000826AA" w:rsidRPr="00D5255B" w:rsidRDefault="000826AA" w:rsidP="000826AA">
      <w:pPr>
        <w:shd w:val="clear" w:color="auto" w:fill="FFFFFF"/>
        <w:spacing w:after="0" w:line="360" w:lineRule="auto"/>
        <w:ind w:firstLine="709"/>
        <w:jc w:val="both"/>
        <w:rPr>
          <w:rFonts w:ascii="Times New Roman" w:hAnsi="Times New Roman" w:cs="Times New Roman"/>
          <w:color w:val="000000"/>
          <w:spacing w:val="3"/>
          <w:sz w:val="28"/>
          <w:szCs w:val="28"/>
        </w:rPr>
      </w:pPr>
      <w:r w:rsidRPr="00D5255B">
        <w:rPr>
          <w:rFonts w:ascii="Times New Roman" w:hAnsi="Times New Roman" w:cs="Times New Roman"/>
          <w:color w:val="000000"/>
          <w:spacing w:val="-2"/>
          <w:sz w:val="28"/>
          <w:szCs w:val="28"/>
        </w:rPr>
        <w:t>-  материально-</w:t>
      </w:r>
      <w:r w:rsidRPr="00D5255B">
        <w:rPr>
          <w:rFonts w:ascii="Times New Roman" w:hAnsi="Times New Roman" w:cs="Times New Roman"/>
          <w:color w:val="000000"/>
          <w:spacing w:val="2"/>
          <w:sz w:val="28"/>
          <w:szCs w:val="28"/>
        </w:rPr>
        <w:t>технического обеспечения ле</w:t>
      </w:r>
      <w:r w:rsidRPr="00D5255B">
        <w:rPr>
          <w:rFonts w:ascii="Times New Roman" w:hAnsi="Times New Roman" w:cs="Times New Roman"/>
          <w:color w:val="000000"/>
          <w:spacing w:val="4"/>
          <w:sz w:val="28"/>
          <w:szCs w:val="28"/>
        </w:rPr>
        <w:t>чебных учреждений района со</w:t>
      </w:r>
      <w:r w:rsidRPr="00D5255B">
        <w:rPr>
          <w:rFonts w:ascii="Times New Roman" w:hAnsi="Times New Roman" w:cs="Times New Roman"/>
          <w:color w:val="000000"/>
          <w:spacing w:val="3"/>
          <w:sz w:val="28"/>
          <w:szCs w:val="28"/>
        </w:rPr>
        <w:t>временным  медицинским оборудованием.</w:t>
      </w:r>
    </w:p>
    <w:p w:rsidR="000826AA" w:rsidRPr="00D5255B" w:rsidRDefault="000826AA" w:rsidP="000826AA">
      <w:pPr>
        <w:spacing w:after="0" w:line="360" w:lineRule="auto"/>
        <w:ind w:firstLine="709"/>
        <w:jc w:val="both"/>
        <w:rPr>
          <w:rFonts w:ascii="Times New Roman" w:hAnsi="Times New Roman" w:cs="Times New Roman"/>
          <w:sz w:val="28"/>
          <w:szCs w:val="28"/>
        </w:rPr>
      </w:pPr>
      <w:r w:rsidRPr="00D5255B">
        <w:rPr>
          <w:rFonts w:ascii="Times New Roman" w:hAnsi="Times New Roman" w:cs="Times New Roman"/>
          <w:b/>
          <w:sz w:val="28"/>
          <w:szCs w:val="28"/>
        </w:rPr>
        <w:t xml:space="preserve">Образование. </w:t>
      </w:r>
      <w:r w:rsidRPr="00D5255B">
        <w:rPr>
          <w:rFonts w:ascii="Times New Roman" w:hAnsi="Times New Roman" w:cs="Times New Roman"/>
          <w:sz w:val="28"/>
          <w:szCs w:val="28"/>
        </w:rPr>
        <w:t xml:space="preserve">С 2014 г. функционирование и развитие системы образования Калачеевского муниципального района строится на основе программы «Развитие образования в Калачеевском муниципальном районе на 2014-2020 годы». На 01.01.2017 г. Образовательное пространство муниципального района представлено 15 дошкольными учреждениями, 16 школами, колледжем. </w:t>
      </w:r>
    </w:p>
    <w:p w:rsidR="000826AA" w:rsidRPr="00D5255B" w:rsidRDefault="000826AA" w:rsidP="000826AA">
      <w:pPr>
        <w:spacing w:after="0" w:line="360" w:lineRule="auto"/>
        <w:ind w:firstLine="709"/>
        <w:jc w:val="both"/>
        <w:rPr>
          <w:rFonts w:ascii="Times New Roman" w:hAnsi="Times New Roman" w:cs="Times New Roman"/>
          <w:sz w:val="28"/>
          <w:szCs w:val="28"/>
          <w:lang w:eastAsia="ru-RU"/>
        </w:rPr>
      </w:pPr>
      <w:r w:rsidRPr="00D5255B">
        <w:rPr>
          <w:rFonts w:ascii="Times New Roman" w:hAnsi="Times New Roman" w:cs="Times New Roman"/>
          <w:sz w:val="28"/>
          <w:szCs w:val="28"/>
          <w:lang w:eastAsia="ru-RU"/>
        </w:rPr>
        <w:t xml:space="preserve">Созданная сеть детских учреждений охватывает дошкольным образованием в 2016 г. -1625 детей (2015 г.- 1597 детей). </w:t>
      </w:r>
      <w:r w:rsidRPr="00D5255B">
        <w:rPr>
          <w:rFonts w:ascii="Times New Roman" w:hAnsi="Times New Roman" w:cs="Times New Roman"/>
          <w:sz w:val="28"/>
          <w:szCs w:val="28"/>
        </w:rPr>
        <w:t xml:space="preserve">Однако в 7 сельских поселениях на 01.01.2017 отсутствуют воспитанники в дошкольных образовательных учреждениях. </w:t>
      </w:r>
      <w:r w:rsidRPr="00D5255B">
        <w:rPr>
          <w:rFonts w:ascii="Times New Roman" w:hAnsi="Times New Roman" w:cs="Times New Roman"/>
          <w:sz w:val="28"/>
          <w:szCs w:val="28"/>
          <w:lang w:eastAsia="ru-RU"/>
        </w:rPr>
        <w:t xml:space="preserve">Средний показатель посещаемости детей дошкольных учреждений составляет 82 %. Все дети полностью обеспечены услугами дошкольного образования. </w:t>
      </w:r>
    </w:p>
    <w:p w:rsidR="000826AA" w:rsidRPr="00D5255B" w:rsidRDefault="000826AA" w:rsidP="000826AA">
      <w:pPr>
        <w:spacing w:after="0" w:line="360" w:lineRule="auto"/>
        <w:ind w:firstLine="709"/>
        <w:jc w:val="both"/>
        <w:rPr>
          <w:rFonts w:ascii="Times New Roman" w:hAnsi="Times New Roman" w:cs="Times New Roman"/>
          <w:sz w:val="28"/>
          <w:szCs w:val="28"/>
        </w:rPr>
      </w:pPr>
      <w:r w:rsidRPr="00D5255B">
        <w:rPr>
          <w:rFonts w:ascii="Times New Roman" w:hAnsi="Times New Roman" w:cs="Times New Roman"/>
          <w:sz w:val="28"/>
          <w:szCs w:val="28"/>
        </w:rPr>
        <w:t xml:space="preserve">В школах Калачеевского района обучается на 01.01.2017 г. 4450 обучающихся. Наибольшее количество обучающихся на 2016 год отмечается в г. Калач (2091 человек), </w:t>
      </w:r>
      <w:proofErr w:type="spellStart"/>
      <w:r w:rsidRPr="00D5255B">
        <w:rPr>
          <w:rFonts w:ascii="Times New Roman" w:hAnsi="Times New Roman" w:cs="Times New Roman"/>
          <w:sz w:val="28"/>
          <w:szCs w:val="28"/>
        </w:rPr>
        <w:t>Заброденском</w:t>
      </w:r>
      <w:proofErr w:type="spellEnd"/>
      <w:r w:rsidRPr="00D5255B">
        <w:rPr>
          <w:rFonts w:ascii="Times New Roman" w:hAnsi="Times New Roman" w:cs="Times New Roman"/>
          <w:sz w:val="28"/>
          <w:szCs w:val="28"/>
        </w:rPr>
        <w:t xml:space="preserve"> (609 человек), Пригородном (605 человек) сельских поселениях (рисунок 2</w:t>
      </w:r>
      <w:r>
        <w:rPr>
          <w:rFonts w:ascii="Times New Roman" w:hAnsi="Times New Roman" w:cs="Times New Roman"/>
          <w:sz w:val="28"/>
          <w:szCs w:val="28"/>
        </w:rPr>
        <w:t>2</w:t>
      </w:r>
      <w:r w:rsidRPr="00D5255B">
        <w:rPr>
          <w:rFonts w:ascii="Times New Roman" w:hAnsi="Times New Roman" w:cs="Times New Roman"/>
          <w:sz w:val="28"/>
          <w:szCs w:val="28"/>
        </w:rPr>
        <w:t>).</w:t>
      </w:r>
    </w:p>
    <w:p w:rsidR="000826AA" w:rsidRPr="007E316F" w:rsidRDefault="000826AA" w:rsidP="000826AA">
      <w:pPr>
        <w:spacing w:after="0" w:line="360" w:lineRule="auto"/>
        <w:ind w:firstLine="709"/>
        <w:jc w:val="both"/>
        <w:rPr>
          <w:rFonts w:ascii="Times New Roman" w:hAnsi="Times New Roman" w:cs="Times New Roman"/>
          <w:color w:val="FF0000"/>
          <w:sz w:val="24"/>
          <w:szCs w:val="24"/>
          <w:highlight w:val="yellow"/>
        </w:rPr>
      </w:pPr>
      <w:r w:rsidRPr="007E316F">
        <w:rPr>
          <w:rFonts w:ascii="Times New Roman" w:hAnsi="Times New Roman" w:cs="Times New Roman"/>
          <w:noProof/>
          <w:color w:val="FF0000"/>
          <w:sz w:val="24"/>
          <w:szCs w:val="24"/>
          <w:highlight w:val="yellow"/>
          <w:lang w:eastAsia="ru-RU"/>
        </w:rPr>
        <w:drawing>
          <wp:inline distT="0" distB="0" distL="0" distR="0" wp14:anchorId="786BAA11" wp14:editId="55684024">
            <wp:extent cx="5486400" cy="1630017"/>
            <wp:effectExtent l="0" t="0" r="19050" b="279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826AA" w:rsidRPr="00D5255B" w:rsidRDefault="000826AA" w:rsidP="000826AA">
      <w:pPr>
        <w:spacing w:after="0" w:line="360" w:lineRule="auto"/>
        <w:ind w:firstLine="709"/>
        <w:jc w:val="center"/>
        <w:rPr>
          <w:rFonts w:ascii="Times New Roman" w:hAnsi="Times New Roman" w:cs="Times New Roman"/>
          <w:color w:val="000000" w:themeColor="text1"/>
          <w:sz w:val="28"/>
          <w:szCs w:val="28"/>
        </w:rPr>
      </w:pPr>
      <w:r w:rsidRPr="00D5255B">
        <w:rPr>
          <w:rFonts w:ascii="Times New Roman" w:hAnsi="Times New Roman" w:cs="Times New Roman"/>
          <w:color w:val="000000" w:themeColor="text1"/>
          <w:sz w:val="28"/>
          <w:szCs w:val="28"/>
        </w:rPr>
        <w:t>Рисунок 2</w:t>
      </w:r>
      <w:r>
        <w:rPr>
          <w:rFonts w:ascii="Times New Roman" w:hAnsi="Times New Roman" w:cs="Times New Roman"/>
          <w:color w:val="000000" w:themeColor="text1"/>
          <w:sz w:val="28"/>
          <w:szCs w:val="28"/>
        </w:rPr>
        <w:t>2</w:t>
      </w:r>
      <w:r w:rsidRPr="00D5255B">
        <w:rPr>
          <w:rFonts w:ascii="Times New Roman" w:hAnsi="Times New Roman" w:cs="Times New Roman"/>
          <w:color w:val="000000" w:themeColor="text1"/>
          <w:sz w:val="28"/>
          <w:szCs w:val="28"/>
        </w:rPr>
        <w:t xml:space="preserve"> – Динамика количества учащихся в образовательных учреждениях Калачеевского муниципального района 2011-2016 гг., человек</w:t>
      </w:r>
    </w:p>
    <w:p w:rsidR="000826AA" w:rsidRPr="00D5255B" w:rsidRDefault="000826AA" w:rsidP="000826AA">
      <w:pPr>
        <w:ind w:firstLine="709"/>
        <w:jc w:val="both"/>
        <w:rPr>
          <w:rFonts w:ascii="Times New Roman" w:hAnsi="Times New Roman" w:cs="Times New Roman"/>
          <w:color w:val="000000" w:themeColor="text1"/>
          <w:sz w:val="28"/>
          <w:szCs w:val="28"/>
        </w:rPr>
      </w:pPr>
    </w:p>
    <w:p w:rsidR="000826AA" w:rsidRPr="00D5255B" w:rsidRDefault="000826AA" w:rsidP="000826AA">
      <w:pPr>
        <w:spacing w:after="0" w:line="360" w:lineRule="auto"/>
        <w:ind w:firstLine="709"/>
        <w:jc w:val="both"/>
        <w:rPr>
          <w:rFonts w:ascii="Times New Roman" w:hAnsi="Times New Roman" w:cs="Times New Roman"/>
          <w:color w:val="000000" w:themeColor="text1"/>
          <w:sz w:val="28"/>
          <w:szCs w:val="28"/>
        </w:rPr>
      </w:pPr>
      <w:r w:rsidRPr="00D5255B">
        <w:rPr>
          <w:rFonts w:ascii="Times New Roman" w:hAnsi="Times New Roman" w:cs="Times New Roman"/>
          <w:color w:val="000000" w:themeColor="text1"/>
          <w:sz w:val="28"/>
          <w:szCs w:val="28"/>
        </w:rPr>
        <w:lastRenderedPageBreak/>
        <w:t xml:space="preserve">В 2011 году из-за низкой наполняемости классов  52 % сельских школ являются малокомплектными. В целях организации эффективного образовательного процесса 10 малокомплектных  сельских школ реорганизованы в филиалы, 1 школа ликвидирована. </w:t>
      </w:r>
    </w:p>
    <w:p w:rsidR="000826AA" w:rsidRPr="00D5255B" w:rsidRDefault="000826AA" w:rsidP="000826AA">
      <w:pPr>
        <w:spacing w:after="0" w:line="360" w:lineRule="auto"/>
        <w:ind w:firstLine="709"/>
        <w:jc w:val="both"/>
        <w:rPr>
          <w:rFonts w:ascii="Times New Roman" w:eastAsia="Calibri" w:hAnsi="Times New Roman" w:cs="Times New Roman"/>
          <w:sz w:val="28"/>
          <w:szCs w:val="28"/>
        </w:rPr>
      </w:pPr>
      <w:r w:rsidRPr="00D5255B">
        <w:rPr>
          <w:rFonts w:ascii="Times New Roman" w:hAnsi="Times New Roman" w:cs="Times New Roman"/>
          <w:sz w:val="28"/>
          <w:szCs w:val="28"/>
          <w:lang w:eastAsia="ru-RU"/>
        </w:rPr>
        <w:t xml:space="preserve">Действенным способом модернизации образования является развитие и внедрение инноваций. Инновационные региональные площадки в 2016 г. работали на базе </w:t>
      </w:r>
      <w:proofErr w:type="spellStart"/>
      <w:r w:rsidRPr="00D5255B">
        <w:rPr>
          <w:rFonts w:ascii="Times New Roman" w:hAnsi="Times New Roman" w:cs="Times New Roman"/>
          <w:sz w:val="28"/>
          <w:szCs w:val="28"/>
          <w:lang w:eastAsia="ru-RU"/>
        </w:rPr>
        <w:t>Калачеевской</w:t>
      </w:r>
      <w:proofErr w:type="spellEnd"/>
      <w:r w:rsidRPr="00D5255B">
        <w:rPr>
          <w:rFonts w:ascii="Times New Roman" w:hAnsi="Times New Roman" w:cs="Times New Roman"/>
          <w:sz w:val="28"/>
          <w:szCs w:val="28"/>
          <w:lang w:eastAsia="ru-RU"/>
        </w:rPr>
        <w:t xml:space="preserve"> гимназии и </w:t>
      </w:r>
      <w:proofErr w:type="spellStart"/>
      <w:r w:rsidRPr="00D5255B">
        <w:rPr>
          <w:rFonts w:ascii="Times New Roman" w:hAnsi="Times New Roman" w:cs="Times New Roman"/>
          <w:sz w:val="28"/>
          <w:szCs w:val="28"/>
          <w:lang w:eastAsia="ru-RU"/>
        </w:rPr>
        <w:t>Заброденской</w:t>
      </w:r>
      <w:proofErr w:type="spellEnd"/>
      <w:r w:rsidRPr="00D5255B">
        <w:rPr>
          <w:rFonts w:ascii="Times New Roman" w:hAnsi="Times New Roman" w:cs="Times New Roman"/>
          <w:sz w:val="28"/>
          <w:szCs w:val="28"/>
          <w:lang w:eastAsia="ru-RU"/>
        </w:rPr>
        <w:t xml:space="preserve"> школы. </w:t>
      </w:r>
    </w:p>
    <w:p w:rsidR="000826AA" w:rsidRPr="00D5255B" w:rsidRDefault="000826AA" w:rsidP="000826AA">
      <w:pPr>
        <w:spacing w:after="0" w:line="360" w:lineRule="auto"/>
        <w:ind w:firstLine="709"/>
        <w:jc w:val="both"/>
        <w:rPr>
          <w:rFonts w:ascii="Times New Roman" w:hAnsi="Times New Roman" w:cs="Times New Roman"/>
          <w:color w:val="000000" w:themeColor="text1"/>
          <w:sz w:val="28"/>
          <w:szCs w:val="28"/>
        </w:rPr>
      </w:pPr>
      <w:r w:rsidRPr="00D5255B">
        <w:rPr>
          <w:rFonts w:ascii="Times New Roman" w:hAnsi="Times New Roman" w:cs="Times New Roman"/>
          <w:sz w:val="28"/>
          <w:szCs w:val="28"/>
        </w:rPr>
        <w:t xml:space="preserve">Необходимой составляющей российского стандарта образования является </w:t>
      </w:r>
      <w:r w:rsidRPr="00D5255B">
        <w:rPr>
          <w:rFonts w:ascii="Times New Roman" w:hAnsi="Times New Roman" w:cs="Times New Roman"/>
          <w:bCs/>
          <w:sz w:val="28"/>
          <w:szCs w:val="28"/>
        </w:rPr>
        <w:t>дополнительное образование</w:t>
      </w:r>
      <w:r w:rsidRPr="00D5255B">
        <w:rPr>
          <w:rFonts w:ascii="Times New Roman" w:hAnsi="Times New Roman" w:cs="Times New Roman"/>
          <w:sz w:val="28"/>
          <w:szCs w:val="28"/>
        </w:rPr>
        <w:t>, в условиях которого дети развивают свой творческий потенциал, получают возможность полноценной организации свободного времени</w:t>
      </w:r>
      <w:r w:rsidRPr="00D5255B">
        <w:rPr>
          <w:rFonts w:ascii="Times New Roman" w:hAnsi="Times New Roman" w:cs="Times New Roman"/>
          <w:color w:val="000000" w:themeColor="text1"/>
          <w:sz w:val="28"/>
          <w:szCs w:val="28"/>
        </w:rPr>
        <w:t>. В районе функционирует три учреждения дополнительного образования (музыкальная школа, детская спортивная школа, центр детского творчества)</w:t>
      </w:r>
      <w:proofErr w:type="gramStart"/>
      <w:r w:rsidRPr="00D5255B">
        <w:rPr>
          <w:rFonts w:ascii="Times New Roman" w:hAnsi="Times New Roman" w:cs="Times New Roman"/>
          <w:color w:val="000000" w:themeColor="text1"/>
          <w:sz w:val="28"/>
          <w:szCs w:val="28"/>
        </w:rPr>
        <w:t xml:space="preserve"> .</w:t>
      </w:r>
      <w:proofErr w:type="gramEnd"/>
    </w:p>
    <w:p w:rsidR="000826AA" w:rsidRPr="00D5255B" w:rsidRDefault="000826AA" w:rsidP="000826AA">
      <w:pPr>
        <w:spacing w:after="0" w:line="360" w:lineRule="auto"/>
        <w:ind w:firstLine="709"/>
        <w:jc w:val="both"/>
        <w:rPr>
          <w:rFonts w:ascii="Times New Roman" w:hAnsi="Times New Roman" w:cs="Times New Roman"/>
          <w:sz w:val="28"/>
          <w:szCs w:val="28"/>
        </w:rPr>
      </w:pPr>
      <w:r w:rsidRPr="00D5255B">
        <w:rPr>
          <w:rFonts w:ascii="Times New Roman" w:hAnsi="Times New Roman" w:cs="Times New Roman"/>
          <w:sz w:val="28"/>
          <w:szCs w:val="28"/>
        </w:rPr>
        <w:t>На территории Калачеевского муниципального района имеется учреждение среднего профессионального образования ГБПОУ ВО «Калачеевский аграрный техникум», осуществляющий подготовку студентов по специальностям: «Механизация сельского хозяйства», «Электрификация и автоматизация сельского хозяйства», «Строительство и эксплуатация зданий и сооружений».</w:t>
      </w:r>
    </w:p>
    <w:p w:rsidR="000826AA" w:rsidRPr="00D5255B" w:rsidRDefault="000826AA" w:rsidP="000826AA">
      <w:pPr>
        <w:spacing w:after="0" w:line="360" w:lineRule="auto"/>
        <w:ind w:firstLine="709"/>
        <w:jc w:val="both"/>
        <w:rPr>
          <w:rFonts w:ascii="Times New Roman" w:hAnsi="Times New Roman" w:cs="Times New Roman"/>
          <w:color w:val="000000" w:themeColor="text1"/>
          <w:sz w:val="28"/>
          <w:szCs w:val="28"/>
        </w:rPr>
      </w:pPr>
      <w:r w:rsidRPr="00D5255B">
        <w:rPr>
          <w:rFonts w:ascii="Times New Roman" w:eastAsia="Calibri" w:hAnsi="Times New Roman" w:cs="Times New Roman"/>
          <w:b/>
          <w:color w:val="000000" w:themeColor="text1"/>
          <w:sz w:val="28"/>
          <w:szCs w:val="28"/>
        </w:rPr>
        <w:t xml:space="preserve">Культура. </w:t>
      </w:r>
      <w:r w:rsidRPr="00D5255B">
        <w:rPr>
          <w:rFonts w:ascii="Times New Roman" w:eastAsia="Times New Roman" w:hAnsi="Times New Roman" w:cs="Times New Roman"/>
          <w:color w:val="000000" w:themeColor="text1"/>
          <w:sz w:val="28"/>
          <w:szCs w:val="28"/>
          <w:lang w:eastAsia="ru-RU"/>
        </w:rPr>
        <w:t> </w:t>
      </w:r>
      <w:r w:rsidRPr="00D5255B">
        <w:rPr>
          <w:rFonts w:ascii="Times New Roman" w:hAnsi="Times New Roman" w:cs="Times New Roman"/>
          <w:color w:val="000000" w:themeColor="text1"/>
          <w:sz w:val="28"/>
          <w:szCs w:val="28"/>
        </w:rPr>
        <w:t>С целью сохранения культурного потенциала и традиционного культурного наследия Калачеевского района</w:t>
      </w:r>
      <w:r w:rsidRPr="00D5255B">
        <w:rPr>
          <w:rFonts w:ascii="Times New Roman" w:eastAsia="Times New Roman" w:hAnsi="Times New Roman" w:cs="Times New Roman"/>
          <w:color w:val="000000" w:themeColor="text1"/>
          <w:sz w:val="28"/>
          <w:szCs w:val="28"/>
          <w:lang w:eastAsia="ru-RU"/>
        </w:rPr>
        <w:t xml:space="preserve"> на территории района действуют 55 учреждений культуры. </w:t>
      </w:r>
    </w:p>
    <w:p w:rsidR="000826AA" w:rsidRPr="00D5255B" w:rsidRDefault="000826AA" w:rsidP="000826AA">
      <w:pPr>
        <w:spacing w:after="0" w:line="360" w:lineRule="auto"/>
        <w:ind w:firstLine="709"/>
        <w:jc w:val="both"/>
        <w:rPr>
          <w:rFonts w:ascii="Times New Roman" w:hAnsi="Times New Roman" w:cs="Times New Roman"/>
          <w:color w:val="000000" w:themeColor="text1"/>
          <w:sz w:val="28"/>
          <w:szCs w:val="28"/>
        </w:rPr>
      </w:pPr>
      <w:r w:rsidRPr="00D5255B">
        <w:rPr>
          <w:rFonts w:ascii="Times New Roman" w:eastAsia="Times New Roman" w:hAnsi="Times New Roman" w:cs="Times New Roman"/>
          <w:color w:val="000000" w:themeColor="text1"/>
          <w:sz w:val="28"/>
          <w:szCs w:val="28"/>
        </w:rPr>
        <w:t>З</w:t>
      </w:r>
      <w:r w:rsidRPr="00D5255B">
        <w:rPr>
          <w:rFonts w:ascii="Times New Roman" w:eastAsia="Times New Roman" w:hAnsi="Times New Roman" w:cs="Times New Roman"/>
          <w:color w:val="000000" w:themeColor="text1"/>
          <w:sz w:val="28"/>
          <w:szCs w:val="28"/>
          <w:lang w:eastAsia="ru-RU"/>
        </w:rPr>
        <w:t>адачу приобщения населения к художественному творчеству решают 253 клубных формирований для детей и взрослых, охватывающих 3770 человек</w:t>
      </w:r>
      <w:r w:rsidRPr="00D5255B">
        <w:rPr>
          <w:rFonts w:ascii="Times New Roman" w:hAnsi="Times New Roman" w:cs="Times New Roman"/>
          <w:color w:val="000000" w:themeColor="text1"/>
          <w:sz w:val="28"/>
          <w:szCs w:val="28"/>
        </w:rPr>
        <w:t xml:space="preserve">. Главным клубным учреждением является районный Дом культуры «Юбилейный» в котором функционируют 46 клубных формирования.  В районе 18 коллективов имеют звание «Народный». На территории Калачеевского района, в </w:t>
      </w:r>
      <w:r w:rsidRPr="00D5255B">
        <w:rPr>
          <w:rFonts w:ascii="Times New Roman" w:hAnsi="Times New Roman" w:cs="Times New Roman"/>
          <w:color w:val="000000" w:themeColor="text1"/>
          <w:sz w:val="28"/>
          <w:szCs w:val="28"/>
          <w:shd w:val="clear" w:color="auto" w:fill="FFFFFF"/>
        </w:rPr>
        <w:t xml:space="preserve">самом хлебном городе региона - Калаче проводится </w:t>
      </w:r>
      <w:r w:rsidRPr="00D5255B">
        <w:rPr>
          <w:rFonts w:ascii="Times New Roman" w:hAnsi="Times New Roman" w:cs="Times New Roman"/>
          <w:color w:val="000000" w:themeColor="text1"/>
          <w:sz w:val="28"/>
          <w:szCs w:val="28"/>
        </w:rPr>
        <w:t>областной фестиваль хлеба</w:t>
      </w:r>
      <w:r w:rsidRPr="00D5255B">
        <w:rPr>
          <w:rFonts w:ascii="Times New Roman" w:hAnsi="Times New Roman" w:cs="Times New Roman"/>
          <w:color w:val="000000" w:themeColor="text1"/>
          <w:sz w:val="28"/>
          <w:szCs w:val="28"/>
          <w:shd w:val="clear" w:color="auto" w:fill="FFFFFF"/>
        </w:rPr>
        <w:t xml:space="preserve">, куда съезжаются представители частных пекарен и больших предприятий, творческие коллективы, а также коллективы и мастера </w:t>
      </w:r>
      <w:r w:rsidRPr="00D5255B">
        <w:rPr>
          <w:rFonts w:ascii="Times New Roman" w:hAnsi="Times New Roman" w:cs="Times New Roman"/>
          <w:color w:val="000000" w:themeColor="text1"/>
          <w:sz w:val="28"/>
          <w:szCs w:val="28"/>
          <w:shd w:val="clear" w:color="auto" w:fill="FFFFFF"/>
        </w:rPr>
        <w:lastRenderedPageBreak/>
        <w:t>декоративно-прикладного творчества не только из Воронежской области, но и других регионов страны.</w:t>
      </w:r>
    </w:p>
    <w:p w:rsidR="000826AA" w:rsidRPr="00D5255B" w:rsidRDefault="000826AA" w:rsidP="000826AA">
      <w:pPr>
        <w:shd w:val="clear" w:color="auto" w:fill="FFFFFF"/>
        <w:tabs>
          <w:tab w:val="left" w:pos="317"/>
        </w:tabs>
        <w:spacing w:after="0" w:line="360" w:lineRule="auto"/>
        <w:ind w:firstLine="709"/>
        <w:jc w:val="both"/>
        <w:rPr>
          <w:rFonts w:ascii="Times New Roman" w:hAnsi="Times New Roman" w:cs="Times New Roman"/>
          <w:color w:val="000000" w:themeColor="text1"/>
          <w:sz w:val="28"/>
          <w:szCs w:val="28"/>
        </w:rPr>
      </w:pPr>
      <w:r w:rsidRPr="00D5255B">
        <w:rPr>
          <w:rFonts w:ascii="Times New Roman" w:eastAsia="Times New Roman" w:hAnsi="Times New Roman" w:cs="Times New Roman"/>
          <w:color w:val="000000" w:themeColor="text1"/>
          <w:sz w:val="28"/>
          <w:szCs w:val="28"/>
        </w:rPr>
        <w:t xml:space="preserve">В районе есть проблемы с материально-техническим обеспечением сферы культуры. Действующие здания учреждений культуры, </w:t>
      </w:r>
      <w:r w:rsidRPr="00D5255B">
        <w:rPr>
          <w:rFonts w:ascii="Times New Roman" w:hAnsi="Times New Roman" w:cs="Times New Roman"/>
          <w:color w:val="000000" w:themeColor="text1"/>
          <w:sz w:val="28"/>
          <w:szCs w:val="28"/>
        </w:rPr>
        <w:t>построенные в 60-х, 70-х годах прошлого века, требуют капитального ремонта и обновления материально-технической базы.</w:t>
      </w:r>
    </w:p>
    <w:p w:rsidR="000826AA" w:rsidRPr="00D5255B" w:rsidRDefault="000826AA" w:rsidP="000826AA">
      <w:pPr>
        <w:spacing w:after="0" w:line="360" w:lineRule="auto"/>
        <w:ind w:firstLine="709"/>
        <w:rPr>
          <w:rFonts w:ascii="Times New Roman" w:hAnsi="Times New Roman" w:cs="Times New Roman"/>
          <w:sz w:val="28"/>
          <w:szCs w:val="28"/>
        </w:rPr>
      </w:pPr>
      <w:r w:rsidRPr="00D5255B">
        <w:rPr>
          <w:rFonts w:ascii="Times New Roman" w:eastAsia="Calibri" w:hAnsi="Times New Roman" w:cs="Times New Roman"/>
          <w:b/>
          <w:sz w:val="28"/>
          <w:szCs w:val="28"/>
        </w:rPr>
        <w:t xml:space="preserve">Физическая культура и спорт. </w:t>
      </w:r>
      <w:r w:rsidRPr="00D5255B">
        <w:rPr>
          <w:rFonts w:ascii="Times New Roman" w:hAnsi="Times New Roman" w:cs="Times New Roman"/>
          <w:sz w:val="28"/>
          <w:szCs w:val="28"/>
        </w:rPr>
        <w:t xml:space="preserve">Сфера физической культуры и спорта ориентирована на сохранение здоровья людей, воспитание здорового молодого поколения, профилактику безнадзорности и молодежной преступности. </w:t>
      </w:r>
    </w:p>
    <w:p w:rsidR="000826AA" w:rsidRPr="00D5255B" w:rsidRDefault="000826AA" w:rsidP="000826AA">
      <w:pPr>
        <w:suppressAutoHyphens/>
        <w:spacing w:after="0" w:line="360" w:lineRule="auto"/>
        <w:ind w:firstLine="567"/>
        <w:jc w:val="both"/>
        <w:rPr>
          <w:rFonts w:ascii="Times New Roman" w:hAnsi="Times New Roman" w:cs="Times New Roman"/>
          <w:b/>
          <w:sz w:val="28"/>
          <w:szCs w:val="28"/>
        </w:rPr>
      </w:pPr>
      <w:r w:rsidRPr="00D5255B">
        <w:rPr>
          <w:rFonts w:ascii="Times New Roman" w:hAnsi="Times New Roman" w:cs="Times New Roman"/>
          <w:sz w:val="28"/>
          <w:szCs w:val="28"/>
        </w:rPr>
        <w:t>На территории района функционирует 146 спортивных сооружений. Наиболее крупные спортивные объекты: стадион «Урожай» и ФОК «Калачеевский» годовая посещаемость составила 59 тыс. чел. На территории поселений работает 11 многофункциональных спортивных площадок.</w:t>
      </w:r>
    </w:p>
    <w:p w:rsidR="000826AA" w:rsidRPr="00D5255B" w:rsidRDefault="000826AA" w:rsidP="000826AA">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Численность регулярно занимающихся физической культурой и спортом в районе составляет 18 тыс. человек, что составляет 35 % населения района на 2016 год, что на 6 % выше, чем в 2015 году.</w:t>
      </w:r>
    </w:p>
    <w:p w:rsidR="000826AA" w:rsidRPr="00D5255B" w:rsidRDefault="000826AA" w:rsidP="000826AA">
      <w:pPr>
        <w:shd w:val="clear" w:color="auto" w:fill="FFFFFF"/>
        <w:spacing w:after="0" w:line="360" w:lineRule="auto"/>
        <w:ind w:firstLine="851"/>
        <w:rPr>
          <w:rFonts w:ascii="Times New Roman" w:eastAsia="Calibri" w:hAnsi="Times New Roman" w:cs="Times New Roman"/>
          <w:color w:val="000000"/>
          <w:sz w:val="28"/>
          <w:szCs w:val="28"/>
        </w:rPr>
      </w:pPr>
      <w:r w:rsidRPr="00D5255B">
        <w:rPr>
          <w:rFonts w:ascii="Times New Roman" w:eastAsia="Times New Roman" w:hAnsi="Times New Roman" w:cs="Times New Roman"/>
          <w:b/>
          <w:sz w:val="28"/>
          <w:szCs w:val="28"/>
          <w:lang w:eastAsia="ru-RU"/>
        </w:rPr>
        <w:t xml:space="preserve">Инженерная инфраструктура. </w:t>
      </w:r>
      <w:r w:rsidRPr="00D5255B">
        <w:rPr>
          <w:rFonts w:ascii="Times New Roman" w:eastAsia="Calibri" w:hAnsi="Times New Roman" w:cs="Times New Roman"/>
          <w:color w:val="000000"/>
          <w:sz w:val="28"/>
          <w:szCs w:val="28"/>
        </w:rPr>
        <w:t>Обобщенные показатели, отражающие современное состояние объектов инженерной инфраструктуры представлены в таблице 1</w:t>
      </w:r>
      <w:r>
        <w:rPr>
          <w:rFonts w:ascii="Times New Roman" w:eastAsia="Calibri" w:hAnsi="Times New Roman" w:cs="Times New Roman"/>
          <w:color w:val="000000"/>
          <w:sz w:val="28"/>
          <w:szCs w:val="28"/>
        </w:rPr>
        <w:t>3</w:t>
      </w:r>
      <w:r w:rsidRPr="00D5255B">
        <w:rPr>
          <w:rFonts w:ascii="Times New Roman" w:eastAsia="Calibri" w:hAnsi="Times New Roman" w:cs="Times New Roman"/>
          <w:color w:val="000000"/>
          <w:sz w:val="28"/>
          <w:szCs w:val="28"/>
        </w:rPr>
        <w:t xml:space="preserve">. </w:t>
      </w:r>
    </w:p>
    <w:p w:rsidR="000826AA" w:rsidRPr="00D5255B" w:rsidRDefault="000826AA" w:rsidP="000826AA">
      <w:pPr>
        <w:shd w:val="clear" w:color="auto" w:fill="FFFFFF"/>
        <w:spacing w:after="0" w:line="360" w:lineRule="auto"/>
        <w:ind w:firstLine="851"/>
        <w:rPr>
          <w:rFonts w:ascii="Times New Roman" w:eastAsia="Calibri" w:hAnsi="Times New Roman" w:cs="Times New Roman"/>
          <w:color w:val="000000"/>
          <w:sz w:val="28"/>
          <w:szCs w:val="28"/>
        </w:rPr>
      </w:pPr>
    </w:p>
    <w:p w:rsidR="000826AA" w:rsidRPr="00D5255B" w:rsidRDefault="000826AA" w:rsidP="000826AA">
      <w:pPr>
        <w:spacing w:after="0" w:line="360" w:lineRule="auto"/>
        <w:rPr>
          <w:rFonts w:ascii="Times New Roman" w:eastAsia="Times New Roman" w:hAnsi="Times New Roman" w:cs="Times New Roman"/>
          <w:color w:val="000000" w:themeColor="text1"/>
          <w:sz w:val="28"/>
          <w:szCs w:val="28"/>
          <w:lang w:eastAsia="ru-RU"/>
        </w:rPr>
      </w:pPr>
      <w:r w:rsidRPr="00D5255B">
        <w:rPr>
          <w:rFonts w:ascii="Times New Roman" w:eastAsia="Times New Roman" w:hAnsi="Times New Roman" w:cs="Times New Roman"/>
          <w:sz w:val="28"/>
          <w:szCs w:val="28"/>
          <w:lang w:eastAsia="ru-RU"/>
        </w:rPr>
        <w:t>Таблица 1</w:t>
      </w:r>
      <w:r>
        <w:rPr>
          <w:rFonts w:ascii="Times New Roman" w:eastAsia="Times New Roman" w:hAnsi="Times New Roman" w:cs="Times New Roman"/>
          <w:sz w:val="28"/>
          <w:szCs w:val="28"/>
          <w:lang w:eastAsia="ru-RU"/>
        </w:rPr>
        <w:t>3</w:t>
      </w:r>
      <w:r w:rsidRPr="00D5255B">
        <w:rPr>
          <w:rFonts w:ascii="Times New Roman" w:eastAsia="Times New Roman" w:hAnsi="Times New Roman" w:cs="Times New Roman"/>
          <w:sz w:val="28"/>
          <w:szCs w:val="28"/>
          <w:lang w:eastAsia="ru-RU"/>
        </w:rPr>
        <w:t xml:space="preserve"> </w:t>
      </w:r>
      <w:r w:rsidRPr="00D5255B">
        <w:rPr>
          <w:rFonts w:ascii="Times New Roman" w:eastAsia="Times New Roman" w:hAnsi="Times New Roman" w:cs="Times New Roman"/>
          <w:color w:val="000000" w:themeColor="text1"/>
          <w:sz w:val="28"/>
          <w:szCs w:val="28"/>
          <w:lang w:eastAsia="ru-RU"/>
        </w:rPr>
        <w:t>- Инженерная инфраструктура Калачеевского муниципального</w:t>
      </w:r>
      <w:r>
        <w:rPr>
          <w:rFonts w:ascii="Times New Roman" w:eastAsia="Times New Roman" w:hAnsi="Times New Roman" w:cs="Times New Roman"/>
          <w:color w:val="000000" w:themeColor="text1"/>
          <w:sz w:val="28"/>
          <w:szCs w:val="28"/>
          <w:lang w:eastAsia="ru-RU"/>
        </w:rPr>
        <w:br/>
      </w:r>
      <w:r w:rsidRPr="00D5255B">
        <w:rPr>
          <w:rFonts w:ascii="Times New Roman" w:eastAsia="Times New Roman" w:hAnsi="Times New Roman" w:cs="Times New Roman"/>
          <w:color w:val="000000" w:themeColor="text1"/>
          <w:sz w:val="28"/>
          <w:szCs w:val="28"/>
          <w:lang w:eastAsia="ru-RU"/>
        </w:rPr>
        <w:t xml:space="preserve"> района, </w:t>
      </w:r>
      <w:r>
        <w:rPr>
          <w:rFonts w:ascii="Times New Roman" w:eastAsia="Times New Roman" w:hAnsi="Times New Roman" w:cs="Times New Roman"/>
          <w:color w:val="000000" w:themeColor="text1"/>
          <w:sz w:val="28"/>
          <w:szCs w:val="28"/>
          <w:lang w:eastAsia="ru-RU"/>
        </w:rPr>
        <w:t>существующее состояние</w:t>
      </w:r>
    </w:p>
    <w:tbl>
      <w:tblPr>
        <w:tblStyle w:val="11"/>
        <w:tblW w:w="0" w:type="auto"/>
        <w:tblLook w:val="04A0" w:firstRow="1" w:lastRow="0" w:firstColumn="1" w:lastColumn="0" w:noHBand="0" w:noVBand="1"/>
      </w:tblPr>
      <w:tblGrid>
        <w:gridCol w:w="1594"/>
        <w:gridCol w:w="1838"/>
        <w:gridCol w:w="1589"/>
        <w:gridCol w:w="1650"/>
        <w:gridCol w:w="1593"/>
        <w:gridCol w:w="1590"/>
      </w:tblGrid>
      <w:tr w:rsidR="000826AA" w:rsidRPr="00F201C4" w:rsidTr="0009471E">
        <w:tc>
          <w:tcPr>
            <w:tcW w:w="1595" w:type="dxa"/>
            <w:shd w:val="clear" w:color="auto" w:fill="F2DBDB" w:themeFill="accent2" w:themeFillTint="33"/>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p>
        </w:tc>
        <w:tc>
          <w:tcPr>
            <w:tcW w:w="1838" w:type="dxa"/>
            <w:shd w:val="clear" w:color="auto" w:fill="F2DBDB" w:themeFill="accent2" w:themeFillTint="33"/>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Электроснабжение</w:t>
            </w:r>
          </w:p>
        </w:tc>
        <w:tc>
          <w:tcPr>
            <w:tcW w:w="1595" w:type="dxa"/>
            <w:shd w:val="clear" w:color="auto" w:fill="F2DBDB" w:themeFill="accent2" w:themeFillTint="33"/>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Газоснабжение</w:t>
            </w:r>
          </w:p>
        </w:tc>
        <w:tc>
          <w:tcPr>
            <w:tcW w:w="1650" w:type="dxa"/>
            <w:shd w:val="clear" w:color="auto" w:fill="F2DBDB" w:themeFill="accent2" w:themeFillTint="33"/>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Теплоснабжение</w:t>
            </w:r>
          </w:p>
        </w:tc>
        <w:tc>
          <w:tcPr>
            <w:tcW w:w="1595" w:type="dxa"/>
            <w:shd w:val="clear" w:color="auto" w:fill="F2DBDB" w:themeFill="accent2" w:themeFillTint="33"/>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Водоснабжение</w:t>
            </w:r>
          </w:p>
        </w:tc>
        <w:tc>
          <w:tcPr>
            <w:tcW w:w="1596" w:type="dxa"/>
            <w:shd w:val="clear" w:color="auto" w:fill="F2DBDB" w:themeFill="accent2" w:themeFillTint="33"/>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Водоотведение</w:t>
            </w:r>
          </w:p>
        </w:tc>
      </w:tr>
      <w:tr w:rsidR="000826AA" w:rsidRPr="00F201C4" w:rsidTr="0009471E">
        <w:tc>
          <w:tcPr>
            <w:tcW w:w="1595"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Существующие мощности</w:t>
            </w:r>
          </w:p>
        </w:tc>
        <w:tc>
          <w:tcPr>
            <w:tcW w:w="1838"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602,35 МВт</w:t>
            </w:r>
          </w:p>
        </w:tc>
        <w:tc>
          <w:tcPr>
            <w:tcW w:w="1595"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48,0 Т.м3/час</w:t>
            </w:r>
          </w:p>
        </w:tc>
        <w:tc>
          <w:tcPr>
            <w:tcW w:w="1650"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 xml:space="preserve">220600,8 </w:t>
            </w:r>
            <w:proofErr w:type="spellStart"/>
            <w:r w:rsidRPr="00F201C4">
              <w:rPr>
                <w:rFonts w:ascii="Times New Roman" w:eastAsia="Times New Roman" w:hAnsi="Times New Roman" w:cs="Times New Roman"/>
                <w:color w:val="000000" w:themeColor="text1"/>
                <w:sz w:val="20"/>
                <w:szCs w:val="20"/>
                <w:lang w:eastAsia="ru-RU"/>
              </w:rPr>
              <w:t>гкал</w:t>
            </w:r>
            <w:proofErr w:type="spellEnd"/>
            <w:r w:rsidRPr="00F201C4">
              <w:rPr>
                <w:rFonts w:ascii="Times New Roman" w:eastAsia="Times New Roman" w:hAnsi="Times New Roman" w:cs="Times New Roman"/>
                <w:color w:val="000000" w:themeColor="text1"/>
                <w:sz w:val="20"/>
                <w:szCs w:val="20"/>
                <w:lang w:eastAsia="ru-RU"/>
              </w:rPr>
              <w:t>/год</w:t>
            </w:r>
          </w:p>
        </w:tc>
        <w:tc>
          <w:tcPr>
            <w:tcW w:w="1595"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1639,38 т.м3/</w:t>
            </w:r>
            <w:proofErr w:type="spellStart"/>
            <w:r w:rsidRPr="00F201C4">
              <w:rPr>
                <w:rFonts w:ascii="Times New Roman" w:eastAsia="Times New Roman" w:hAnsi="Times New Roman" w:cs="Times New Roman"/>
                <w:color w:val="000000" w:themeColor="text1"/>
                <w:sz w:val="20"/>
                <w:szCs w:val="20"/>
                <w:lang w:eastAsia="ru-RU"/>
              </w:rPr>
              <w:t>т.год</w:t>
            </w:r>
            <w:proofErr w:type="spellEnd"/>
          </w:p>
        </w:tc>
        <w:tc>
          <w:tcPr>
            <w:tcW w:w="1596"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1095,0 т.м.3/год</w:t>
            </w:r>
          </w:p>
        </w:tc>
      </w:tr>
      <w:tr w:rsidR="000826AA" w:rsidRPr="00F201C4" w:rsidTr="0009471E">
        <w:tc>
          <w:tcPr>
            <w:tcW w:w="1595"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Текущее потребление в год</w:t>
            </w:r>
          </w:p>
        </w:tc>
        <w:tc>
          <w:tcPr>
            <w:tcW w:w="1838"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537,43 МВт</w:t>
            </w:r>
          </w:p>
        </w:tc>
        <w:tc>
          <w:tcPr>
            <w:tcW w:w="1595"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89323,31 Т.м3</w:t>
            </w:r>
          </w:p>
        </w:tc>
        <w:tc>
          <w:tcPr>
            <w:tcW w:w="1650"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 xml:space="preserve">123832,8 </w:t>
            </w:r>
            <w:proofErr w:type="spellStart"/>
            <w:r w:rsidRPr="00F201C4">
              <w:rPr>
                <w:rFonts w:ascii="Times New Roman" w:eastAsia="Times New Roman" w:hAnsi="Times New Roman" w:cs="Times New Roman"/>
                <w:color w:val="000000" w:themeColor="text1"/>
                <w:sz w:val="20"/>
                <w:szCs w:val="20"/>
                <w:lang w:eastAsia="ru-RU"/>
              </w:rPr>
              <w:t>гкал</w:t>
            </w:r>
            <w:proofErr w:type="spellEnd"/>
            <w:r w:rsidRPr="00F201C4">
              <w:rPr>
                <w:rFonts w:ascii="Times New Roman" w:eastAsia="Times New Roman" w:hAnsi="Times New Roman" w:cs="Times New Roman"/>
                <w:color w:val="000000" w:themeColor="text1"/>
                <w:sz w:val="20"/>
                <w:szCs w:val="20"/>
                <w:lang w:eastAsia="ru-RU"/>
              </w:rPr>
              <w:t>/год</w:t>
            </w:r>
          </w:p>
        </w:tc>
        <w:tc>
          <w:tcPr>
            <w:tcW w:w="1595"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989,050 т.м3/год</w:t>
            </w:r>
          </w:p>
        </w:tc>
        <w:tc>
          <w:tcPr>
            <w:tcW w:w="1596"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201,4т.м.3/год</w:t>
            </w:r>
          </w:p>
        </w:tc>
      </w:tr>
      <w:tr w:rsidR="000826AA" w:rsidRPr="00F201C4" w:rsidTr="0009471E">
        <w:tc>
          <w:tcPr>
            <w:tcW w:w="1595"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Дефицит/резерв ресурса</w:t>
            </w:r>
          </w:p>
        </w:tc>
        <w:tc>
          <w:tcPr>
            <w:tcW w:w="1838"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64,92 МВт</w:t>
            </w:r>
          </w:p>
          <w:p w:rsidR="000826AA" w:rsidRPr="00F201C4" w:rsidRDefault="000826AA" w:rsidP="0009471E">
            <w:pPr>
              <w:rPr>
                <w:rFonts w:ascii="Times New Roman" w:eastAsia="Times New Roman" w:hAnsi="Times New Roman" w:cs="Times New Roman"/>
                <w:color w:val="000000" w:themeColor="text1"/>
                <w:sz w:val="20"/>
                <w:szCs w:val="20"/>
                <w:lang w:eastAsia="ru-RU"/>
              </w:rPr>
            </w:pPr>
          </w:p>
        </w:tc>
        <w:tc>
          <w:tcPr>
            <w:tcW w:w="1595"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Нет/Нет</w:t>
            </w:r>
          </w:p>
        </w:tc>
        <w:tc>
          <w:tcPr>
            <w:tcW w:w="1650"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 xml:space="preserve">96768 </w:t>
            </w:r>
            <w:proofErr w:type="spellStart"/>
            <w:r w:rsidRPr="00F201C4">
              <w:rPr>
                <w:rFonts w:ascii="Times New Roman" w:eastAsia="Times New Roman" w:hAnsi="Times New Roman" w:cs="Times New Roman"/>
                <w:color w:val="000000" w:themeColor="text1"/>
                <w:sz w:val="20"/>
                <w:szCs w:val="20"/>
                <w:lang w:eastAsia="ru-RU"/>
              </w:rPr>
              <w:t>гкал</w:t>
            </w:r>
            <w:proofErr w:type="spellEnd"/>
            <w:r w:rsidRPr="00F201C4">
              <w:rPr>
                <w:rFonts w:ascii="Times New Roman" w:eastAsia="Times New Roman" w:hAnsi="Times New Roman" w:cs="Times New Roman"/>
                <w:color w:val="000000" w:themeColor="text1"/>
                <w:sz w:val="20"/>
                <w:szCs w:val="20"/>
                <w:lang w:eastAsia="ru-RU"/>
              </w:rPr>
              <w:t>/год</w:t>
            </w:r>
          </w:p>
        </w:tc>
        <w:tc>
          <w:tcPr>
            <w:tcW w:w="1595"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650,33 т.м3/год</w:t>
            </w:r>
          </w:p>
        </w:tc>
        <w:tc>
          <w:tcPr>
            <w:tcW w:w="1596"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893,6 т.м3/год</w:t>
            </w:r>
          </w:p>
        </w:tc>
      </w:tr>
      <w:tr w:rsidR="000826AA" w:rsidRPr="00F201C4" w:rsidTr="0009471E">
        <w:tc>
          <w:tcPr>
            <w:tcW w:w="1595" w:type="dxa"/>
            <w:shd w:val="clear" w:color="auto" w:fill="F2DBDB" w:themeFill="accent2" w:themeFillTint="33"/>
          </w:tcPr>
          <w:p w:rsidR="000826AA"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 xml:space="preserve">Протяженность и </w:t>
            </w:r>
          </w:p>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степень износа сетей</w:t>
            </w:r>
          </w:p>
        </w:tc>
        <w:tc>
          <w:tcPr>
            <w:tcW w:w="1838" w:type="dxa"/>
            <w:shd w:val="clear" w:color="auto" w:fill="F2DBDB" w:themeFill="accent2" w:themeFillTint="33"/>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н/д</w:t>
            </w:r>
          </w:p>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p>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н/д</w:t>
            </w:r>
          </w:p>
        </w:tc>
        <w:tc>
          <w:tcPr>
            <w:tcW w:w="1595" w:type="dxa"/>
            <w:shd w:val="clear" w:color="auto" w:fill="F2DBDB" w:themeFill="accent2" w:themeFillTint="33"/>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1056,687 км / 0% износа</w:t>
            </w:r>
          </w:p>
        </w:tc>
        <w:tc>
          <w:tcPr>
            <w:tcW w:w="1650" w:type="dxa"/>
            <w:shd w:val="clear" w:color="auto" w:fill="F2DBDB" w:themeFill="accent2" w:themeFillTint="33"/>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 xml:space="preserve">65,5 км/ </w:t>
            </w:r>
          </w:p>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80 %</w:t>
            </w:r>
          </w:p>
        </w:tc>
        <w:tc>
          <w:tcPr>
            <w:tcW w:w="1595" w:type="dxa"/>
            <w:shd w:val="clear" w:color="auto" w:fill="F2DBDB" w:themeFill="accent2" w:themeFillTint="33"/>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369,2</w:t>
            </w:r>
          </w:p>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61%</w:t>
            </w:r>
          </w:p>
        </w:tc>
        <w:tc>
          <w:tcPr>
            <w:tcW w:w="1596" w:type="dxa"/>
            <w:shd w:val="clear" w:color="auto" w:fill="F2DBDB" w:themeFill="accent2" w:themeFillTint="33"/>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28,3</w:t>
            </w:r>
          </w:p>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40%</w:t>
            </w:r>
          </w:p>
        </w:tc>
      </w:tr>
    </w:tbl>
    <w:p w:rsidR="000826AA" w:rsidRPr="00F201C4" w:rsidRDefault="000826AA" w:rsidP="000826AA">
      <w:pPr>
        <w:spacing w:after="0" w:line="240" w:lineRule="auto"/>
        <w:jc w:val="both"/>
        <w:rPr>
          <w:rFonts w:ascii="Times New Roman" w:eastAsia="Times New Roman" w:hAnsi="Times New Roman" w:cs="Times New Roman"/>
          <w:color w:val="000000" w:themeColor="text1"/>
          <w:sz w:val="20"/>
          <w:szCs w:val="20"/>
          <w:lang w:eastAsia="ru-RU"/>
        </w:rPr>
      </w:pPr>
    </w:p>
    <w:p w:rsidR="000826AA" w:rsidRPr="00D5255B" w:rsidRDefault="000826AA" w:rsidP="000826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5255B">
        <w:rPr>
          <w:rFonts w:ascii="Times New Roman" w:eastAsia="Times New Roman" w:hAnsi="Times New Roman" w:cs="Times New Roman"/>
          <w:color w:val="000000" w:themeColor="text1"/>
          <w:sz w:val="28"/>
          <w:szCs w:val="28"/>
          <w:lang w:eastAsia="ru-RU"/>
        </w:rPr>
        <w:t xml:space="preserve">Рассмотрим состояние объектов инженерной инфраструктуры, учитывая их важность как для развития промышленного производства, так и для </w:t>
      </w:r>
      <w:r w:rsidRPr="00D5255B">
        <w:rPr>
          <w:rFonts w:ascii="Times New Roman" w:eastAsia="Times New Roman" w:hAnsi="Times New Roman" w:cs="Times New Roman"/>
          <w:color w:val="000000" w:themeColor="text1"/>
          <w:sz w:val="28"/>
          <w:szCs w:val="28"/>
          <w:lang w:eastAsia="ru-RU"/>
        </w:rPr>
        <w:lastRenderedPageBreak/>
        <w:t>повышения уровня и качества жизни населения. Так, в таблице 1</w:t>
      </w:r>
      <w:r>
        <w:rPr>
          <w:rFonts w:ascii="Times New Roman" w:eastAsia="Times New Roman" w:hAnsi="Times New Roman" w:cs="Times New Roman"/>
          <w:color w:val="000000" w:themeColor="text1"/>
          <w:sz w:val="28"/>
          <w:szCs w:val="28"/>
          <w:lang w:eastAsia="ru-RU"/>
        </w:rPr>
        <w:t>4</w:t>
      </w:r>
      <w:r w:rsidRPr="00D5255B">
        <w:rPr>
          <w:rFonts w:ascii="Times New Roman" w:eastAsia="Times New Roman" w:hAnsi="Times New Roman" w:cs="Times New Roman"/>
          <w:color w:val="000000" w:themeColor="text1"/>
          <w:sz w:val="28"/>
          <w:szCs w:val="28"/>
          <w:lang w:eastAsia="ru-RU"/>
        </w:rPr>
        <w:t xml:space="preserve"> представлена информация о состоянии системы водоснабжения Калачеевского муниципального района.</w:t>
      </w:r>
    </w:p>
    <w:p w:rsidR="000826AA" w:rsidRPr="00D5255B" w:rsidRDefault="000826AA" w:rsidP="000826AA">
      <w:pPr>
        <w:spacing w:after="0" w:line="360" w:lineRule="auto"/>
        <w:ind w:firstLine="709"/>
        <w:jc w:val="both"/>
        <w:rPr>
          <w:rFonts w:ascii="Times New Roman" w:eastAsia="Times New Roman" w:hAnsi="Times New Roman" w:cs="Times New Roman"/>
          <w:color w:val="000000" w:themeColor="text1"/>
          <w:sz w:val="28"/>
          <w:szCs w:val="28"/>
          <w:lang w:eastAsia="ru-RU"/>
        </w:rPr>
      </w:pPr>
    </w:p>
    <w:p w:rsidR="000826AA" w:rsidRPr="00D5255B" w:rsidRDefault="000826AA" w:rsidP="000826AA">
      <w:pPr>
        <w:spacing w:after="0" w:line="240" w:lineRule="auto"/>
        <w:rPr>
          <w:rFonts w:ascii="Times New Roman" w:eastAsia="Times New Roman" w:hAnsi="Times New Roman" w:cs="Times New Roman"/>
          <w:color w:val="000000" w:themeColor="text1"/>
          <w:sz w:val="28"/>
          <w:szCs w:val="28"/>
          <w:lang w:eastAsia="ru-RU"/>
        </w:rPr>
      </w:pPr>
      <w:r w:rsidRPr="00D5255B">
        <w:rPr>
          <w:rFonts w:ascii="Times New Roman" w:eastAsia="Times New Roman" w:hAnsi="Times New Roman" w:cs="Times New Roman"/>
          <w:color w:val="000000" w:themeColor="text1"/>
          <w:sz w:val="28"/>
          <w:szCs w:val="28"/>
          <w:lang w:eastAsia="ru-RU"/>
        </w:rPr>
        <w:t>Таблица 1</w:t>
      </w:r>
      <w:r>
        <w:rPr>
          <w:rFonts w:ascii="Times New Roman" w:eastAsia="Times New Roman" w:hAnsi="Times New Roman" w:cs="Times New Roman"/>
          <w:color w:val="000000" w:themeColor="text1"/>
          <w:sz w:val="28"/>
          <w:szCs w:val="28"/>
          <w:lang w:eastAsia="ru-RU"/>
        </w:rPr>
        <w:t>4</w:t>
      </w:r>
      <w:r w:rsidRPr="00D5255B">
        <w:rPr>
          <w:rFonts w:ascii="Times New Roman" w:eastAsia="Times New Roman" w:hAnsi="Times New Roman" w:cs="Times New Roman"/>
          <w:color w:val="000000" w:themeColor="text1"/>
          <w:sz w:val="28"/>
          <w:szCs w:val="28"/>
          <w:lang w:eastAsia="ru-RU"/>
        </w:rPr>
        <w:t xml:space="preserve"> - Система водоснабжения Калачеевского муниципального района*</w:t>
      </w:r>
    </w:p>
    <w:p w:rsidR="000826AA" w:rsidRPr="00F201C4" w:rsidRDefault="000826AA" w:rsidP="000826AA">
      <w:pPr>
        <w:spacing w:after="0" w:line="240" w:lineRule="auto"/>
        <w:rPr>
          <w:rFonts w:ascii="Times New Roman" w:eastAsia="Times New Roman" w:hAnsi="Times New Roman" w:cs="Times New Roman"/>
          <w:color w:val="000000" w:themeColor="text1"/>
          <w:sz w:val="24"/>
          <w:szCs w:val="24"/>
          <w:lang w:eastAsia="ru-RU"/>
        </w:rPr>
      </w:pPr>
    </w:p>
    <w:tbl>
      <w:tblPr>
        <w:tblStyle w:val="11"/>
        <w:tblW w:w="0" w:type="auto"/>
        <w:tblLook w:val="04A0" w:firstRow="1" w:lastRow="0" w:firstColumn="1" w:lastColumn="0" w:noHBand="0" w:noVBand="1"/>
      </w:tblPr>
      <w:tblGrid>
        <w:gridCol w:w="4900"/>
        <w:gridCol w:w="4786"/>
      </w:tblGrid>
      <w:tr w:rsidR="000826AA" w:rsidRPr="00F201C4" w:rsidTr="0009471E">
        <w:tc>
          <w:tcPr>
            <w:tcW w:w="4900" w:type="dxa"/>
          </w:tcPr>
          <w:p w:rsidR="000826AA" w:rsidRPr="00F201C4" w:rsidRDefault="000826AA" w:rsidP="0009471E">
            <w:pPr>
              <w:jc w:val="both"/>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Основной источник водоснабжения</w:t>
            </w:r>
          </w:p>
        </w:tc>
        <w:tc>
          <w:tcPr>
            <w:tcW w:w="4786"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 xml:space="preserve">Подземные воды водоносного </w:t>
            </w:r>
            <w:proofErr w:type="spellStart"/>
            <w:r w:rsidRPr="00F201C4">
              <w:rPr>
                <w:rFonts w:ascii="Times New Roman" w:eastAsia="Times New Roman" w:hAnsi="Times New Roman" w:cs="Times New Roman"/>
                <w:color w:val="000000" w:themeColor="text1"/>
                <w:sz w:val="20"/>
                <w:szCs w:val="20"/>
                <w:lang w:eastAsia="ru-RU"/>
              </w:rPr>
              <w:t>мамонского</w:t>
            </w:r>
            <w:proofErr w:type="spellEnd"/>
            <w:r w:rsidRPr="00F201C4">
              <w:rPr>
                <w:rFonts w:ascii="Times New Roman" w:eastAsia="Times New Roman" w:hAnsi="Times New Roman" w:cs="Times New Roman"/>
                <w:color w:val="000000" w:themeColor="text1"/>
                <w:sz w:val="20"/>
                <w:szCs w:val="20"/>
                <w:lang w:eastAsia="ru-RU"/>
              </w:rPr>
              <w:t>, карбонатно-</w:t>
            </w:r>
            <w:proofErr w:type="spellStart"/>
            <w:r w:rsidRPr="00F201C4">
              <w:rPr>
                <w:rFonts w:ascii="Times New Roman" w:eastAsia="Times New Roman" w:hAnsi="Times New Roman" w:cs="Times New Roman"/>
                <w:color w:val="000000" w:themeColor="text1"/>
                <w:sz w:val="20"/>
                <w:szCs w:val="20"/>
                <w:lang w:eastAsia="ru-RU"/>
              </w:rPr>
              <w:t>терриченного</w:t>
            </w:r>
            <w:proofErr w:type="spellEnd"/>
            <w:r w:rsidRPr="00F201C4">
              <w:rPr>
                <w:rFonts w:ascii="Times New Roman" w:eastAsia="Times New Roman" w:hAnsi="Times New Roman" w:cs="Times New Roman"/>
                <w:color w:val="000000" w:themeColor="text1"/>
                <w:sz w:val="20"/>
                <w:szCs w:val="20"/>
                <w:lang w:eastAsia="ru-RU"/>
              </w:rPr>
              <w:t xml:space="preserve"> комплекса, </w:t>
            </w:r>
            <w:proofErr w:type="spellStart"/>
            <w:r w:rsidRPr="00F201C4">
              <w:rPr>
                <w:rFonts w:ascii="Times New Roman" w:eastAsia="Times New Roman" w:hAnsi="Times New Roman" w:cs="Times New Roman"/>
                <w:color w:val="000000" w:themeColor="text1"/>
                <w:sz w:val="20"/>
                <w:szCs w:val="20"/>
                <w:lang w:eastAsia="ru-RU"/>
              </w:rPr>
              <w:t>турон-коньякского</w:t>
            </w:r>
            <w:proofErr w:type="spellEnd"/>
            <w:r w:rsidRPr="00F201C4">
              <w:rPr>
                <w:rFonts w:ascii="Times New Roman" w:eastAsia="Times New Roman" w:hAnsi="Times New Roman" w:cs="Times New Roman"/>
                <w:color w:val="000000" w:themeColor="text1"/>
                <w:sz w:val="20"/>
                <w:szCs w:val="20"/>
                <w:lang w:eastAsia="ru-RU"/>
              </w:rPr>
              <w:t xml:space="preserve"> карбонатного комплекса, </w:t>
            </w:r>
            <w:proofErr w:type="spellStart"/>
            <w:r w:rsidRPr="00F201C4">
              <w:rPr>
                <w:rFonts w:ascii="Times New Roman" w:eastAsia="Times New Roman" w:hAnsi="Times New Roman" w:cs="Times New Roman"/>
                <w:color w:val="000000" w:themeColor="text1"/>
                <w:sz w:val="20"/>
                <w:szCs w:val="20"/>
                <w:lang w:eastAsia="ru-RU"/>
              </w:rPr>
              <w:t>альб-сеномского</w:t>
            </w:r>
            <w:proofErr w:type="spellEnd"/>
            <w:r w:rsidRPr="00F201C4">
              <w:rPr>
                <w:rFonts w:ascii="Times New Roman" w:eastAsia="Times New Roman" w:hAnsi="Times New Roman" w:cs="Times New Roman"/>
                <w:color w:val="000000" w:themeColor="text1"/>
                <w:sz w:val="20"/>
                <w:szCs w:val="20"/>
                <w:lang w:eastAsia="ru-RU"/>
              </w:rPr>
              <w:t xml:space="preserve"> территориального горизонта.</w:t>
            </w:r>
          </w:p>
        </w:tc>
      </w:tr>
      <w:tr w:rsidR="000826AA" w:rsidRPr="00F201C4" w:rsidTr="0009471E">
        <w:tc>
          <w:tcPr>
            <w:tcW w:w="4900" w:type="dxa"/>
          </w:tcPr>
          <w:p w:rsidR="000826AA" w:rsidRPr="00F201C4" w:rsidRDefault="000826AA" w:rsidP="0009471E">
            <w:pPr>
              <w:jc w:val="both"/>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Общая производственная мощность района</w:t>
            </w:r>
          </w:p>
        </w:tc>
        <w:tc>
          <w:tcPr>
            <w:tcW w:w="4786"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989,050 т.м3/год</w:t>
            </w:r>
          </w:p>
        </w:tc>
      </w:tr>
      <w:tr w:rsidR="000826AA" w:rsidRPr="00F201C4" w:rsidTr="0009471E">
        <w:tc>
          <w:tcPr>
            <w:tcW w:w="4900" w:type="dxa"/>
          </w:tcPr>
          <w:p w:rsidR="000826AA" w:rsidRPr="00F201C4" w:rsidRDefault="000826AA" w:rsidP="0009471E">
            <w:pPr>
              <w:jc w:val="both"/>
              <w:rPr>
                <w:rFonts w:ascii="Times New Roman" w:eastAsia="Times New Roman" w:hAnsi="Times New Roman" w:cs="Times New Roman"/>
                <w:color w:val="000000" w:themeColor="text1"/>
                <w:sz w:val="20"/>
                <w:szCs w:val="20"/>
                <w:lang w:eastAsia="ru-RU"/>
              </w:rPr>
            </w:pPr>
            <w:proofErr w:type="spellStart"/>
            <w:r w:rsidRPr="00F201C4">
              <w:rPr>
                <w:rFonts w:ascii="Times New Roman" w:eastAsia="Times New Roman" w:hAnsi="Times New Roman" w:cs="Times New Roman"/>
                <w:color w:val="000000" w:themeColor="text1"/>
                <w:sz w:val="20"/>
                <w:szCs w:val="20"/>
                <w:lang w:eastAsia="ru-RU"/>
              </w:rPr>
              <w:t>Разведанность</w:t>
            </w:r>
            <w:proofErr w:type="spellEnd"/>
            <w:r w:rsidRPr="00F201C4">
              <w:rPr>
                <w:rFonts w:ascii="Times New Roman" w:eastAsia="Times New Roman" w:hAnsi="Times New Roman" w:cs="Times New Roman"/>
                <w:color w:val="000000" w:themeColor="text1"/>
                <w:sz w:val="20"/>
                <w:szCs w:val="20"/>
                <w:lang w:eastAsia="ru-RU"/>
              </w:rPr>
              <w:t xml:space="preserve"> запасов питьевой воды</w:t>
            </w:r>
          </w:p>
        </w:tc>
        <w:tc>
          <w:tcPr>
            <w:tcW w:w="4786"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 xml:space="preserve">1639,38 </w:t>
            </w:r>
            <w:proofErr w:type="spellStart"/>
            <w:r w:rsidRPr="00F201C4">
              <w:rPr>
                <w:rFonts w:ascii="Times New Roman" w:eastAsia="Times New Roman" w:hAnsi="Times New Roman" w:cs="Times New Roman"/>
                <w:color w:val="000000" w:themeColor="text1"/>
                <w:sz w:val="20"/>
                <w:szCs w:val="20"/>
                <w:lang w:eastAsia="ru-RU"/>
              </w:rPr>
              <w:t>Т.м</w:t>
            </w:r>
            <w:proofErr w:type="spellEnd"/>
            <w:r w:rsidRPr="00F201C4">
              <w:rPr>
                <w:rFonts w:ascii="Times New Roman" w:eastAsia="Times New Roman" w:hAnsi="Times New Roman" w:cs="Times New Roman"/>
                <w:color w:val="000000" w:themeColor="text1"/>
                <w:sz w:val="20"/>
                <w:szCs w:val="20"/>
                <w:lang w:eastAsia="ru-RU"/>
              </w:rPr>
              <w:t xml:space="preserve"> 3</w:t>
            </w:r>
          </w:p>
        </w:tc>
      </w:tr>
      <w:tr w:rsidR="000826AA" w:rsidRPr="00F201C4" w:rsidTr="0009471E">
        <w:tc>
          <w:tcPr>
            <w:tcW w:w="4900" w:type="dxa"/>
          </w:tcPr>
          <w:p w:rsidR="000826AA" w:rsidRPr="00F201C4" w:rsidRDefault="000826AA" w:rsidP="0009471E">
            <w:pPr>
              <w:jc w:val="both"/>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Запас мощности водопроводного хозяйства</w:t>
            </w:r>
          </w:p>
        </w:tc>
        <w:tc>
          <w:tcPr>
            <w:tcW w:w="4786"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650,33 т.м3/год</w:t>
            </w:r>
          </w:p>
        </w:tc>
      </w:tr>
      <w:tr w:rsidR="000826AA" w:rsidRPr="00F201C4" w:rsidTr="0009471E">
        <w:tc>
          <w:tcPr>
            <w:tcW w:w="4900" w:type="dxa"/>
          </w:tcPr>
          <w:p w:rsidR="000826AA" w:rsidRPr="00F201C4" w:rsidRDefault="000826AA" w:rsidP="0009471E">
            <w:pPr>
              <w:jc w:val="both"/>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 xml:space="preserve">Общая протяженность водопроводных сетей, </w:t>
            </w:r>
          </w:p>
          <w:p w:rsidR="000826AA" w:rsidRPr="00F201C4" w:rsidRDefault="000826AA" w:rsidP="0009471E">
            <w:pPr>
              <w:jc w:val="both"/>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в том числе ветхие</w:t>
            </w:r>
          </w:p>
        </w:tc>
        <w:tc>
          <w:tcPr>
            <w:tcW w:w="4786"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369,2 км / 222,6 км</w:t>
            </w:r>
          </w:p>
        </w:tc>
      </w:tr>
      <w:tr w:rsidR="000826AA" w:rsidRPr="00F201C4" w:rsidTr="0009471E">
        <w:tc>
          <w:tcPr>
            <w:tcW w:w="4900" w:type="dxa"/>
            <w:shd w:val="clear" w:color="auto" w:fill="98FCFE"/>
          </w:tcPr>
          <w:p w:rsidR="000826AA" w:rsidRPr="00F201C4" w:rsidRDefault="000826AA" w:rsidP="0009471E">
            <w:pPr>
              <w:jc w:val="both"/>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Количество населения, обеспеченного услугой централизованного водоснабжения (в соотношении от общего числа)</w:t>
            </w:r>
          </w:p>
        </w:tc>
        <w:tc>
          <w:tcPr>
            <w:tcW w:w="4786" w:type="dxa"/>
            <w:shd w:val="clear" w:color="auto" w:fill="98FCFE"/>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28275 чел. в соотношении от общего числа 49,95%</w:t>
            </w:r>
          </w:p>
        </w:tc>
      </w:tr>
      <w:tr w:rsidR="000826AA" w:rsidRPr="00F201C4" w:rsidTr="0009471E">
        <w:tc>
          <w:tcPr>
            <w:tcW w:w="4900" w:type="dxa"/>
          </w:tcPr>
          <w:p w:rsidR="000826AA" w:rsidRPr="00F201C4" w:rsidRDefault="000826AA" w:rsidP="0009471E">
            <w:pPr>
              <w:jc w:val="both"/>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Количество населенных пунктов, обеспеченных услугой централизованного водоснабжения (в соотношении от общего числа)</w:t>
            </w:r>
          </w:p>
        </w:tc>
        <w:tc>
          <w:tcPr>
            <w:tcW w:w="4786" w:type="dxa"/>
          </w:tcPr>
          <w:p w:rsidR="000826AA" w:rsidRPr="00F201C4" w:rsidRDefault="000826AA" w:rsidP="0009471E">
            <w:pPr>
              <w:jc w:val="center"/>
              <w:rPr>
                <w:rFonts w:ascii="Times New Roman" w:eastAsia="Times New Roman" w:hAnsi="Times New Roman" w:cs="Times New Roman"/>
                <w:color w:val="000000" w:themeColor="text1"/>
                <w:sz w:val="20"/>
                <w:szCs w:val="20"/>
                <w:lang w:eastAsia="ru-RU"/>
              </w:rPr>
            </w:pPr>
            <w:r w:rsidRPr="00F201C4">
              <w:rPr>
                <w:rFonts w:ascii="Times New Roman" w:eastAsia="Times New Roman" w:hAnsi="Times New Roman" w:cs="Times New Roman"/>
                <w:color w:val="000000" w:themeColor="text1"/>
                <w:sz w:val="20"/>
                <w:szCs w:val="20"/>
                <w:lang w:eastAsia="ru-RU"/>
              </w:rPr>
              <w:t>18, в отношении от общего числа 35,4%</w:t>
            </w:r>
          </w:p>
        </w:tc>
      </w:tr>
    </w:tbl>
    <w:p w:rsidR="000826AA" w:rsidRPr="00F201C4" w:rsidRDefault="000826AA" w:rsidP="000826AA">
      <w:pPr>
        <w:spacing w:after="0" w:line="360" w:lineRule="auto"/>
        <w:ind w:firstLine="709"/>
        <w:jc w:val="both"/>
        <w:rPr>
          <w:rFonts w:ascii="Times New Roman" w:eastAsia="Times New Roman" w:hAnsi="Times New Roman" w:cs="Times New Roman"/>
          <w:color w:val="000000" w:themeColor="text1"/>
          <w:sz w:val="20"/>
          <w:szCs w:val="20"/>
          <w:lang w:eastAsia="ru-RU"/>
        </w:rPr>
      </w:pPr>
    </w:p>
    <w:p w:rsidR="000826AA" w:rsidRPr="00D5255B" w:rsidRDefault="000826AA" w:rsidP="000826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5255B">
        <w:rPr>
          <w:rFonts w:ascii="Times New Roman" w:eastAsia="Times New Roman" w:hAnsi="Times New Roman" w:cs="Times New Roman"/>
          <w:color w:val="000000" w:themeColor="text1"/>
          <w:sz w:val="28"/>
          <w:szCs w:val="28"/>
          <w:lang w:eastAsia="ru-RU"/>
        </w:rPr>
        <w:t xml:space="preserve">Почти 50 % населения в Калачеевском муниципальном районе обеспечены централизованным водоснабжением. Количество населенных пунктов, обеспеченных услугой централизованного водоснабжения, составляет 38,2 %. Централизованным водоснабжением обеспечены только 18 населенных пунктов. Система водоснабжения муниципального района представлена 23 водозаборами, 22 водонапорными башнями, 6 резервуарами чистой воды.30 скважин. Все населенные пункты Калачеевского района, в которых имеется система централизованного водоснабжения   имеют запас мощности водопроводного хозяйства. Самыми крупными запасами мощности обладают </w:t>
      </w:r>
      <w:proofErr w:type="spellStart"/>
      <w:r w:rsidRPr="00D5255B">
        <w:rPr>
          <w:rFonts w:ascii="Times New Roman" w:eastAsia="Times New Roman" w:hAnsi="Times New Roman" w:cs="Times New Roman"/>
          <w:color w:val="000000" w:themeColor="text1"/>
          <w:sz w:val="28"/>
          <w:szCs w:val="28"/>
          <w:lang w:eastAsia="ru-RU"/>
        </w:rPr>
        <w:t>с.Заброды</w:t>
      </w:r>
      <w:proofErr w:type="spellEnd"/>
      <w:r w:rsidRPr="00D5255B">
        <w:rPr>
          <w:rFonts w:ascii="Times New Roman" w:eastAsia="Times New Roman" w:hAnsi="Times New Roman" w:cs="Times New Roman"/>
          <w:color w:val="000000" w:themeColor="text1"/>
          <w:sz w:val="28"/>
          <w:szCs w:val="28"/>
          <w:lang w:eastAsia="ru-RU"/>
        </w:rPr>
        <w:t xml:space="preserve">, </w:t>
      </w:r>
      <w:proofErr w:type="spellStart"/>
      <w:r w:rsidRPr="00D5255B">
        <w:rPr>
          <w:rFonts w:ascii="Times New Roman" w:eastAsia="Times New Roman" w:hAnsi="Times New Roman" w:cs="Times New Roman"/>
          <w:color w:val="000000" w:themeColor="text1"/>
          <w:sz w:val="28"/>
          <w:szCs w:val="28"/>
          <w:lang w:eastAsia="ru-RU"/>
        </w:rPr>
        <w:t>п.Пригородный</w:t>
      </w:r>
      <w:proofErr w:type="spellEnd"/>
      <w:r w:rsidRPr="00D5255B">
        <w:rPr>
          <w:rFonts w:ascii="Times New Roman" w:eastAsia="Times New Roman" w:hAnsi="Times New Roman" w:cs="Times New Roman"/>
          <w:color w:val="000000" w:themeColor="text1"/>
          <w:sz w:val="28"/>
          <w:szCs w:val="28"/>
          <w:lang w:eastAsia="ru-RU"/>
        </w:rPr>
        <w:t xml:space="preserve">, </w:t>
      </w:r>
      <w:proofErr w:type="spellStart"/>
      <w:r w:rsidRPr="00D5255B">
        <w:rPr>
          <w:rFonts w:ascii="Times New Roman" w:eastAsia="Times New Roman" w:hAnsi="Times New Roman" w:cs="Times New Roman"/>
          <w:color w:val="000000" w:themeColor="text1"/>
          <w:sz w:val="28"/>
          <w:szCs w:val="28"/>
          <w:lang w:eastAsia="ru-RU"/>
        </w:rPr>
        <w:t>с.Пришиб</w:t>
      </w:r>
      <w:proofErr w:type="spellEnd"/>
      <w:r w:rsidRPr="00D5255B">
        <w:rPr>
          <w:rFonts w:ascii="Times New Roman" w:eastAsia="Times New Roman" w:hAnsi="Times New Roman" w:cs="Times New Roman"/>
          <w:color w:val="000000" w:themeColor="text1"/>
          <w:sz w:val="28"/>
          <w:szCs w:val="28"/>
          <w:lang w:eastAsia="ru-RU"/>
        </w:rPr>
        <w:t xml:space="preserve">, </w:t>
      </w:r>
      <w:proofErr w:type="spellStart"/>
      <w:r w:rsidRPr="00D5255B">
        <w:rPr>
          <w:rFonts w:ascii="Times New Roman" w:eastAsia="Times New Roman" w:hAnsi="Times New Roman" w:cs="Times New Roman"/>
          <w:color w:val="000000" w:themeColor="text1"/>
          <w:sz w:val="28"/>
          <w:szCs w:val="28"/>
          <w:lang w:eastAsia="ru-RU"/>
        </w:rPr>
        <w:t>с.Новомеловатка</w:t>
      </w:r>
      <w:proofErr w:type="spellEnd"/>
      <w:r w:rsidRPr="00D5255B">
        <w:rPr>
          <w:rFonts w:ascii="Times New Roman" w:eastAsia="Times New Roman" w:hAnsi="Times New Roman" w:cs="Times New Roman"/>
          <w:color w:val="000000" w:themeColor="text1"/>
          <w:sz w:val="28"/>
          <w:szCs w:val="28"/>
          <w:lang w:eastAsia="ru-RU"/>
        </w:rPr>
        <w:t>, с. Новая Криуша.</w:t>
      </w:r>
    </w:p>
    <w:p w:rsidR="000826AA" w:rsidRPr="00D5255B" w:rsidRDefault="000826AA" w:rsidP="000826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D5255B">
        <w:rPr>
          <w:rFonts w:ascii="Times New Roman" w:eastAsia="Times New Roman" w:hAnsi="Times New Roman" w:cs="Times New Roman"/>
          <w:color w:val="000000" w:themeColor="text1"/>
          <w:sz w:val="28"/>
          <w:szCs w:val="28"/>
          <w:lang w:eastAsia="ru-RU"/>
        </w:rPr>
        <w:t>Централизованной канализацией обеспечены 15 % населения Калачеевского муниципального района (таблица 1</w:t>
      </w:r>
      <w:r>
        <w:rPr>
          <w:rFonts w:ascii="Times New Roman" w:eastAsia="Times New Roman" w:hAnsi="Times New Roman" w:cs="Times New Roman"/>
          <w:color w:val="000000" w:themeColor="text1"/>
          <w:sz w:val="28"/>
          <w:szCs w:val="28"/>
          <w:lang w:eastAsia="ru-RU"/>
        </w:rPr>
        <w:t>5</w:t>
      </w:r>
      <w:r w:rsidRPr="00D5255B">
        <w:rPr>
          <w:rFonts w:ascii="Times New Roman" w:eastAsia="Times New Roman" w:hAnsi="Times New Roman" w:cs="Times New Roman"/>
          <w:color w:val="000000" w:themeColor="text1"/>
          <w:sz w:val="28"/>
          <w:szCs w:val="28"/>
          <w:lang w:eastAsia="ru-RU"/>
        </w:rPr>
        <w:t>).</w:t>
      </w:r>
    </w:p>
    <w:p w:rsidR="000826AA" w:rsidRPr="00D5255B" w:rsidRDefault="000826AA" w:rsidP="000826AA">
      <w:pPr>
        <w:spacing w:after="0" w:line="360" w:lineRule="auto"/>
        <w:ind w:firstLine="709"/>
        <w:jc w:val="both"/>
        <w:rPr>
          <w:rFonts w:ascii="Times New Roman" w:eastAsia="Times New Roman" w:hAnsi="Times New Roman" w:cs="Times New Roman"/>
          <w:color w:val="000000" w:themeColor="text1"/>
          <w:sz w:val="28"/>
          <w:szCs w:val="28"/>
          <w:lang w:eastAsia="ru-RU"/>
        </w:rPr>
      </w:pPr>
    </w:p>
    <w:p w:rsidR="000826AA" w:rsidRPr="00D5255B" w:rsidRDefault="000826AA" w:rsidP="000826AA">
      <w:pPr>
        <w:spacing w:after="0" w:line="240" w:lineRule="auto"/>
        <w:rPr>
          <w:rFonts w:ascii="Times New Roman" w:eastAsia="Times New Roman" w:hAnsi="Times New Roman" w:cs="Times New Roman"/>
          <w:color w:val="000000" w:themeColor="text1"/>
          <w:sz w:val="28"/>
          <w:szCs w:val="28"/>
          <w:lang w:eastAsia="ru-RU"/>
        </w:rPr>
      </w:pPr>
      <w:r w:rsidRPr="00D5255B">
        <w:rPr>
          <w:rFonts w:ascii="Times New Roman" w:eastAsia="Times New Roman" w:hAnsi="Times New Roman" w:cs="Times New Roman"/>
          <w:color w:val="000000" w:themeColor="text1"/>
          <w:sz w:val="28"/>
          <w:szCs w:val="28"/>
          <w:lang w:eastAsia="ru-RU"/>
        </w:rPr>
        <w:t>Таблица 1</w:t>
      </w:r>
      <w:r>
        <w:rPr>
          <w:rFonts w:ascii="Times New Roman" w:eastAsia="Times New Roman" w:hAnsi="Times New Roman" w:cs="Times New Roman"/>
          <w:color w:val="000000" w:themeColor="text1"/>
          <w:sz w:val="28"/>
          <w:szCs w:val="28"/>
          <w:lang w:eastAsia="ru-RU"/>
        </w:rPr>
        <w:t>5</w:t>
      </w:r>
      <w:r w:rsidRPr="00D5255B">
        <w:rPr>
          <w:rFonts w:ascii="Times New Roman" w:eastAsia="Times New Roman" w:hAnsi="Times New Roman" w:cs="Times New Roman"/>
          <w:color w:val="000000" w:themeColor="text1"/>
          <w:sz w:val="28"/>
          <w:szCs w:val="28"/>
          <w:lang w:eastAsia="ru-RU"/>
        </w:rPr>
        <w:t xml:space="preserve"> - Канализационная сеть Калачеевского муниципального района*</w:t>
      </w:r>
    </w:p>
    <w:tbl>
      <w:tblPr>
        <w:tblStyle w:val="11"/>
        <w:tblW w:w="0" w:type="auto"/>
        <w:tblLook w:val="04A0" w:firstRow="1" w:lastRow="0" w:firstColumn="1" w:lastColumn="0" w:noHBand="0" w:noVBand="1"/>
      </w:tblPr>
      <w:tblGrid>
        <w:gridCol w:w="2943"/>
        <w:gridCol w:w="6628"/>
      </w:tblGrid>
      <w:tr w:rsidR="000826AA" w:rsidRPr="0006262B" w:rsidTr="0009471E">
        <w:tc>
          <w:tcPr>
            <w:tcW w:w="2943" w:type="dxa"/>
          </w:tcPr>
          <w:p w:rsidR="000826AA" w:rsidRPr="0006262B" w:rsidRDefault="000826AA" w:rsidP="0009471E">
            <w:pPr>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w:t>
            </w:r>
          </w:p>
        </w:tc>
        <w:tc>
          <w:tcPr>
            <w:tcW w:w="6628" w:type="dxa"/>
          </w:tcPr>
          <w:p w:rsidR="000826AA" w:rsidRPr="0006262B" w:rsidRDefault="000826AA" w:rsidP="0009471E">
            <w:pPr>
              <w:keepNext/>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Характеристика</w:t>
            </w:r>
          </w:p>
        </w:tc>
      </w:tr>
      <w:tr w:rsidR="000826AA" w:rsidRPr="0006262B" w:rsidTr="0009471E">
        <w:tc>
          <w:tcPr>
            <w:tcW w:w="2943" w:type="dxa"/>
          </w:tcPr>
          <w:p w:rsidR="000826AA" w:rsidRPr="0006262B" w:rsidRDefault="000826AA" w:rsidP="0009471E">
            <w:pPr>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628" w:type="dxa"/>
          </w:tcPr>
          <w:p w:rsidR="000826AA" w:rsidRPr="0006262B" w:rsidRDefault="000826AA" w:rsidP="0009471E">
            <w:pPr>
              <w:keepNext/>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0826AA" w:rsidRPr="0006262B" w:rsidTr="0009471E">
        <w:tc>
          <w:tcPr>
            <w:tcW w:w="2943" w:type="dxa"/>
          </w:tcPr>
          <w:p w:rsidR="000826AA" w:rsidRPr="0006262B" w:rsidRDefault="000826AA" w:rsidP="0009471E">
            <w:pPr>
              <w:autoSpaceDE w:val="0"/>
              <w:autoSpaceDN w:val="0"/>
              <w:adjustRightInd w:val="0"/>
              <w:rPr>
                <w:rFonts w:ascii="Times New Roman" w:eastAsia="Times New Roman" w:hAnsi="Times New Roman" w:cs="Times New Roman"/>
                <w:lang w:eastAsia="ru-RU"/>
              </w:rPr>
            </w:pPr>
            <w:r w:rsidRPr="0006262B">
              <w:rPr>
                <w:rFonts w:ascii="Times New Roman" w:eastAsia="Times New Roman" w:hAnsi="Times New Roman" w:cs="Times New Roman"/>
                <w:lang w:eastAsia="ru-RU"/>
              </w:rPr>
              <w:t>Сооружения систем водоотведения (ОСК, КНС и др.) и их краткая характеристика</w:t>
            </w:r>
          </w:p>
        </w:tc>
        <w:tc>
          <w:tcPr>
            <w:tcW w:w="6628" w:type="dxa"/>
          </w:tcPr>
          <w:p w:rsidR="000826AA" w:rsidRPr="0006262B" w:rsidRDefault="000826AA" w:rsidP="0009471E">
            <w:pPr>
              <w:keepNext/>
              <w:widowControl w:val="0"/>
              <w:autoSpaceDE w:val="0"/>
              <w:autoSpaceDN w:val="0"/>
              <w:adjustRightInd w:val="0"/>
              <w:jc w:val="both"/>
              <w:rPr>
                <w:rFonts w:ascii="Times New Roman" w:eastAsia="Times New Roman" w:hAnsi="Times New Roman" w:cs="Times New Roman"/>
                <w:lang w:eastAsia="ru-RU"/>
              </w:rPr>
            </w:pPr>
            <w:r w:rsidRPr="0006262B">
              <w:rPr>
                <w:rFonts w:ascii="Times New Roman" w:eastAsia="Times New Roman" w:hAnsi="Times New Roman" w:cs="Times New Roman"/>
                <w:lang w:eastAsia="ru-RU"/>
              </w:rPr>
              <w:t xml:space="preserve">Очистные сооружения запроектированы в закрытом исполнении, а воздух из блока основных сооружений и сооружения физико-химической обработки осадка дезинфицируется и дезодорируется. Сооружения запроектированы в виде комбинированных установок </w:t>
            </w:r>
            <w:r w:rsidRPr="0006262B">
              <w:rPr>
                <w:rFonts w:ascii="Times New Roman" w:eastAsia="Times New Roman" w:hAnsi="Times New Roman" w:cs="Times New Roman"/>
                <w:lang w:eastAsia="ru-RU"/>
              </w:rPr>
              <w:lastRenderedPageBreak/>
              <w:t xml:space="preserve">биологической очистки сточных вод – биофильтров и </w:t>
            </w:r>
            <w:proofErr w:type="spellStart"/>
            <w:r w:rsidRPr="0006262B">
              <w:rPr>
                <w:rFonts w:ascii="Times New Roman" w:eastAsia="Times New Roman" w:hAnsi="Times New Roman" w:cs="Times New Roman"/>
                <w:lang w:eastAsia="ru-RU"/>
              </w:rPr>
              <w:t>аэротенков</w:t>
            </w:r>
            <w:proofErr w:type="spellEnd"/>
            <w:r w:rsidRPr="0006262B">
              <w:rPr>
                <w:rFonts w:ascii="Times New Roman" w:eastAsia="Times New Roman" w:hAnsi="Times New Roman" w:cs="Times New Roman"/>
                <w:lang w:eastAsia="ru-RU"/>
              </w:rPr>
              <w:t xml:space="preserve"> со струйной аэрацией</w:t>
            </w:r>
            <w:r>
              <w:rPr>
                <w:rFonts w:ascii="Times New Roman" w:eastAsia="Times New Roman" w:hAnsi="Times New Roman" w:cs="Times New Roman"/>
                <w:lang w:eastAsia="ru-RU"/>
              </w:rPr>
              <w:t>.</w:t>
            </w:r>
          </w:p>
        </w:tc>
      </w:tr>
      <w:tr w:rsidR="000826AA" w:rsidRPr="0006262B" w:rsidTr="0009471E">
        <w:tc>
          <w:tcPr>
            <w:tcW w:w="2943" w:type="dxa"/>
          </w:tcPr>
          <w:p w:rsidR="000826AA" w:rsidRPr="0006262B" w:rsidRDefault="000826AA" w:rsidP="0009471E">
            <w:pPr>
              <w:rPr>
                <w:rFonts w:ascii="Times New Roman" w:eastAsia="Times New Roman" w:hAnsi="Times New Roman" w:cs="Times New Roman"/>
                <w:lang w:eastAsia="ru-RU"/>
              </w:rPr>
            </w:pPr>
            <w:r w:rsidRPr="0006262B">
              <w:rPr>
                <w:rFonts w:ascii="Times New Roman" w:eastAsia="Times New Roman" w:hAnsi="Times New Roman" w:cs="Times New Roman"/>
                <w:lang w:eastAsia="ru-RU"/>
              </w:rPr>
              <w:lastRenderedPageBreak/>
              <w:t>Основные методы очистки и места сброса</w:t>
            </w:r>
          </w:p>
        </w:tc>
        <w:tc>
          <w:tcPr>
            <w:tcW w:w="6628" w:type="dxa"/>
          </w:tcPr>
          <w:p w:rsidR="000826AA" w:rsidRPr="0006262B" w:rsidRDefault="000826AA" w:rsidP="0009471E">
            <w:pPr>
              <w:keepNext/>
              <w:widowControl w:val="0"/>
              <w:autoSpaceDE w:val="0"/>
              <w:autoSpaceDN w:val="0"/>
              <w:adjustRightInd w:val="0"/>
              <w:jc w:val="both"/>
              <w:rPr>
                <w:rFonts w:ascii="Times New Roman" w:eastAsia="Times New Roman" w:hAnsi="Times New Roman" w:cs="Times New Roman"/>
                <w:lang w:eastAsia="ru-RU"/>
              </w:rPr>
            </w:pPr>
            <w:r w:rsidRPr="0006262B">
              <w:rPr>
                <w:rFonts w:ascii="Times New Roman" w:eastAsia="Times New Roman" w:hAnsi="Times New Roman" w:cs="Times New Roman"/>
                <w:lang w:eastAsia="ru-RU"/>
              </w:rPr>
              <w:t xml:space="preserve">Технологический процесс очистки круглосуточный, осуществляется по напорно-самотечной </w:t>
            </w:r>
            <w:proofErr w:type="spellStart"/>
            <w:r w:rsidRPr="0006262B">
              <w:rPr>
                <w:rFonts w:ascii="Times New Roman" w:eastAsia="Times New Roman" w:hAnsi="Times New Roman" w:cs="Times New Roman"/>
                <w:lang w:eastAsia="ru-RU"/>
              </w:rPr>
              <w:t>схеме</w:t>
            </w:r>
            <w:proofErr w:type="gramStart"/>
            <w:r w:rsidRPr="0006262B">
              <w:rPr>
                <w:rFonts w:ascii="Times New Roman" w:eastAsia="Times New Roman" w:hAnsi="Times New Roman" w:cs="Times New Roman"/>
                <w:lang w:eastAsia="ru-RU"/>
              </w:rPr>
              <w:t>.С</w:t>
            </w:r>
            <w:proofErr w:type="gramEnd"/>
            <w:r w:rsidRPr="0006262B">
              <w:rPr>
                <w:rFonts w:ascii="Times New Roman" w:eastAsia="Times New Roman" w:hAnsi="Times New Roman" w:cs="Times New Roman"/>
                <w:lang w:eastAsia="ru-RU"/>
              </w:rPr>
              <w:t>точные</w:t>
            </w:r>
            <w:proofErr w:type="spellEnd"/>
            <w:r w:rsidRPr="0006262B">
              <w:rPr>
                <w:rFonts w:ascii="Times New Roman" w:eastAsia="Times New Roman" w:hAnsi="Times New Roman" w:cs="Times New Roman"/>
                <w:lang w:eastAsia="ru-RU"/>
              </w:rPr>
              <w:t xml:space="preserve"> воды в напорном режиме  проходят решетку тонкой механической очистки и  поступают в песколовки. Затем поступают в камеру циркуляционной насосной станции для смешивания с иловой смесью. Прошедшая через биофильтры смесь ила и воды направляется к аэрационным колонам. Из зоны аэрации иловая смесь поступает в зоны отстаивания и после разделения вода поступает на дальнейшую обработку, а ил возвращается в зоны аэрации. Биомасса (биопленка и активный ил) в комбинированных сооружениях(КС) работают в режиме полного окисления. После КС вода самотеком поступает в распределительные системы двух </w:t>
            </w:r>
            <w:proofErr w:type="spellStart"/>
            <w:r w:rsidRPr="0006262B">
              <w:rPr>
                <w:rFonts w:ascii="Times New Roman" w:eastAsia="Times New Roman" w:hAnsi="Times New Roman" w:cs="Times New Roman"/>
                <w:lang w:eastAsia="ru-RU"/>
              </w:rPr>
              <w:t>денитрификаторов</w:t>
            </w:r>
            <w:proofErr w:type="spellEnd"/>
            <w:r w:rsidRPr="0006262B">
              <w:rPr>
                <w:rFonts w:ascii="Times New Roman" w:eastAsia="Times New Roman" w:hAnsi="Times New Roman" w:cs="Times New Roman"/>
                <w:lang w:eastAsia="ru-RU"/>
              </w:rPr>
              <w:t xml:space="preserve">. Очищенные воды обеззараживаются УФ-лучами и сбрасываются в р. </w:t>
            </w:r>
            <w:proofErr w:type="spellStart"/>
            <w:r w:rsidRPr="0006262B">
              <w:rPr>
                <w:rFonts w:ascii="Times New Roman" w:eastAsia="Times New Roman" w:hAnsi="Times New Roman" w:cs="Times New Roman"/>
                <w:lang w:eastAsia="ru-RU"/>
              </w:rPr>
              <w:t>Толучеевка</w:t>
            </w:r>
            <w:proofErr w:type="spellEnd"/>
            <w:r w:rsidRPr="0006262B">
              <w:rPr>
                <w:rFonts w:ascii="Times New Roman" w:eastAsia="Times New Roman" w:hAnsi="Times New Roman" w:cs="Times New Roman"/>
                <w:lang w:eastAsia="ru-RU"/>
              </w:rPr>
              <w:t>.</w:t>
            </w:r>
          </w:p>
        </w:tc>
      </w:tr>
      <w:tr w:rsidR="000826AA" w:rsidRPr="0006262B" w:rsidTr="0009471E">
        <w:tc>
          <w:tcPr>
            <w:tcW w:w="2943" w:type="dxa"/>
          </w:tcPr>
          <w:p w:rsidR="000826AA" w:rsidRPr="0006262B" w:rsidRDefault="000826AA" w:rsidP="0009471E">
            <w:pPr>
              <w:rPr>
                <w:rFonts w:ascii="Times New Roman" w:eastAsia="Times New Roman" w:hAnsi="Times New Roman" w:cs="Times New Roman"/>
                <w:lang w:eastAsia="ru-RU"/>
              </w:rPr>
            </w:pPr>
            <w:r w:rsidRPr="0006262B">
              <w:rPr>
                <w:rFonts w:ascii="Times New Roman" w:eastAsia="Times New Roman" w:hAnsi="Times New Roman" w:cs="Times New Roman"/>
                <w:lang w:eastAsia="ru-RU"/>
              </w:rPr>
              <w:t>Запас мощности по очистке стоков</w:t>
            </w:r>
          </w:p>
        </w:tc>
        <w:tc>
          <w:tcPr>
            <w:tcW w:w="6628" w:type="dxa"/>
          </w:tcPr>
          <w:p w:rsidR="000826AA" w:rsidRPr="0006262B" w:rsidRDefault="000826AA" w:rsidP="0009471E">
            <w:pPr>
              <w:jc w:val="center"/>
              <w:rPr>
                <w:rFonts w:ascii="Times New Roman" w:eastAsia="Times New Roman" w:hAnsi="Times New Roman" w:cs="Times New Roman"/>
                <w:lang w:eastAsia="ru-RU"/>
              </w:rPr>
            </w:pPr>
            <w:r w:rsidRPr="0006262B">
              <w:rPr>
                <w:rFonts w:ascii="Times New Roman" w:eastAsia="Times New Roman" w:hAnsi="Times New Roman" w:cs="Times New Roman"/>
                <w:sz w:val="20"/>
                <w:szCs w:val="20"/>
                <w:lang w:eastAsia="ru-RU"/>
              </w:rPr>
              <w:t>893,6 т.м3/год</w:t>
            </w:r>
          </w:p>
        </w:tc>
      </w:tr>
    </w:tbl>
    <w:p w:rsidR="000826AA" w:rsidRDefault="000826AA" w:rsidP="000826AA">
      <w:pPr>
        <w:spacing w:after="0" w:line="240" w:lineRule="auto"/>
        <w:jc w:val="center"/>
        <w:rPr>
          <w:rFonts w:ascii="Times New Roman" w:eastAsia="Times New Roman" w:hAnsi="Times New Roman" w:cs="Times New Roman"/>
          <w:sz w:val="20"/>
          <w:szCs w:val="20"/>
          <w:lang w:eastAsia="ru-RU"/>
        </w:rPr>
      </w:pP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Общая протяженность сетей канализации составляет 28,3 км. Для очистки сетей канализации используются современные методы с использованием биофильтров. Износ сетей канализации составляет 40 %.</w:t>
      </w:r>
    </w:p>
    <w:p w:rsidR="000826AA" w:rsidRPr="00D5255B" w:rsidRDefault="000826AA" w:rsidP="000826AA">
      <w:pPr>
        <w:pStyle w:val="af"/>
        <w:spacing w:before="0" w:beforeAutospacing="0" w:after="0" w:afterAutospacing="0" w:line="360" w:lineRule="auto"/>
        <w:ind w:firstLine="709"/>
        <w:jc w:val="both"/>
        <w:rPr>
          <w:sz w:val="28"/>
          <w:szCs w:val="28"/>
        </w:rPr>
      </w:pPr>
      <w:r w:rsidRPr="00D5255B">
        <w:rPr>
          <w:sz w:val="28"/>
          <w:szCs w:val="28"/>
        </w:rPr>
        <w:t xml:space="preserve">Поставку газа на территорию Калачеевского муниципального района осуществляет </w:t>
      </w:r>
      <w:proofErr w:type="spellStart"/>
      <w:r w:rsidRPr="00D5255B">
        <w:rPr>
          <w:rFonts w:eastAsia="+mn-ea"/>
          <w:bCs/>
          <w:color w:val="000000"/>
          <w:kern w:val="24"/>
          <w:sz w:val="28"/>
          <w:szCs w:val="28"/>
        </w:rPr>
        <w:t>Калачеевское</w:t>
      </w:r>
      <w:proofErr w:type="spellEnd"/>
      <w:r w:rsidRPr="00D5255B">
        <w:rPr>
          <w:rFonts w:eastAsia="+mn-ea"/>
          <w:bCs/>
          <w:color w:val="000000"/>
          <w:kern w:val="24"/>
          <w:sz w:val="28"/>
          <w:szCs w:val="28"/>
        </w:rPr>
        <w:t xml:space="preserve"> ЛПУМГ ООО «ВОЛГОГРАДТРАНСГАЗ» по принадлежащему предприятию подземному газопроводу высокого давления (табл</w:t>
      </w:r>
      <w:r>
        <w:rPr>
          <w:rFonts w:eastAsia="+mn-ea"/>
          <w:bCs/>
          <w:color w:val="000000"/>
          <w:kern w:val="24"/>
          <w:sz w:val="28"/>
          <w:szCs w:val="28"/>
        </w:rPr>
        <w:t>.</w:t>
      </w:r>
      <w:r w:rsidRPr="00D5255B">
        <w:rPr>
          <w:rFonts w:eastAsia="+mn-ea"/>
          <w:bCs/>
          <w:color w:val="000000"/>
          <w:kern w:val="24"/>
          <w:sz w:val="28"/>
          <w:szCs w:val="28"/>
        </w:rPr>
        <w:t xml:space="preserve"> </w:t>
      </w:r>
      <w:r>
        <w:rPr>
          <w:rFonts w:eastAsia="+mn-ea"/>
          <w:bCs/>
          <w:color w:val="000000"/>
          <w:kern w:val="24"/>
          <w:sz w:val="28"/>
          <w:szCs w:val="28"/>
        </w:rPr>
        <w:t>16</w:t>
      </w:r>
      <w:r w:rsidRPr="00D5255B">
        <w:rPr>
          <w:rFonts w:eastAsia="+mn-ea"/>
          <w:bCs/>
          <w:color w:val="000000"/>
          <w:kern w:val="24"/>
          <w:sz w:val="28"/>
          <w:szCs w:val="28"/>
        </w:rPr>
        <w:t>).</w:t>
      </w:r>
    </w:p>
    <w:p w:rsidR="000826AA" w:rsidRPr="00D5255B" w:rsidRDefault="000826AA" w:rsidP="000826AA">
      <w:pPr>
        <w:spacing w:after="0" w:line="240" w:lineRule="auto"/>
        <w:rPr>
          <w:rFonts w:ascii="Times New Roman" w:eastAsia="Times New Roman" w:hAnsi="Times New Roman" w:cs="Times New Roman"/>
          <w:sz w:val="28"/>
          <w:szCs w:val="28"/>
          <w:lang w:eastAsia="ru-RU"/>
        </w:rPr>
      </w:pPr>
    </w:p>
    <w:p w:rsidR="000826AA" w:rsidRPr="00D5255B" w:rsidRDefault="000826AA" w:rsidP="000826AA">
      <w:pPr>
        <w:spacing w:after="0" w:line="240" w:lineRule="auto"/>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16</w:t>
      </w:r>
      <w:r w:rsidRPr="00D5255B">
        <w:rPr>
          <w:rFonts w:ascii="Times New Roman" w:eastAsia="Times New Roman" w:hAnsi="Times New Roman" w:cs="Times New Roman"/>
          <w:sz w:val="28"/>
          <w:szCs w:val="28"/>
          <w:lang w:eastAsia="ru-RU"/>
        </w:rPr>
        <w:t xml:space="preserve"> - Система газоснабжения Калачеевского муниципального района, общие </w:t>
      </w:r>
      <w:r>
        <w:rPr>
          <w:rFonts w:ascii="Times New Roman" w:eastAsia="Times New Roman" w:hAnsi="Times New Roman" w:cs="Times New Roman"/>
          <w:sz w:val="28"/>
          <w:szCs w:val="28"/>
          <w:lang w:eastAsia="ru-RU"/>
        </w:rPr>
        <w:t>сведения</w:t>
      </w:r>
    </w:p>
    <w:tbl>
      <w:tblPr>
        <w:tblStyle w:val="11"/>
        <w:tblW w:w="0" w:type="auto"/>
        <w:tblLook w:val="04A0" w:firstRow="1" w:lastRow="0" w:firstColumn="1" w:lastColumn="0" w:noHBand="0" w:noVBand="1"/>
      </w:tblPr>
      <w:tblGrid>
        <w:gridCol w:w="4785"/>
        <w:gridCol w:w="4786"/>
      </w:tblGrid>
      <w:tr w:rsidR="000826AA" w:rsidRPr="0074662A" w:rsidTr="0009471E">
        <w:trPr>
          <w:trHeight w:val="639"/>
        </w:trPr>
        <w:tc>
          <w:tcPr>
            <w:tcW w:w="4785" w:type="dxa"/>
          </w:tcPr>
          <w:p w:rsidR="000826AA" w:rsidRPr="0074662A" w:rsidRDefault="000826AA" w:rsidP="0009471E">
            <w:pP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Общая протяженность газопроводов, км</w:t>
            </w:r>
          </w:p>
          <w:p w:rsidR="000826AA" w:rsidRPr="0074662A" w:rsidRDefault="000826AA" w:rsidP="0009471E">
            <w:pP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в том числе:</w:t>
            </w:r>
          </w:p>
        </w:tc>
        <w:tc>
          <w:tcPr>
            <w:tcW w:w="4786" w:type="dxa"/>
          </w:tcPr>
          <w:p w:rsidR="000826AA" w:rsidRPr="0074662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1056,687 км</w:t>
            </w:r>
          </w:p>
        </w:tc>
      </w:tr>
      <w:tr w:rsidR="000826AA" w:rsidRPr="0074662A" w:rsidTr="0009471E">
        <w:trPr>
          <w:trHeight w:val="421"/>
        </w:trPr>
        <w:tc>
          <w:tcPr>
            <w:tcW w:w="4785" w:type="dxa"/>
          </w:tcPr>
          <w:p w:rsidR="000826AA" w:rsidRPr="0074662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Надземных газопроводов, км</w:t>
            </w:r>
          </w:p>
        </w:tc>
        <w:tc>
          <w:tcPr>
            <w:tcW w:w="4786" w:type="dxa"/>
          </w:tcPr>
          <w:p w:rsidR="000826AA" w:rsidRPr="0074662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386,858 км</w:t>
            </w:r>
          </w:p>
        </w:tc>
      </w:tr>
      <w:tr w:rsidR="000826AA" w:rsidRPr="0074662A" w:rsidTr="0009471E">
        <w:trPr>
          <w:trHeight w:val="556"/>
        </w:trPr>
        <w:tc>
          <w:tcPr>
            <w:tcW w:w="4785" w:type="dxa"/>
          </w:tcPr>
          <w:p w:rsidR="000826AA" w:rsidRPr="0074662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Подземных газопроводов, км</w:t>
            </w:r>
          </w:p>
        </w:tc>
        <w:tc>
          <w:tcPr>
            <w:tcW w:w="4786" w:type="dxa"/>
          </w:tcPr>
          <w:p w:rsidR="000826AA" w:rsidRPr="0074662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670,108 км</w:t>
            </w:r>
          </w:p>
        </w:tc>
      </w:tr>
      <w:tr w:rsidR="000826AA" w:rsidRPr="0074662A" w:rsidTr="0009471E">
        <w:trPr>
          <w:trHeight w:val="691"/>
        </w:trPr>
        <w:tc>
          <w:tcPr>
            <w:tcW w:w="4785" w:type="dxa"/>
            <w:shd w:val="clear" w:color="auto" w:fill="00B0F0"/>
          </w:tcPr>
          <w:p w:rsidR="000826A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 xml:space="preserve">Уровень обеспеченности населения района </w:t>
            </w:r>
          </w:p>
          <w:p w:rsidR="000826AA" w:rsidRPr="0074662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газом, %</w:t>
            </w:r>
          </w:p>
        </w:tc>
        <w:tc>
          <w:tcPr>
            <w:tcW w:w="4786" w:type="dxa"/>
            <w:shd w:val="clear" w:color="auto" w:fill="00B0F0"/>
          </w:tcPr>
          <w:p w:rsidR="000826AA" w:rsidRPr="0074662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87,5%</w:t>
            </w:r>
          </w:p>
          <w:p w:rsidR="000826AA" w:rsidRPr="0074662A" w:rsidRDefault="000826AA" w:rsidP="0009471E">
            <w:pPr>
              <w:jc w:val="center"/>
              <w:rPr>
                <w:rFonts w:ascii="Times New Roman" w:eastAsia="Times New Roman" w:hAnsi="Times New Roman" w:cs="Times New Roman"/>
                <w:lang w:eastAsia="ru-RU"/>
              </w:rPr>
            </w:pPr>
          </w:p>
        </w:tc>
      </w:tr>
    </w:tbl>
    <w:p w:rsidR="000826AA" w:rsidRPr="00D5255B" w:rsidRDefault="000826AA" w:rsidP="000826AA">
      <w:pPr>
        <w:spacing w:after="0" w:line="360" w:lineRule="auto"/>
        <w:ind w:firstLine="709"/>
        <w:jc w:val="both"/>
        <w:rPr>
          <w:rFonts w:ascii="Times New Roman" w:eastAsia="Times New Roman" w:hAnsi="Times New Roman" w:cs="Times New Roman"/>
          <w:sz w:val="28"/>
          <w:szCs w:val="28"/>
          <w:lang w:eastAsia="ru-RU"/>
        </w:rPr>
      </w:pP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 xml:space="preserve">Более 60 % от общей протяженности газопроводов представлено подземными газопроводами, немногим менее 40 % - надземными газопроводами. </w:t>
      </w:r>
      <w:r w:rsidRPr="00D5255B">
        <w:rPr>
          <w:rFonts w:ascii="Times New Roman" w:eastAsia="+mn-ea" w:hAnsi="Times New Roman" w:cs="Times New Roman"/>
          <w:bCs/>
          <w:color w:val="000000"/>
          <w:kern w:val="24"/>
          <w:sz w:val="28"/>
          <w:szCs w:val="28"/>
        </w:rPr>
        <w:t xml:space="preserve">В настоящее время уровень обеспеченности населения района газом составляет 87,5 %, в Калачеевском муниципальном районе продолжается работа по газификации  4 населенных пунктов. </w:t>
      </w:r>
    </w:p>
    <w:p w:rsidR="000826AA" w:rsidRPr="00D5255B" w:rsidRDefault="000826AA" w:rsidP="000826AA">
      <w:pPr>
        <w:pStyle w:val="a5"/>
        <w:spacing w:after="0" w:line="360" w:lineRule="auto"/>
        <w:ind w:left="0"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lastRenderedPageBreak/>
        <w:t xml:space="preserve">Система теплоснабжения Калачеевского района представлена в таблице </w:t>
      </w:r>
      <w:r>
        <w:rPr>
          <w:rFonts w:ascii="Times New Roman" w:eastAsia="Times New Roman" w:hAnsi="Times New Roman" w:cs="Times New Roman"/>
          <w:sz w:val="28"/>
          <w:szCs w:val="28"/>
          <w:lang w:eastAsia="ru-RU"/>
        </w:rPr>
        <w:t>17</w:t>
      </w:r>
      <w:r w:rsidRPr="00D5255B">
        <w:rPr>
          <w:rFonts w:ascii="Times New Roman" w:eastAsia="Times New Roman" w:hAnsi="Times New Roman" w:cs="Times New Roman"/>
          <w:sz w:val="28"/>
          <w:szCs w:val="28"/>
          <w:lang w:eastAsia="ru-RU"/>
        </w:rPr>
        <w:t>. Теплоснабжение находится в удовлетворительном состоянии, изношено и подлежит замене менее 1 км тепловых сетей.</w:t>
      </w:r>
      <w:r w:rsidRPr="00D5255B">
        <w:rPr>
          <w:rFonts w:ascii="Times New Roman" w:hAnsi="Times New Roman" w:cs="Times New Roman"/>
          <w:sz w:val="28"/>
          <w:szCs w:val="28"/>
        </w:rPr>
        <w:t xml:space="preserve"> </w:t>
      </w:r>
    </w:p>
    <w:p w:rsidR="000826AA" w:rsidRPr="00D5255B" w:rsidRDefault="000826AA" w:rsidP="000826AA">
      <w:pPr>
        <w:pStyle w:val="a5"/>
        <w:spacing w:after="0" w:line="240" w:lineRule="auto"/>
        <w:ind w:left="0" w:firstLine="709"/>
        <w:jc w:val="both"/>
        <w:rPr>
          <w:rFonts w:ascii="Times New Roman" w:hAnsi="Times New Roman" w:cs="Times New Roman"/>
          <w:sz w:val="28"/>
          <w:szCs w:val="28"/>
        </w:rPr>
      </w:pPr>
    </w:p>
    <w:p w:rsidR="000826AA" w:rsidRPr="00D5255B" w:rsidRDefault="000826AA" w:rsidP="000826AA">
      <w:pPr>
        <w:spacing w:after="0" w:line="360" w:lineRule="auto"/>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17</w:t>
      </w:r>
      <w:r w:rsidRPr="00D5255B">
        <w:rPr>
          <w:rFonts w:ascii="Times New Roman" w:eastAsia="Times New Roman" w:hAnsi="Times New Roman" w:cs="Times New Roman"/>
          <w:sz w:val="28"/>
          <w:szCs w:val="28"/>
          <w:lang w:eastAsia="ru-RU"/>
        </w:rPr>
        <w:t xml:space="preserve"> - Система теплоснабжения Кала</w:t>
      </w:r>
      <w:r>
        <w:rPr>
          <w:rFonts w:ascii="Times New Roman" w:eastAsia="Times New Roman" w:hAnsi="Times New Roman" w:cs="Times New Roman"/>
          <w:sz w:val="28"/>
          <w:szCs w:val="28"/>
          <w:lang w:eastAsia="ru-RU"/>
        </w:rPr>
        <w:t>чеевского муниципального района</w:t>
      </w:r>
    </w:p>
    <w:tbl>
      <w:tblPr>
        <w:tblStyle w:val="11"/>
        <w:tblW w:w="0" w:type="auto"/>
        <w:tblLook w:val="04A0" w:firstRow="1" w:lastRow="0" w:firstColumn="1" w:lastColumn="0" w:noHBand="0" w:noVBand="1"/>
      </w:tblPr>
      <w:tblGrid>
        <w:gridCol w:w="4785"/>
        <w:gridCol w:w="4786"/>
      </w:tblGrid>
      <w:tr w:rsidR="000826AA" w:rsidRPr="0074662A" w:rsidTr="0009471E">
        <w:tc>
          <w:tcPr>
            <w:tcW w:w="4785" w:type="dxa"/>
          </w:tcPr>
          <w:p w:rsidR="000826AA" w:rsidRPr="0074662A" w:rsidRDefault="000826AA" w:rsidP="0009471E">
            <w:pP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Количество теплогенерирующих устройств, ед.</w:t>
            </w:r>
          </w:p>
          <w:p w:rsidR="000826AA" w:rsidRPr="0074662A" w:rsidRDefault="000826AA" w:rsidP="0009471E">
            <w:pP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из них муниципальных, ед.</w:t>
            </w:r>
          </w:p>
        </w:tc>
        <w:tc>
          <w:tcPr>
            <w:tcW w:w="4786" w:type="dxa"/>
          </w:tcPr>
          <w:p w:rsidR="000826AA" w:rsidRPr="0074662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37</w:t>
            </w:r>
          </w:p>
        </w:tc>
      </w:tr>
      <w:tr w:rsidR="000826AA" w:rsidRPr="0074662A" w:rsidTr="0009471E">
        <w:tc>
          <w:tcPr>
            <w:tcW w:w="4785" w:type="dxa"/>
          </w:tcPr>
          <w:p w:rsidR="000826AA" w:rsidRPr="0074662A" w:rsidRDefault="000826AA" w:rsidP="0009471E">
            <w:pP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Мощность теплогенерирующих устройств, всего</w:t>
            </w:r>
          </w:p>
          <w:p w:rsidR="000826AA" w:rsidRPr="0074662A" w:rsidRDefault="000826AA" w:rsidP="0009471E">
            <w:pP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из них муниципальных</w:t>
            </w:r>
          </w:p>
        </w:tc>
        <w:tc>
          <w:tcPr>
            <w:tcW w:w="4786" w:type="dxa"/>
          </w:tcPr>
          <w:p w:rsidR="000826AA" w:rsidRPr="0074662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 xml:space="preserve">43,77 </w:t>
            </w:r>
            <w:proofErr w:type="spellStart"/>
            <w:r w:rsidRPr="0074662A">
              <w:rPr>
                <w:rFonts w:ascii="Times New Roman" w:eastAsia="Times New Roman" w:hAnsi="Times New Roman" w:cs="Times New Roman"/>
                <w:lang w:eastAsia="ru-RU"/>
              </w:rPr>
              <w:t>гкал</w:t>
            </w:r>
            <w:proofErr w:type="spellEnd"/>
            <w:r w:rsidRPr="0074662A">
              <w:rPr>
                <w:rFonts w:ascii="Times New Roman" w:eastAsia="Times New Roman" w:hAnsi="Times New Roman" w:cs="Times New Roman"/>
                <w:lang w:eastAsia="ru-RU"/>
              </w:rPr>
              <w:t xml:space="preserve">/час / 43,77 </w:t>
            </w:r>
            <w:proofErr w:type="spellStart"/>
            <w:r w:rsidRPr="0074662A">
              <w:rPr>
                <w:rFonts w:ascii="Times New Roman" w:eastAsia="Times New Roman" w:hAnsi="Times New Roman" w:cs="Times New Roman"/>
                <w:lang w:eastAsia="ru-RU"/>
              </w:rPr>
              <w:t>гкал</w:t>
            </w:r>
            <w:proofErr w:type="spellEnd"/>
            <w:r w:rsidRPr="0074662A">
              <w:rPr>
                <w:rFonts w:ascii="Times New Roman" w:eastAsia="Times New Roman" w:hAnsi="Times New Roman" w:cs="Times New Roman"/>
                <w:lang w:eastAsia="ru-RU"/>
              </w:rPr>
              <w:t>/час</w:t>
            </w:r>
          </w:p>
        </w:tc>
      </w:tr>
      <w:tr w:rsidR="000826AA" w:rsidRPr="0074662A" w:rsidTr="0009471E">
        <w:tc>
          <w:tcPr>
            <w:tcW w:w="4785" w:type="dxa"/>
          </w:tcPr>
          <w:p w:rsidR="000826AA" w:rsidRPr="0074662A" w:rsidRDefault="000826AA" w:rsidP="0009471E">
            <w:pP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Резерв мощности</w:t>
            </w:r>
          </w:p>
        </w:tc>
        <w:tc>
          <w:tcPr>
            <w:tcW w:w="4786" w:type="dxa"/>
          </w:tcPr>
          <w:p w:rsidR="000826AA" w:rsidRPr="0074662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 xml:space="preserve">96,7 т. </w:t>
            </w:r>
            <w:proofErr w:type="spellStart"/>
            <w:r w:rsidRPr="0074662A">
              <w:rPr>
                <w:rFonts w:ascii="Times New Roman" w:eastAsia="Times New Roman" w:hAnsi="Times New Roman" w:cs="Times New Roman"/>
                <w:lang w:eastAsia="ru-RU"/>
              </w:rPr>
              <w:t>гкал</w:t>
            </w:r>
            <w:proofErr w:type="spellEnd"/>
            <w:r w:rsidRPr="0074662A">
              <w:rPr>
                <w:rFonts w:ascii="Times New Roman" w:eastAsia="Times New Roman" w:hAnsi="Times New Roman" w:cs="Times New Roman"/>
                <w:lang w:eastAsia="ru-RU"/>
              </w:rPr>
              <w:t>/год</w:t>
            </w:r>
          </w:p>
        </w:tc>
      </w:tr>
      <w:tr w:rsidR="000826AA" w:rsidRPr="0074662A" w:rsidTr="0009471E">
        <w:tc>
          <w:tcPr>
            <w:tcW w:w="4785" w:type="dxa"/>
          </w:tcPr>
          <w:p w:rsidR="000826AA" w:rsidRPr="0074662A" w:rsidRDefault="000826AA" w:rsidP="0009471E">
            <w:pP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Всего тепловых сетей, км</w:t>
            </w:r>
          </w:p>
          <w:p w:rsidR="000826AA" w:rsidRPr="0074662A" w:rsidRDefault="000826AA" w:rsidP="0009471E">
            <w:pP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из них муниципальных, км</w:t>
            </w:r>
          </w:p>
        </w:tc>
        <w:tc>
          <w:tcPr>
            <w:tcW w:w="4786" w:type="dxa"/>
          </w:tcPr>
          <w:p w:rsidR="000826AA" w:rsidRPr="0074662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65,5км / 65,5км</w:t>
            </w:r>
          </w:p>
        </w:tc>
      </w:tr>
      <w:tr w:rsidR="000826AA" w:rsidRPr="0074662A" w:rsidTr="0009471E">
        <w:tc>
          <w:tcPr>
            <w:tcW w:w="4785" w:type="dxa"/>
          </w:tcPr>
          <w:p w:rsidR="000826AA" w:rsidRPr="0074662A" w:rsidRDefault="000826AA" w:rsidP="0009471E">
            <w:pP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Ветхих тепловых сетей, км</w:t>
            </w:r>
          </w:p>
          <w:p w:rsidR="000826AA" w:rsidRPr="0074662A" w:rsidRDefault="000826AA" w:rsidP="0009471E">
            <w:pP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из них муниципальных, км</w:t>
            </w:r>
          </w:p>
        </w:tc>
        <w:tc>
          <w:tcPr>
            <w:tcW w:w="4786" w:type="dxa"/>
          </w:tcPr>
          <w:p w:rsidR="000826AA" w:rsidRPr="0074662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0,58 км/ 0,58 км</w:t>
            </w:r>
          </w:p>
        </w:tc>
      </w:tr>
      <w:tr w:rsidR="000826AA" w:rsidRPr="0074662A" w:rsidTr="0009471E">
        <w:tc>
          <w:tcPr>
            <w:tcW w:w="4785" w:type="dxa"/>
            <w:shd w:val="clear" w:color="auto" w:fill="FFFF66"/>
          </w:tcPr>
          <w:p w:rsidR="000826AA" w:rsidRPr="0074662A" w:rsidRDefault="000826AA" w:rsidP="0009471E">
            <w:pP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Нуждаются в замене, км</w:t>
            </w:r>
          </w:p>
          <w:p w:rsidR="000826AA" w:rsidRPr="0074662A" w:rsidRDefault="000826AA" w:rsidP="0009471E">
            <w:pP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из них муниципальных, км</w:t>
            </w:r>
          </w:p>
        </w:tc>
        <w:tc>
          <w:tcPr>
            <w:tcW w:w="4786" w:type="dxa"/>
            <w:shd w:val="clear" w:color="auto" w:fill="FFFF66"/>
          </w:tcPr>
          <w:p w:rsidR="000826AA" w:rsidRPr="0074662A" w:rsidRDefault="000826AA" w:rsidP="0009471E">
            <w:pPr>
              <w:jc w:val="center"/>
              <w:rPr>
                <w:rFonts w:ascii="Times New Roman" w:eastAsia="Times New Roman" w:hAnsi="Times New Roman" w:cs="Times New Roman"/>
                <w:lang w:eastAsia="ru-RU"/>
              </w:rPr>
            </w:pPr>
            <w:r w:rsidRPr="0074662A">
              <w:rPr>
                <w:rFonts w:ascii="Times New Roman" w:eastAsia="Times New Roman" w:hAnsi="Times New Roman" w:cs="Times New Roman"/>
                <w:lang w:eastAsia="ru-RU"/>
              </w:rPr>
              <w:t>0,58 км /0,58 км</w:t>
            </w:r>
          </w:p>
        </w:tc>
      </w:tr>
    </w:tbl>
    <w:p w:rsidR="000826AA" w:rsidRDefault="000826AA" w:rsidP="000826AA">
      <w:pPr>
        <w:spacing w:after="0" w:line="240" w:lineRule="auto"/>
        <w:rPr>
          <w:rFonts w:ascii="Times New Roman" w:eastAsia="Times New Roman" w:hAnsi="Times New Roman" w:cs="Times New Roman"/>
          <w:color w:val="000000"/>
          <w:sz w:val="20"/>
          <w:szCs w:val="20"/>
          <w:shd w:val="clear" w:color="auto" w:fill="FFFFFF"/>
          <w:lang w:eastAsia="ru-RU"/>
        </w:rPr>
      </w:pPr>
    </w:p>
    <w:p w:rsidR="000826AA" w:rsidRPr="00D5255B" w:rsidRDefault="000826AA" w:rsidP="000826AA">
      <w:pPr>
        <w:spacing w:after="0" w:line="360" w:lineRule="auto"/>
        <w:ind w:firstLine="709"/>
        <w:jc w:val="both"/>
        <w:rPr>
          <w:rFonts w:ascii="Times New Roman" w:hAnsi="Times New Roman" w:cs="Times New Roman"/>
          <w:sz w:val="28"/>
          <w:szCs w:val="28"/>
        </w:rPr>
      </w:pPr>
      <w:r w:rsidRPr="00D5255B">
        <w:rPr>
          <w:rFonts w:ascii="Times New Roman" w:hAnsi="Times New Roman" w:cs="Times New Roman"/>
          <w:b/>
          <w:sz w:val="28"/>
          <w:szCs w:val="28"/>
        </w:rPr>
        <w:t>Транспорт.</w:t>
      </w:r>
      <w:r w:rsidRPr="00D5255B">
        <w:rPr>
          <w:rFonts w:ascii="Times New Roman" w:hAnsi="Times New Roman" w:cs="Times New Roman"/>
          <w:sz w:val="28"/>
          <w:szCs w:val="28"/>
        </w:rPr>
        <w:t xml:space="preserve"> Одним из преимуществ и инвестиционно - привлекательных факторов Калачеевского района является наличие транспортной инфраструктуры и наличие дорог регионального значения. </w:t>
      </w:r>
      <w:r w:rsidRPr="00D5255B">
        <w:rPr>
          <w:rFonts w:ascii="Times New Roman" w:eastAsia="Times New Roman" w:hAnsi="Times New Roman" w:cs="Times New Roman"/>
          <w:color w:val="000000"/>
          <w:sz w:val="28"/>
          <w:szCs w:val="28"/>
          <w:shd w:val="clear" w:color="auto" w:fill="FFFFFF"/>
          <w:lang w:eastAsia="ru-RU"/>
        </w:rPr>
        <w:t>Общая протяженность автомобильных дорог 528,6 км</w:t>
      </w:r>
      <w:proofErr w:type="gramStart"/>
      <w:r w:rsidRPr="00D5255B">
        <w:rPr>
          <w:rFonts w:ascii="Times New Roman" w:eastAsia="Times New Roman" w:hAnsi="Times New Roman" w:cs="Times New Roman"/>
          <w:color w:val="000000"/>
          <w:sz w:val="28"/>
          <w:szCs w:val="28"/>
          <w:shd w:val="clear" w:color="auto" w:fill="FFFFFF"/>
          <w:lang w:eastAsia="ru-RU"/>
        </w:rPr>
        <w:t xml:space="preserve">., </w:t>
      </w:r>
      <w:proofErr w:type="gramEnd"/>
      <w:r w:rsidRPr="00D5255B">
        <w:rPr>
          <w:rFonts w:ascii="Times New Roman" w:eastAsia="Times New Roman" w:hAnsi="Times New Roman" w:cs="Times New Roman"/>
          <w:color w:val="000000"/>
          <w:sz w:val="28"/>
          <w:szCs w:val="28"/>
          <w:shd w:val="clear" w:color="auto" w:fill="FFFFFF"/>
          <w:lang w:eastAsia="ru-RU"/>
        </w:rPr>
        <w:t xml:space="preserve">в том числе: с асфальтобетонным покрытием 270,1 км, с гравийным покрытием -  грунтовые 258,5 км. </w:t>
      </w:r>
      <w:r w:rsidRPr="00D5255B">
        <w:rPr>
          <w:rFonts w:ascii="Times New Roman" w:hAnsi="Times New Roman" w:cs="Times New Roman"/>
          <w:sz w:val="28"/>
          <w:szCs w:val="28"/>
        </w:rPr>
        <w:t xml:space="preserve">Учитывая постоянный рост грузовых и пассажирских потоков, а также развитие промышленности и аграрного комплекса района, развитие автомобильного транспортного сектора приобретает для экономики района стратегическое значение. По территории района проходит тупиковая грузопассажирская железнодорожная линия от узловой станции «Таловая» с конечной станцией «Калач». В городе Калач имеется железнодорожный вокзал со всеми удобствами для обслуживания пассажиров, с 2000 года перевозка пассажиров железнодорожным транспортом полностью прекращена. Железнодорожные станции имеются также в х. Гринев и х. Николенков. Ряд крупных  и средних предприятий, расположенных на территории г. Калач, с. </w:t>
      </w:r>
      <w:proofErr w:type="spellStart"/>
      <w:r w:rsidRPr="00D5255B">
        <w:rPr>
          <w:rFonts w:ascii="Times New Roman" w:hAnsi="Times New Roman" w:cs="Times New Roman"/>
          <w:sz w:val="28"/>
          <w:szCs w:val="28"/>
        </w:rPr>
        <w:t>Заброды</w:t>
      </w:r>
      <w:proofErr w:type="spellEnd"/>
      <w:r w:rsidRPr="00D5255B">
        <w:rPr>
          <w:rFonts w:ascii="Times New Roman" w:hAnsi="Times New Roman" w:cs="Times New Roman"/>
          <w:sz w:val="28"/>
          <w:szCs w:val="28"/>
        </w:rPr>
        <w:t xml:space="preserve"> и п. Пригородный, имеют собственные подъездные пути. В настоящее время посредством железной дороги осуществляется только перевозка грузов.</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b/>
          <w:color w:val="000000"/>
          <w:sz w:val="28"/>
          <w:szCs w:val="28"/>
          <w:shd w:val="clear" w:color="auto" w:fill="FFFFFF"/>
          <w:lang w:eastAsia="ru-RU"/>
        </w:rPr>
        <w:t>Экология.</w:t>
      </w:r>
      <w:r w:rsidRPr="00D5255B">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И</w:t>
      </w:r>
      <w:r w:rsidRPr="00D5255B">
        <w:rPr>
          <w:rFonts w:ascii="Times New Roman" w:eastAsia="Times New Roman" w:hAnsi="Times New Roman" w:cs="Times New Roman"/>
          <w:sz w:val="28"/>
          <w:szCs w:val="28"/>
          <w:lang w:eastAsia="ru-RU"/>
        </w:rPr>
        <w:t xml:space="preserve">меющаяся инфраструктура района способна обеспечить потребности потенциальных инвесторов в газе, электроэнергии, </w:t>
      </w:r>
      <w:r w:rsidRPr="00D5255B">
        <w:rPr>
          <w:rFonts w:ascii="Times New Roman" w:eastAsia="Times New Roman" w:hAnsi="Times New Roman" w:cs="Times New Roman"/>
          <w:sz w:val="28"/>
          <w:szCs w:val="28"/>
          <w:lang w:eastAsia="ru-RU"/>
        </w:rPr>
        <w:lastRenderedPageBreak/>
        <w:t xml:space="preserve">водоснабжении. К недостаткам развития инфраструктуры относятся: высокая степень изношенности водопроводных сетей и низкий уровень обеспеченности населения централизованным водоснабжением (35,4 %). </w:t>
      </w:r>
    </w:p>
    <w:p w:rsidR="000826AA" w:rsidRPr="00D5255B" w:rsidRDefault="000826AA" w:rsidP="000826AA">
      <w:pPr>
        <w:spacing w:after="0" w:line="360" w:lineRule="auto"/>
        <w:ind w:firstLine="709"/>
        <w:jc w:val="both"/>
        <w:rPr>
          <w:rFonts w:ascii="Times New Roman" w:eastAsia="Calibri" w:hAnsi="Times New Roman" w:cs="Times New Roman"/>
          <w:sz w:val="28"/>
          <w:szCs w:val="28"/>
        </w:rPr>
      </w:pPr>
      <w:r w:rsidRPr="00D5255B">
        <w:rPr>
          <w:rFonts w:ascii="Times New Roman" w:eastAsia="Calibri" w:hAnsi="Times New Roman" w:cs="Times New Roman"/>
          <w:sz w:val="28"/>
          <w:szCs w:val="28"/>
        </w:rPr>
        <w:t>Успешное решение широкого круга задач социально-экономического развития, включая обеспечение стабильного экономического роста за счет эффективного развития агропромышленного комплекса и добывающей промышленности, развитие человеческого капитала на основе роста эффективности и конкурентоспособности здравоохранения, образования, жилищного строительства и коммунальной инфраструктуры, повышение доступности и качества</w:t>
      </w:r>
      <w:r w:rsidRPr="00D5255B">
        <w:rPr>
          <w:rFonts w:ascii="Times New Roman" w:eastAsia="Calibri" w:hAnsi="Times New Roman" w:cs="Times New Roman"/>
          <w:bCs/>
          <w:sz w:val="28"/>
          <w:szCs w:val="28"/>
        </w:rPr>
        <w:t xml:space="preserve"> государственных и муниципальных услуг,</w:t>
      </w:r>
      <w:r w:rsidRPr="00D5255B">
        <w:rPr>
          <w:rFonts w:ascii="Times New Roman" w:eastAsia="Calibri" w:hAnsi="Times New Roman" w:cs="Times New Roman"/>
          <w:sz w:val="28"/>
          <w:szCs w:val="28"/>
        </w:rPr>
        <w:t xml:space="preserve"> позволит обеспечить устойчивый рост качества жизни населения. </w:t>
      </w:r>
    </w:p>
    <w:p w:rsidR="000826AA" w:rsidRDefault="000826AA" w:rsidP="000826AA">
      <w:pPr>
        <w:spacing w:after="0" w:line="360" w:lineRule="auto"/>
        <w:ind w:firstLine="709"/>
        <w:jc w:val="both"/>
        <w:rPr>
          <w:rFonts w:ascii="Times New Roman" w:hAnsi="Times New Roman" w:cs="Times New Roman"/>
          <w:sz w:val="28"/>
          <w:szCs w:val="28"/>
        </w:rPr>
      </w:pPr>
    </w:p>
    <w:p w:rsidR="000826AA" w:rsidRPr="00D5255B" w:rsidRDefault="000826AA" w:rsidP="000826AA">
      <w:pPr>
        <w:spacing w:after="0" w:line="360" w:lineRule="auto"/>
        <w:jc w:val="center"/>
        <w:rPr>
          <w:rFonts w:ascii="Times New Roman" w:hAnsi="Times New Roman" w:cs="Times New Roman"/>
          <w:b/>
          <w:sz w:val="28"/>
          <w:szCs w:val="28"/>
        </w:rPr>
      </w:pPr>
      <w:r w:rsidRPr="00D5255B">
        <w:rPr>
          <w:rFonts w:ascii="Times New Roman" w:eastAsia="Times New Roman" w:hAnsi="Times New Roman" w:cs="Times New Roman"/>
          <w:b/>
          <w:sz w:val="28"/>
          <w:szCs w:val="28"/>
        </w:rPr>
        <w:t xml:space="preserve">1.6 SWOT-анализ </w:t>
      </w:r>
      <w:r w:rsidRPr="00D5255B">
        <w:rPr>
          <w:rFonts w:ascii="Times New Roman" w:hAnsi="Times New Roman" w:cs="Times New Roman"/>
          <w:b/>
          <w:color w:val="000000"/>
          <w:sz w:val="28"/>
          <w:szCs w:val="28"/>
          <w:shd w:val="clear" w:color="auto" w:fill="FFFFFF"/>
        </w:rPr>
        <w:t>социально-экономического развития</w:t>
      </w:r>
      <w:r w:rsidRPr="00D5255B">
        <w:rPr>
          <w:rFonts w:ascii="Times New Roman" w:hAnsi="Times New Roman" w:cs="Times New Roman"/>
          <w:b/>
          <w:sz w:val="28"/>
          <w:szCs w:val="28"/>
        </w:rPr>
        <w:t xml:space="preserve"> муниципального</w:t>
      </w:r>
    </w:p>
    <w:p w:rsidR="000826AA" w:rsidRPr="00D5255B" w:rsidRDefault="000826AA" w:rsidP="000826AA">
      <w:pPr>
        <w:spacing w:after="0" w:line="360" w:lineRule="auto"/>
        <w:jc w:val="center"/>
        <w:rPr>
          <w:rFonts w:ascii="Times New Roman" w:hAnsi="Times New Roman" w:cs="Times New Roman"/>
          <w:b/>
          <w:sz w:val="28"/>
          <w:szCs w:val="28"/>
        </w:rPr>
      </w:pPr>
      <w:r w:rsidRPr="00D5255B">
        <w:rPr>
          <w:rFonts w:ascii="Times New Roman" w:hAnsi="Times New Roman" w:cs="Times New Roman"/>
          <w:b/>
          <w:sz w:val="28"/>
          <w:szCs w:val="28"/>
        </w:rPr>
        <w:t>образования</w:t>
      </w:r>
    </w:p>
    <w:p w:rsidR="000826AA" w:rsidRPr="00D5255B" w:rsidRDefault="000826AA" w:rsidP="000826AA">
      <w:pPr>
        <w:spacing w:after="0" w:line="360" w:lineRule="auto"/>
        <w:jc w:val="center"/>
        <w:rPr>
          <w:rFonts w:ascii="Times New Roman" w:hAnsi="Times New Roman" w:cs="Times New Roman"/>
          <w:b/>
          <w:sz w:val="28"/>
          <w:szCs w:val="28"/>
        </w:rPr>
      </w:pPr>
    </w:p>
    <w:p w:rsidR="000826AA" w:rsidRPr="00D5255B" w:rsidRDefault="000826AA" w:rsidP="000826AA">
      <w:pPr>
        <w:autoSpaceDE w:val="0"/>
        <w:autoSpaceDN w:val="0"/>
        <w:adjustRightInd w:val="0"/>
        <w:spacing w:after="0" w:line="360" w:lineRule="auto"/>
        <w:ind w:firstLine="709"/>
        <w:jc w:val="both"/>
        <w:rPr>
          <w:rFonts w:ascii="Times New Roman" w:eastAsia="Calibri" w:hAnsi="Times New Roman" w:cs="Times New Roman"/>
          <w:sz w:val="28"/>
          <w:szCs w:val="28"/>
        </w:rPr>
      </w:pPr>
      <w:r w:rsidRPr="00D5255B">
        <w:rPr>
          <w:rFonts w:ascii="Times New Roman" w:hAnsi="Times New Roman" w:cs="Times New Roman"/>
          <w:sz w:val="28"/>
          <w:szCs w:val="28"/>
        </w:rPr>
        <w:t xml:space="preserve">В целях выявления слабых и сильных сторон, возможностей и угроз социально-экономического развития Калачеевского района был проведен SWOT-анализа. </w:t>
      </w:r>
      <w:r w:rsidRPr="00D5255B">
        <w:rPr>
          <w:rFonts w:ascii="Times New Roman" w:eastAsia="Calibri" w:hAnsi="Times New Roman" w:cs="Times New Roman"/>
          <w:sz w:val="28"/>
          <w:szCs w:val="28"/>
        </w:rPr>
        <w:t xml:space="preserve">Результаты </w:t>
      </w:r>
      <w:r w:rsidRPr="00D5255B">
        <w:rPr>
          <w:rFonts w:ascii="Times New Roman" w:eastAsia="Calibri" w:hAnsi="Times New Roman" w:cs="Times New Roman"/>
          <w:sz w:val="28"/>
          <w:szCs w:val="28"/>
          <w:lang w:val="en-US"/>
        </w:rPr>
        <w:t>SWOT</w:t>
      </w:r>
      <w:r w:rsidRPr="00D5255B">
        <w:rPr>
          <w:rFonts w:ascii="Times New Roman" w:eastAsia="Calibri" w:hAnsi="Times New Roman" w:cs="Times New Roman"/>
          <w:sz w:val="28"/>
          <w:szCs w:val="28"/>
        </w:rPr>
        <w:t xml:space="preserve">-анализ представлены в таблице </w:t>
      </w:r>
      <w:r>
        <w:rPr>
          <w:rFonts w:ascii="Times New Roman" w:eastAsia="Calibri" w:hAnsi="Times New Roman" w:cs="Times New Roman"/>
          <w:sz w:val="28"/>
          <w:szCs w:val="28"/>
        </w:rPr>
        <w:t>18</w:t>
      </w:r>
      <w:r w:rsidRPr="00D5255B">
        <w:rPr>
          <w:rFonts w:ascii="Times New Roman" w:eastAsia="Calibri" w:hAnsi="Times New Roman" w:cs="Times New Roman"/>
          <w:sz w:val="28"/>
          <w:szCs w:val="28"/>
        </w:rPr>
        <w:t>.</w:t>
      </w:r>
    </w:p>
    <w:p w:rsidR="000826AA" w:rsidRPr="00D5255B" w:rsidRDefault="000826AA" w:rsidP="000826AA">
      <w:pPr>
        <w:spacing w:after="0" w:line="360" w:lineRule="auto"/>
        <w:ind w:firstLine="709"/>
        <w:jc w:val="both"/>
        <w:rPr>
          <w:rFonts w:ascii="Times New Roman" w:eastAsia="Calibri" w:hAnsi="Times New Roman" w:cs="Times New Roman"/>
          <w:sz w:val="28"/>
          <w:szCs w:val="28"/>
        </w:rPr>
      </w:pPr>
    </w:p>
    <w:p w:rsidR="000826AA" w:rsidRPr="00D5255B" w:rsidRDefault="000826AA" w:rsidP="000826AA">
      <w:pPr>
        <w:spacing w:after="0" w:line="360" w:lineRule="auto"/>
        <w:jc w:val="both"/>
        <w:rPr>
          <w:rFonts w:ascii="Times New Roman" w:eastAsia="Calibri" w:hAnsi="Times New Roman" w:cs="Times New Roman"/>
          <w:sz w:val="28"/>
          <w:szCs w:val="28"/>
        </w:rPr>
      </w:pPr>
      <w:r w:rsidRPr="00D5255B">
        <w:rPr>
          <w:rFonts w:ascii="Times New Roman" w:eastAsia="Calibri" w:hAnsi="Times New Roman" w:cs="Times New Roman"/>
          <w:sz w:val="28"/>
          <w:szCs w:val="28"/>
        </w:rPr>
        <w:t xml:space="preserve">Таблица </w:t>
      </w:r>
      <w:r>
        <w:rPr>
          <w:rFonts w:ascii="Times New Roman" w:eastAsia="Calibri" w:hAnsi="Times New Roman" w:cs="Times New Roman"/>
          <w:sz w:val="28"/>
          <w:szCs w:val="28"/>
        </w:rPr>
        <w:t>18</w:t>
      </w:r>
      <w:r w:rsidRPr="00D5255B">
        <w:rPr>
          <w:rFonts w:ascii="Times New Roman" w:eastAsia="Calibri" w:hAnsi="Times New Roman" w:cs="Times New Roman"/>
          <w:sz w:val="28"/>
          <w:szCs w:val="28"/>
        </w:rPr>
        <w:t xml:space="preserve"> - </w:t>
      </w:r>
      <w:r w:rsidRPr="00D5255B">
        <w:rPr>
          <w:rFonts w:ascii="Times New Roman" w:eastAsia="Calibri" w:hAnsi="Times New Roman" w:cs="Times New Roman"/>
          <w:sz w:val="28"/>
          <w:szCs w:val="28"/>
          <w:lang w:val="en-US"/>
        </w:rPr>
        <w:t>SWOT</w:t>
      </w:r>
      <w:r w:rsidRPr="00D5255B">
        <w:rPr>
          <w:rFonts w:ascii="Times New Roman" w:eastAsia="Calibri" w:hAnsi="Times New Roman" w:cs="Times New Roman"/>
          <w:sz w:val="28"/>
          <w:szCs w:val="28"/>
        </w:rPr>
        <w:t>- анализ социально-экономического развития Калачеевского</w:t>
      </w:r>
      <w:r w:rsidRPr="00D5255B">
        <w:rPr>
          <w:rFonts w:ascii="Times New Roman" w:eastAsia="Calibri" w:hAnsi="Times New Roman" w:cs="Times New Roman"/>
          <w:sz w:val="28"/>
          <w:szCs w:val="28"/>
        </w:rPr>
        <w:br/>
        <w:t xml:space="preserve">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3"/>
        <w:gridCol w:w="4781"/>
      </w:tblGrid>
      <w:tr w:rsidR="000826AA" w:rsidRPr="00652B52" w:rsidTr="0009471E">
        <w:tc>
          <w:tcPr>
            <w:tcW w:w="2574" w:type="pct"/>
            <w:shd w:val="clear" w:color="auto" w:fill="98FCFE"/>
          </w:tcPr>
          <w:p w:rsidR="000826AA" w:rsidRPr="00652B52" w:rsidRDefault="000826AA" w:rsidP="0009471E">
            <w:pPr>
              <w:jc w:val="center"/>
              <w:rPr>
                <w:rFonts w:ascii="Times New Roman" w:eastAsia="Calibri" w:hAnsi="Times New Roman" w:cs="Times New Roman"/>
                <w:b/>
              </w:rPr>
            </w:pPr>
            <w:r w:rsidRPr="00652B52">
              <w:rPr>
                <w:rFonts w:ascii="Times New Roman" w:eastAsia="Calibri" w:hAnsi="Times New Roman" w:cs="Times New Roman"/>
                <w:b/>
              </w:rPr>
              <w:t>Сильные стороны (S)</w:t>
            </w:r>
          </w:p>
        </w:tc>
        <w:tc>
          <w:tcPr>
            <w:tcW w:w="2426" w:type="pct"/>
            <w:shd w:val="clear" w:color="auto" w:fill="FFFF66"/>
          </w:tcPr>
          <w:p w:rsidR="000826AA" w:rsidRPr="00652B52" w:rsidRDefault="000826AA" w:rsidP="0009471E">
            <w:pPr>
              <w:jc w:val="center"/>
              <w:rPr>
                <w:rFonts w:ascii="Times New Roman" w:eastAsia="Calibri" w:hAnsi="Times New Roman" w:cs="Times New Roman"/>
                <w:b/>
              </w:rPr>
            </w:pPr>
            <w:r w:rsidRPr="00652B52">
              <w:rPr>
                <w:rFonts w:ascii="Times New Roman" w:eastAsia="Calibri" w:hAnsi="Times New Roman" w:cs="Times New Roman"/>
                <w:b/>
              </w:rPr>
              <w:t>Слабые стороны (</w:t>
            </w:r>
            <w:r w:rsidRPr="00652B52">
              <w:rPr>
                <w:rFonts w:ascii="Times New Roman" w:eastAsia="Calibri" w:hAnsi="Times New Roman" w:cs="Times New Roman"/>
                <w:b/>
                <w:lang w:val="en-US"/>
              </w:rPr>
              <w:t>W</w:t>
            </w:r>
            <w:r w:rsidRPr="00652B52">
              <w:rPr>
                <w:rFonts w:ascii="Times New Roman" w:eastAsia="Calibri" w:hAnsi="Times New Roman" w:cs="Times New Roman"/>
                <w:b/>
              </w:rPr>
              <w:t>)</w:t>
            </w:r>
          </w:p>
        </w:tc>
      </w:tr>
      <w:tr w:rsidR="000826AA" w:rsidRPr="00652B52" w:rsidTr="0009471E">
        <w:tc>
          <w:tcPr>
            <w:tcW w:w="2574" w:type="pct"/>
            <w:shd w:val="clear" w:color="auto" w:fill="98FCFE"/>
          </w:tcPr>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xml:space="preserve">- конкурентоспособные перерабатывающие предприятия, в </w:t>
            </w:r>
            <w:proofErr w:type="spellStart"/>
            <w:r w:rsidRPr="00652B52">
              <w:rPr>
                <w:rFonts w:ascii="Times New Roman" w:eastAsia="Calibri" w:hAnsi="Times New Roman" w:cs="Times New Roman"/>
              </w:rPr>
              <w:t>т.ч</w:t>
            </w:r>
            <w:proofErr w:type="spellEnd"/>
            <w:r w:rsidRPr="00652B52">
              <w:rPr>
                <w:rFonts w:ascii="Times New Roman" w:eastAsia="Calibri" w:hAnsi="Times New Roman" w:cs="Times New Roman"/>
              </w:rPr>
              <w:t>. международного уровня (по переработке мяса, молока, сахарной свеклы);</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xml:space="preserve">- свободные земельные ресурсы (пастбища) и неразрабатываемые полезные ископаемые; </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наличие средне-специального образовательного учреждения (Калачеевский колледж механизации сельского хозяйства);</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xml:space="preserve">- наличие инвестиционных площадок, </w:t>
            </w:r>
            <w:r w:rsidRPr="00652B52">
              <w:rPr>
                <w:rFonts w:ascii="Times New Roman" w:eastAsia="Calibri" w:hAnsi="Times New Roman" w:cs="Times New Roman"/>
              </w:rPr>
              <w:lastRenderedPageBreak/>
              <w:t>обеспеченных инженерными коммуникациями;</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наличие железнодорожных путей сообщения.</w:t>
            </w:r>
          </w:p>
        </w:tc>
        <w:tc>
          <w:tcPr>
            <w:tcW w:w="2426" w:type="pct"/>
            <w:shd w:val="clear" w:color="auto" w:fill="FFFF66"/>
          </w:tcPr>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lastRenderedPageBreak/>
              <w:t>- неблагоприятная демографическая ситуация (для района характерна естественная убыль);</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высокий уровень загрязнения окружающей среды;</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зона рискованного земледелия;</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низкое качество дорог;</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неудовлетворительное состояние объектов инфраструктуры объектов ЖКХ;</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lastRenderedPageBreak/>
              <w:t>- значительная удаленность от областного центра- г. Воронеж.</w:t>
            </w:r>
          </w:p>
        </w:tc>
      </w:tr>
      <w:tr w:rsidR="000826AA" w:rsidRPr="00652B52" w:rsidTr="0009471E">
        <w:tc>
          <w:tcPr>
            <w:tcW w:w="2574" w:type="pct"/>
            <w:shd w:val="clear" w:color="auto" w:fill="FF66FF"/>
          </w:tcPr>
          <w:p w:rsidR="000826AA" w:rsidRPr="00652B52" w:rsidRDefault="000826AA" w:rsidP="0009471E">
            <w:pPr>
              <w:ind w:firstLine="567"/>
              <w:jc w:val="center"/>
              <w:rPr>
                <w:rFonts w:ascii="Times New Roman" w:eastAsia="Calibri" w:hAnsi="Times New Roman" w:cs="Times New Roman"/>
                <w:b/>
              </w:rPr>
            </w:pPr>
            <w:r w:rsidRPr="00652B52">
              <w:rPr>
                <w:rFonts w:ascii="Times New Roman" w:eastAsia="Calibri" w:hAnsi="Times New Roman" w:cs="Times New Roman"/>
                <w:b/>
              </w:rPr>
              <w:lastRenderedPageBreak/>
              <w:t>Возможности (О)</w:t>
            </w:r>
          </w:p>
        </w:tc>
        <w:tc>
          <w:tcPr>
            <w:tcW w:w="2426" w:type="pct"/>
            <w:shd w:val="clear" w:color="auto" w:fill="0070C0"/>
          </w:tcPr>
          <w:p w:rsidR="000826AA" w:rsidRPr="00652B52" w:rsidRDefault="000826AA" w:rsidP="0009471E">
            <w:pPr>
              <w:ind w:firstLine="567"/>
              <w:jc w:val="center"/>
              <w:rPr>
                <w:rFonts w:ascii="Times New Roman" w:eastAsia="Calibri" w:hAnsi="Times New Roman" w:cs="Times New Roman"/>
                <w:b/>
              </w:rPr>
            </w:pPr>
            <w:r w:rsidRPr="00652B52">
              <w:rPr>
                <w:rFonts w:ascii="Times New Roman" w:eastAsia="Calibri" w:hAnsi="Times New Roman" w:cs="Times New Roman"/>
                <w:b/>
              </w:rPr>
              <w:t>Угрозы (Т)</w:t>
            </w:r>
          </w:p>
        </w:tc>
      </w:tr>
      <w:tr w:rsidR="000826AA" w:rsidRPr="00652B52" w:rsidTr="0009471E">
        <w:tc>
          <w:tcPr>
            <w:tcW w:w="2574" w:type="pct"/>
            <w:shd w:val="clear" w:color="auto" w:fill="FF66FF"/>
          </w:tcPr>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Участие в реализации приоритетных проектов на региональном и федеральном уровнях;</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участие в формировании мясного, молочного, сахарного кластеров;</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повышение социальной ответственности бизнеса в регионе и развитие инструментов государственно-частного партнерства;</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улучшение экологической ситуации за счет участия в федеральных программах</w:t>
            </w:r>
          </w:p>
        </w:tc>
        <w:tc>
          <w:tcPr>
            <w:tcW w:w="2426" w:type="pct"/>
            <w:shd w:val="clear" w:color="auto" w:fill="0070C0"/>
          </w:tcPr>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Изменение бюджетно-налогового законодательства (снижение доли налогов, поступающих в местный бюджет);</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 отток трудоспособного населения из сельскохозяйственных районов в крупные города;</w:t>
            </w:r>
          </w:p>
          <w:p w:rsidR="000826AA" w:rsidRPr="00652B52" w:rsidRDefault="000826AA" w:rsidP="0009471E">
            <w:pPr>
              <w:spacing w:line="360" w:lineRule="auto"/>
              <w:jc w:val="both"/>
              <w:rPr>
                <w:rFonts w:ascii="Times New Roman" w:eastAsia="Calibri" w:hAnsi="Times New Roman" w:cs="Times New Roman"/>
              </w:rPr>
            </w:pPr>
            <w:r w:rsidRPr="00652B52">
              <w:rPr>
                <w:rFonts w:ascii="Times New Roman" w:eastAsia="Calibri" w:hAnsi="Times New Roman" w:cs="Times New Roman"/>
              </w:rPr>
              <w:t>-ухудшение природных условий в связи с глобальным изменением климата.</w:t>
            </w:r>
          </w:p>
        </w:tc>
      </w:tr>
    </w:tbl>
    <w:p w:rsidR="000826AA" w:rsidRPr="008B2129" w:rsidRDefault="000826AA" w:rsidP="000826AA">
      <w:pPr>
        <w:spacing w:after="0" w:line="360" w:lineRule="auto"/>
        <w:ind w:left="709"/>
        <w:jc w:val="both"/>
        <w:rPr>
          <w:rFonts w:ascii="Times New Roman" w:eastAsia="Calibri" w:hAnsi="Times New Roman" w:cs="Times New Roman"/>
          <w:sz w:val="24"/>
          <w:szCs w:val="24"/>
        </w:rPr>
      </w:pPr>
    </w:p>
    <w:p w:rsidR="000826AA" w:rsidRPr="00D5255B" w:rsidRDefault="000826AA" w:rsidP="000826AA">
      <w:pPr>
        <w:spacing w:after="0" w:line="360" w:lineRule="auto"/>
        <w:ind w:firstLine="709"/>
        <w:jc w:val="both"/>
        <w:rPr>
          <w:rFonts w:ascii="Times New Roman" w:eastAsia="Calibri" w:hAnsi="Times New Roman" w:cs="Times New Roman"/>
          <w:sz w:val="28"/>
          <w:szCs w:val="28"/>
        </w:rPr>
      </w:pPr>
      <w:r w:rsidRPr="00D5255B">
        <w:rPr>
          <w:rFonts w:ascii="Times New Roman" w:eastAsia="Calibri" w:hAnsi="Times New Roman" w:cs="Times New Roman"/>
          <w:sz w:val="28"/>
          <w:szCs w:val="28"/>
        </w:rPr>
        <w:t>В результате проведенного исследования были определены следующие сильные стороны Калачеевского муниципального района:</w:t>
      </w:r>
    </w:p>
    <w:p w:rsidR="000826AA" w:rsidRPr="00D5255B" w:rsidRDefault="000826AA" w:rsidP="000826AA">
      <w:pPr>
        <w:pStyle w:val="a5"/>
        <w:numPr>
          <w:ilvl w:val="0"/>
          <w:numId w:val="3"/>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 xml:space="preserve">Конкурентоспособные перерабатывающие предприятия, в </w:t>
      </w:r>
      <w:proofErr w:type="spellStart"/>
      <w:r w:rsidRPr="00D5255B">
        <w:rPr>
          <w:rFonts w:ascii="Times New Roman" w:eastAsia="Calibri" w:hAnsi="Times New Roman" w:cs="Times New Roman"/>
          <w:b/>
          <w:sz w:val="28"/>
          <w:szCs w:val="28"/>
        </w:rPr>
        <w:t>т.ч</w:t>
      </w:r>
      <w:proofErr w:type="spellEnd"/>
      <w:r w:rsidRPr="00D5255B">
        <w:rPr>
          <w:rFonts w:ascii="Times New Roman" w:eastAsia="Calibri" w:hAnsi="Times New Roman" w:cs="Times New Roman"/>
          <w:b/>
          <w:sz w:val="28"/>
          <w:szCs w:val="28"/>
        </w:rPr>
        <w:t>. международного уровня (по переработке мяса, молока, сахарной свеклы).</w:t>
      </w:r>
      <w:r w:rsidRPr="00D5255B">
        <w:rPr>
          <w:rFonts w:ascii="Times New Roman" w:eastAsia="Calibri" w:hAnsi="Times New Roman" w:cs="Times New Roman"/>
          <w:sz w:val="28"/>
          <w:szCs w:val="28"/>
        </w:rPr>
        <w:t xml:space="preserve">  Перерабатывающие предприятия Калачеевского района производят продукцию, качество которой признано и отмечено дипломами и различными наградами. </w:t>
      </w:r>
      <w:r w:rsidRPr="00D5255B">
        <w:rPr>
          <w:rFonts w:ascii="Times New Roman" w:eastAsia="Times New Roman" w:hAnsi="Times New Roman" w:cs="Times New Roman"/>
          <w:sz w:val="28"/>
          <w:szCs w:val="28"/>
        </w:rPr>
        <w:t xml:space="preserve">ПАО «МК Воронежский»  филиал «Калачеевский сырзавод» </w:t>
      </w:r>
      <w:r w:rsidRPr="00D5255B">
        <w:rPr>
          <w:rFonts w:ascii="Times New Roman" w:eastAsia="Calibri" w:hAnsi="Times New Roman" w:cs="Times New Roman"/>
          <w:color w:val="000000"/>
          <w:sz w:val="28"/>
          <w:szCs w:val="28"/>
          <w:lang w:eastAsia="ru-RU"/>
        </w:rPr>
        <w:t>в рамках сотрудничества с датским концерном «</w:t>
      </w:r>
      <w:proofErr w:type="spellStart"/>
      <w:r w:rsidRPr="00D5255B">
        <w:rPr>
          <w:rFonts w:ascii="Times New Roman" w:eastAsia="Calibri" w:hAnsi="Times New Roman" w:cs="Times New Roman"/>
          <w:color w:val="000000"/>
          <w:sz w:val="28"/>
          <w:szCs w:val="28"/>
          <w:lang w:val="en-US" w:eastAsia="ru-RU"/>
        </w:rPr>
        <w:t>Arla</w:t>
      </w:r>
      <w:proofErr w:type="spellEnd"/>
      <w:r w:rsidRPr="00D5255B">
        <w:rPr>
          <w:rFonts w:ascii="Times New Roman" w:eastAsia="Calibri" w:hAnsi="Times New Roman" w:cs="Times New Roman"/>
          <w:color w:val="000000"/>
          <w:sz w:val="28"/>
          <w:szCs w:val="28"/>
          <w:lang w:eastAsia="ru-RU"/>
        </w:rPr>
        <w:t xml:space="preserve"> </w:t>
      </w:r>
      <w:r w:rsidRPr="00D5255B">
        <w:rPr>
          <w:rFonts w:ascii="Times New Roman" w:eastAsia="Calibri" w:hAnsi="Times New Roman" w:cs="Times New Roman"/>
          <w:color w:val="000000"/>
          <w:sz w:val="28"/>
          <w:szCs w:val="28"/>
          <w:lang w:val="en-US" w:eastAsia="ru-RU"/>
        </w:rPr>
        <w:t>Foods</w:t>
      </w:r>
      <w:r w:rsidRPr="00D5255B">
        <w:rPr>
          <w:rFonts w:ascii="Times New Roman" w:eastAsia="Calibri" w:hAnsi="Times New Roman" w:cs="Times New Roman"/>
          <w:color w:val="000000"/>
          <w:sz w:val="28"/>
          <w:szCs w:val="28"/>
          <w:lang w:eastAsia="ru-RU"/>
        </w:rPr>
        <w:t xml:space="preserve">» осваивает новое производство сыров. Планируются экспортные поставки продукции. ОАО «Кристалл» является одним из крупных сахарных заводов региона. </w:t>
      </w:r>
    </w:p>
    <w:p w:rsidR="000826AA" w:rsidRPr="00D5255B" w:rsidRDefault="000826AA" w:rsidP="000826AA">
      <w:pPr>
        <w:pStyle w:val="a5"/>
        <w:numPr>
          <w:ilvl w:val="0"/>
          <w:numId w:val="3"/>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Свободные земельные ресурсы (пастбища) и неразрабатываемые полезные ископаемые.</w:t>
      </w:r>
      <w:r w:rsidRPr="00D5255B">
        <w:rPr>
          <w:rFonts w:ascii="Times New Roman" w:eastAsia="Calibri" w:hAnsi="Times New Roman" w:cs="Times New Roman"/>
          <w:sz w:val="28"/>
          <w:szCs w:val="28"/>
        </w:rPr>
        <w:t xml:space="preserve">  В структуре сельскохозяйственных угодий на пастбища приходится 21,28 %, при этом за период с 2011 по 2016 год доля пастбищ в структуре сельскохозяйственных угодий увеличилась. </w:t>
      </w:r>
      <w:proofErr w:type="spellStart"/>
      <w:r w:rsidRPr="00D5255B">
        <w:rPr>
          <w:rFonts w:ascii="Times New Roman" w:eastAsia="Calibri" w:hAnsi="Times New Roman" w:cs="Times New Roman"/>
          <w:sz w:val="28"/>
          <w:szCs w:val="28"/>
        </w:rPr>
        <w:t>Калачеевская</w:t>
      </w:r>
      <w:proofErr w:type="spellEnd"/>
      <w:r w:rsidRPr="00D5255B">
        <w:rPr>
          <w:rFonts w:ascii="Times New Roman" w:eastAsia="Calibri" w:hAnsi="Times New Roman" w:cs="Times New Roman"/>
          <w:sz w:val="28"/>
          <w:szCs w:val="28"/>
        </w:rPr>
        <w:t xml:space="preserve"> земля располагает запасами полезных ископаемых, пригодных для производства строительных и иных материалов, разработка большей части которых находится на проектной стадии.  </w:t>
      </w:r>
    </w:p>
    <w:p w:rsidR="000826AA" w:rsidRPr="00D5255B" w:rsidRDefault="000826AA" w:rsidP="000826AA">
      <w:pPr>
        <w:pStyle w:val="a5"/>
        <w:numPr>
          <w:ilvl w:val="0"/>
          <w:numId w:val="3"/>
        </w:numPr>
        <w:spacing w:after="0" w:line="360" w:lineRule="auto"/>
        <w:ind w:left="0" w:firstLine="709"/>
        <w:jc w:val="both"/>
        <w:rPr>
          <w:rFonts w:ascii="Times New Roman" w:hAnsi="Times New Roman" w:cs="Times New Roman"/>
          <w:sz w:val="28"/>
          <w:szCs w:val="28"/>
        </w:rPr>
      </w:pPr>
      <w:r w:rsidRPr="00D5255B">
        <w:rPr>
          <w:rFonts w:ascii="Times New Roman" w:eastAsia="Calibri" w:hAnsi="Times New Roman" w:cs="Times New Roman"/>
          <w:b/>
          <w:sz w:val="28"/>
          <w:szCs w:val="28"/>
        </w:rPr>
        <w:lastRenderedPageBreak/>
        <w:t>Наличие средне-специального образовательного учреждения.</w:t>
      </w:r>
      <w:r w:rsidRPr="00D5255B">
        <w:rPr>
          <w:rFonts w:ascii="Times New Roman" w:eastAsia="Calibri" w:hAnsi="Times New Roman" w:cs="Times New Roman"/>
          <w:sz w:val="28"/>
          <w:szCs w:val="28"/>
        </w:rPr>
        <w:t xml:space="preserve"> </w:t>
      </w:r>
      <w:r w:rsidRPr="00D5255B">
        <w:rPr>
          <w:rFonts w:ascii="Times New Roman" w:hAnsi="Times New Roman" w:cs="Times New Roman"/>
          <w:sz w:val="28"/>
          <w:szCs w:val="28"/>
        </w:rPr>
        <w:t>На территории Калачеевского муниципального района находится ГБПОУ ВО «Калачеевский аграрный техникум», осуществляющий подготовку по специальностям: «Механизация сельского хозяйства», «Электрификация и автоматизация сельского хозяйства», «Строительство и эксплуатация зданий и сооружений». Выпускники учебного заведения востребованы на рынке труда и успешно трудятся н предприятиях муниципального района и за его пределами.</w:t>
      </w:r>
    </w:p>
    <w:p w:rsidR="000826AA" w:rsidRPr="00D5255B" w:rsidRDefault="000826AA" w:rsidP="000826AA">
      <w:pPr>
        <w:pStyle w:val="a5"/>
        <w:numPr>
          <w:ilvl w:val="0"/>
          <w:numId w:val="3"/>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 xml:space="preserve">Наличие инвестиционных площадок, обеспеченных инженерными коммуникациями. </w:t>
      </w:r>
      <w:r w:rsidRPr="00D5255B">
        <w:rPr>
          <w:rFonts w:ascii="Times New Roman" w:eastAsia="Calibri" w:hAnsi="Times New Roman" w:cs="Times New Roman"/>
          <w:sz w:val="28"/>
          <w:szCs w:val="28"/>
        </w:rPr>
        <w:t>На территории Калачеевского района выделены ряд инвестиционных площадок, предназначенных для сельскохозяйственного, промышленного производства, размещения предприятий инфраструктуры. К указанным площадкам подведены все необходимые инженерные коммуникации.</w:t>
      </w:r>
    </w:p>
    <w:p w:rsidR="000826AA" w:rsidRPr="00D5255B" w:rsidRDefault="000826AA" w:rsidP="000826AA">
      <w:pPr>
        <w:spacing w:after="0" w:line="360" w:lineRule="auto"/>
        <w:ind w:firstLine="709"/>
        <w:jc w:val="both"/>
        <w:rPr>
          <w:rFonts w:ascii="Times New Roman" w:hAnsi="Times New Roman" w:cs="Times New Roman"/>
          <w:sz w:val="28"/>
          <w:szCs w:val="28"/>
        </w:rPr>
      </w:pPr>
      <w:r w:rsidRPr="00D5255B">
        <w:rPr>
          <w:rFonts w:ascii="Times New Roman" w:eastAsia="Calibri" w:hAnsi="Times New Roman" w:cs="Times New Roman"/>
          <w:b/>
          <w:sz w:val="28"/>
          <w:szCs w:val="28"/>
        </w:rPr>
        <w:t>Наличие железнодорожных путей сообщения.</w:t>
      </w:r>
      <w:r w:rsidRPr="00D5255B">
        <w:rPr>
          <w:rFonts w:ascii="Times New Roman" w:eastAsia="Calibri" w:hAnsi="Times New Roman" w:cs="Times New Roman"/>
          <w:sz w:val="28"/>
          <w:szCs w:val="28"/>
        </w:rPr>
        <w:t xml:space="preserve"> </w:t>
      </w:r>
      <w:r w:rsidRPr="00D5255B">
        <w:rPr>
          <w:rFonts w:ascii="Times New Roman" w:hAnsi="Times New Roman" w:cs="Times New Roman"/>
          <w:sz w:val="28"/>
          <w:szCs w:val="28"/>
        </w:rPr>
        <w:t xml:space="preserve">По территории района проходит тупиковая грузопассажирская железнодорожная линия от узловой станции «Таловая» с конечной станцией «Калач». В городе Калач имеется железнодорожный вокзал со всеми удобствами для обслуживания пассажиров. Железнодорожные станции имеются также в х. Гринев и х. Николенков. Ряд предприятий, расположенных на территории г. Калач, с. </w:t>
      </w:r>
      <w:proofErr w:type="spellStart"/>
      <w:r w:rsidRPr="00D5255B">
        <w:rPr>
          <w:rFonts w:ascii="Times New Roman" w:hAnsi="Times New Roman" w:cs="Times New Roman"/>
          <w:sz w:val="28"/>
          <w:szCs w:val="28"/>
        </w:rPr>
        <w:t>Заброды</w:t>
      </w:r>
      <w:proofErr w:type="spellEnd"/>
      <w:r w:rsidRPr="00D5255B">
        <w:rPr>
          <w:rFonts w:ascii="Times New Roman" w:hAnsi="Times New Roman" w:cs="Times New Roman"/>
          <w:sz w:val="28"/>
          <w:szCs w:val="28"/>
        </w:rPr>
        <w:t xml:space="preserve"> и п. Пригородный, имеют собственные подъездные пути. </w:t>
      </w:r>
    </w:p>
    <w:p w:rsidR="000826AA" w:rsidRPr="00D5255B" w:rsidRDefault="000826AA" w:rsidP="000826AA">
      <w:pPr>
        <w:spacing w:after="0" w:line="360" w:lineRule="auto"/>
        <w:ind w:firstLine="709"/>
        <w:jc w:val="both"/>
        <w:rPr>
          <w:rFonts w:ascii="Times New Roman" w:eastAsia="Calibri" w:hAnsi="Times New Roman" w:cs="Times New Roman"/>
          <w:sz w:val="28"/>
          <w:szCs w:val="28"/>
        </w:rPr>
      </w:pPr>
      <w:r w:rsidRPr="00D5255B">
        <w:rPr>
          <w:rFonts w:ascii="Times New Roman" w:eastAsia="Calibri" w:hAnsi="Times New Roman" w:cs="Times New Roman"/>
          <w:sz w:val="28"/>
          <w:szCs w:val="28"/>
        </w:rPr>
        <w:t>К числу слабых сторон относятся:</w:t>
      </w:r>
    </w:p>
    <w:p w:rsidR="000826AA" w:rsidRPr="00D5255B" w:rsidRDefault="000826AA" w:rsidP="000826AA">
      <w:pPr>
        <w:pStyle w:val="a5"/>
        <w:numPr>
          <w:ilvl w:val="0"/>
          <w:numId w:val="4"/>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 xml:space="preserve">Неблагоприятная демографическая ситуация (для района характерна естественная убыль). </w:t>
      </w:r>
      <w:r w:rsidRPr="00D5255B">
        <w:rPr>
          <w:rFonts w:ascii="Times New Roman" w:eastAsia="Calibri" w:hAnsi="Times New Roman" w:cs="Times New Roman"/>
          <w:sz w:val="28"/>
          <w:szCs w:val="28"/>
        </w:rPr>
        <w:t xml:space="preserve">Темпы естественной убыли населения в Калачеевском муниципальном районе превышают темпы естественной убыли населения Воронежской области. На 2015 год превышение естественной убыли по Калачеевскому району над </w:t>
      </w:r>
      <w:proofErr w:type="spellStart"/>
      <w:r w:rsidRPr="00D5255B">
        <w:rPr>
          <w:rFonts w:ascii="Times New Roman" w:eastAsia="Calibri" w:hAnsi="Times New Roman" w:cs="Times New Roman"/>
          <w:sz w:val="28"/>
          <w:szCs w:val="28"/>
        </w:rPr>
        <w:t>среднеобластным</w:t>
      </w:r>
      <w:proofErr w:type="spellEnd"/>
      <w:r w:rsidRPr="00D5255B">
        <w:rPr>
          <w:rFonts w:ascii="Times New Roman" w:eastAsia="Calibri" w:hAnsi="Times New Roman" w:cs="Times New Roman"/>
          <w:sz w:val="28"/>
          <w:szCs w:val="28"/>
        </w:rPr>
        <w:t xml:space="preserve"> показателем составило 1,54 раза. Кроме того, отмечается механический отток населения трудоспособного возраста, что обусловлено усиливающимися агломерационными процессами и миграцией населения в крупные города. </w:t>
      </w:r>
    </w:p>
    <w:p w:rsidR="000826AA" w:rsidRPr="00D5255B" w:rsidRDefault="000826AA" w:rsidP="000826AA">
      <w:pPr>
        <w:pStyle w:val="a5"/>
        <w:numPr>
          <w:ilvl w:val="0"/>
          <w:numId w:val="4"/>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lastRenderedPageBreak/>
        <w:t>Высокий уровень загрязнения окружающей среды.</w:t>
      </w:r>
      <w:r w:rsidRPr="00D5255B">
        <w:rPr>
          <w:rFonts w:ascii="Times New Roman" w:eastAsia="Calibri" w:hAnsi="Times New Roman" w:cs="Times New Roman"/>
          <w:sz w:val="28"/>
          <w:szCs w:val="28"/>
        </w:rPr>
        <w:t xml:space="preserve"> Высокий уровень загрязнения окружающей среды обусловлен наличием функционирующих крупных промышленных предприятий и нерешенной проблемой утилизации отходов. </w:t>
      </w:r>
    </w:p>
    <w:p w:rsidR="000826AA" w:rsidRPr="00D5255B" w:rsidRDefault="000826AA" w:rsidP="000826AA">
      <w:pPr>
        <w:pStyle w:val="a5"/>
        <w:numPr>
          <w:ilvl w:val="0"/>
          <w:numId w:val="4"/>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Зона рискованного земледелия.</w:t>
      </w:r>
      <w:r w:rsidRPr="00D5255B">
        <w:rPr>
          <w:rFonts w:ascii="Times New Roman" w:eastAsia="Calibri" w:hAnsi="Times New Roman" w:cs="Times New Roman"/>
          <w:sz w:val="28"/>
          <w:szCs w:val="28"/>
        </w:rPr>
        <w:t xml:space="preserve"> Среднегодовая сумма осадков в Калачеевском районе составляет 350-400 мм, что в 1,5 раза меньше, чем в среднем по области, что повышает риски </w:t>
      </w:r>
      <w:proofErr w:type="spellStart"/>
      <w:r w:rsidRPr="00D5255B">
        <w:rPr>
          <w:rFonts w:ascii="Times New Roman" w:eastAsia="Calibri" w:hAnsi="Times New Roman" w:cs="Times New Roman"/>
          <w:sz w:val="28"/>
          <w:szCs w:val="28"/>
        </w:rPr>
        <w:t>недополучения</w:t>
      </w:r>
      <w:proofErr w:type="spellEnd"/>
      <w:r w:rsidRPr="00D5255B">
        <w:rPr>
          <w:rFonts w:ascii="Times New Roman" w:eastAsia="Calibri" w:hAnsi="Times New Roman" w:cs="Times New Roman"/>
          <w:sz w:val="28"/>
          <w:szCs w:val="28"/>
        </w:rPr>
        <w:t xml:space="preserve"> сельскохозяйственной продукции.</w:t>
      </w:r>
    </w:p>
    <w:p w:rsidR="000826AA" w:rsidRPr="00D5255B" w:rsidRDefault="000826AA" w:rsidP="000826AA">
      <w:pPr>
        <w:pStyle w:val="a5"/>
        <w:numPr>
          <w:ilvl w:val="0"/>
          <w:numId w:val="4"/>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Низкое качество дорог.</w:t>
      </w:r>
      <w:r w:rsidRPr="00D5255B">
        <w:rPr>
          <w:rFonts w:ascii="Times New Roman" w:eastAsia="Calibri" w:hAnsi="Times New Roman" w:cs="Times New Roman"/>
          <w:sz w:val="28"/>
          <w:szCs w:val="28"/>
        </w:rPr>
        <w:t xml:space="preserve"> 48,9 % от общей протяженности автомобильных дорог Калачевского района не имеет твердого покрытия.  </w:t>
      </w:r>
    </w:p>
    <w:p w:rsidR="000826AA" w:rsidRPr="00D5255B" w:rsidRDefault="000826AA" w:rsidP="000826AA">
      <w:pPr>
        <w:pStyle w:val="a5"/>
        <w:numPr>
          <w:ilvl w:val="0"/>
          <w:numId w:val="4"/>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Неудовлетворительное состояние объектов инфраструктуры объектов ЖКХ</w:t>
      </w:r>
      <w:r w:rsidRPr="00D5255B">
        <w:rPr>
          <w:rFonts w:ascii="Times New Roman" w:eastAsia="Calibri" w:hAnsi="Times New Roman" w:cs="Times New Roman"/>
          <w:sz w:val="28"/>
          <w:szCs w:val="28"/>
        </w:rPr>
        <w:t xml:space="preserve">. В районе отмечается высокая степень износа водопроводных сетей. Подлежит замене часть теплосетей. Износ сетей канализации составляет 50 %. </w:t>
      </w:r>
    </w:p>
    <w:p w:rsidR="000826AA" w:rsidRPr="00D5255B" w:rsidRDefault="000826AA" w:rsidP="000826AA">
      <w:pPr>
        <w:pStyle w:val="a5"/>
        <w:numPr>
          <w:ilvl w:val="0"/>
          <w:numId w:val="4"/>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Значительная удаленность от областного центра- г. Воронеж</w:t>
      </w:r>
      <w:r w:rsidRPr="00D5255B">
        <w:rPr>
          <w:rFonts w:ascii="Times New Roman" w:eastAsia="Calibri" w:hAnsi="Times New Roman" w:cs="Times New Roman"/>
          <w:sz w:val="28"/>
          <w:szCs w:val="28"/>
        </w:rPr>
        <w:t>. Удаленность районного центра – г. Калач от г. Воронежа составляет 238 км</w:t>
      </w:r>
      <w:proofErr w:type="gramStart"/>
      <w:r w:rsidRPr="00D5255B">
        <w:rPr>
          <w:rFonts w:ascii="Times New Roman" w:eastAsia="Calibri" w:hAnsi="Times New Roman" w:cs="Times New Roman"/>
          <w:sz w:val="28"/>
          <w:szCs w:val="28"/>
        </w:rPr>
        <w:t xml:space="preserve">., </w:t>
      </w:r>
      <w:proofErr w:type="gramEnd"/>
      <w:r w:rsidRPr="00D5255B">
        <w:rPr>
          <w:rFonts w:ascii="Times New Roman" w:eastAsia="Calibri" w:hAnsi="Times New Roman" w:cs="Times New Roman"/>
          <w:sz w:val="28"/>
          <w:szCs w:val="28"/>
        </w:rPr>
        <w:t>что затрудняет привлечение потенциальных инвесторов и в определенной степени стимулирует отток населения.</w:t>
      </w:r>
    </w:p>
    <w:p w:rsidR="000826AA" w:rsidRPr="00D5255B" w:rsidRDefault="000826AA" w:rsidP="000826AA">
      <w:pPr>
        <w:spacing w:after="0" w:line="360" w:lineRule="auto"/>
        <w:ind w:firstLine="709"/>
        <w:jc w:val="both"/>
        <w:rPr>
          <w:rFonts w:ascii="Times New Roman" w:eastAsia="Calibri" w:hAnsi="Times New Roman" w:cs="Times New Roman"/>
          <w:sz w:val="28"/>
          <w:szCs w:val="28"/>
        </w:rPr>
      </w:pPr>
      <w:r w:rsidRPr="00D5255B">
        <w:rPr>
          <w:rFonts w:ascii="Times New Roman" w:eastAsia="Calibri" w:hAnsi="Times New Roman" w:cs="Times New Roman"/>
          <w:sz w:val="28"/>
          <w:szCs w:val="28"/>
        </w:rPr>
        <w:t>Для района выделены следующие возможности для дальнейшего социально-экономического развития:</w:t>
      </w:r>
    </w:p>
    <w:p w:rsidR="000826AA" w:rsidRPr="00D5255B" w:rsidRDefault="000826AA" w:rsidP="000826AA">
      <w:pPr>
        <w:pStyle w:val="a5"/>
        <w:numPr>
          <w:ilvl w:val="0"/>
          <w:numId w:val="5"/>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Участие в реализации приоритетных проектов на региональном и федеральном уровнях.</w:t>
      </w:r>
      <w:r w:rsidRPr="00D5255B">
        <w:rPr>
          <w:rFonts w:ascii="Times New Roman" w:eastAsia="Calibri" w:hAnsi="Times New Roman" w:cs="Times New Roman"/>
          <w:sz w:val="28"/>
          <w:szCs w:val="28"/>
        </w:rPr>
        <w:t xml:space="preserve"> В текущем году Калачеевский район уже принимает участие в ряде проектов, осуществляемых при поддержке администрации области, что позволило увеличить объем промышленной переработки молока. Подобный опыт в других сферах производства позволит существенно нарастить объемы производства.</w:t>
      </w:r>
    </w:p>
    <w:p w:rsidR="000826AA" w:rsidRPr="00D5255B" w:rsidRDefault="000826AA" w:rsidP="000826AA">
      <w:pPr>
        <w:pStyle w:val="a5"/>
        <w:numPr>
          <w:ilvl w:val="0"/>
          <w:numId w:val="5"/>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Участие в формировании мясного, молочного, сахарного кластеров.</w:t>
      </w:r>
      <w:r w:rsidRPr="00D5255B">
        <w:rPr>
          <w:rFonts w:ascii="Times New Roman" w:eastAsia="Calibri" w:hAnsi="Times New Roman" w:cs="Times New Roman"/>
          <w:sz w:val="28"/>
          <w:szCs w:val="28"/>
        </w:rPr>
        <w:t xml:space="preserve"> В соответствии с Концепцией долгосрочного социально-экономического развития Российской Федерации до 2020 года – кластеры являются главным объектом государственной политики стимулирования </w:t>
      </w:r>
      <w:r w:rsidRPr="00D5255B">
        <w:rPr>
          <w:rFonts w:ascii="Times New Roman" w:eastAsia="Calibri" w:hAnsi="Times New Roman" w:cs="Times New Roman"/>
          <w:sz w:val="28"/>
          <w:szCs w:val="28"/>
        </w:rPr>
        <w:lastRenderedPageBreak/>
        <w:t>инноваций. В Воронежской области выделен ряд кластеров, которые будут получать государственную поддержку на развитие ряда проектов, в том числе, и в пищевой промышленности.</w:t>
      </w:r>
    </w:p>
    <w:p w:rsidR="000826AA" w:rsidRPr="00D5255B" w:rsidRDefault="000826AA" w:rsidP="000826AA">
      <w:pPr>
        <w:pStyle w:val="a5"/>
        <w:numPr>
          <w:ilvl w:val="0"/>
          <w:numId w:val="5"/>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Повышение социальной ответственности бизнеса в регионе и развитие инструментов государственно-частного партнерства.</w:t>
      </w:r>
      <w:r w:rsidRPr="00D5255B">
        <w:rPr>
          <w:rFonts w:ascii="Times New Roman" w:eastAsia="Calibri" w:hAnsi="Times New Roman" w:cs="Times New Roman"/>
          <w:sz w:val="28"/>
          <w:szCs w:val="28"/>
        </w:rPr>
        <w:t xml:space="preserve"> Одной из приоритетных задач администрации Калачеевского муниципального района является привлечение бизнеса для решения социальных проблем в муниципальных образованиях, в которых они расположены, а также привлечение бизнес-сообщества для продвижения и реализации общественно-значимых проектов.</w:t>
      </w:r>
    </w:p>
    <w:p w:rsidR="000826AA" w:rsidRPr="00D5255B" w:rsidRDefault="000826AA" w:rsidP="000826AA">
      <w:pPr>
        <w:pStyle w:val="a5"/>
        <w:numPr>
          <w:ilvl w:val="0"/>
          <w:numId w:val="5"/>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Улучшение экологической ситуации за счет участия в федеральных программах.</w:t>
      </w:r>
      <w:r w:rsidRPr="00D5255B">
        <w:rPr>
          <w:rFonts w:ascii="Times New Roman" w:eastAsia="Calibri" w:hAnsi="Times New Roman" w:cs="Times New Roman"/>
          <w:sz w:val="28"/>
          <w:szCs w:val="28"/>
        </w:rPr>
        <w:t xml:space="preserve"> Средства государственного бюджета позволят в более короткий период времени реализовать проект по утилизации бытовых отходов.</w:t>
      </w:r>
    </w:p>
    <w:p w:rsidR="000826AA" w:rsidRPr="00D5255B" w:rsidRDefault="000826AA" w:rsidP="000826AA">
      <w:pPr>
        <w:spacing w:after="0" w:line="360" w:lineRule="auto"/>
        <w:ind w:firstLine="709"/>
        <w:jc w:val="both"/>
        <w:rPr>
          <w:rFonts w:ascii="Times New Roman" w:eastAsia="Calibri" w:hAnsi="Times New Roman" w:cs="Times New Roman"/>
          <w:sz w:val="28"/>
          <w:szCs w:val="28"/>
        </w:rPr>
      </w:pPr>
      <w:r w:rsidRPr="00D5255B">
        <w:rPr>
          <w:rFonts w:ascii="Times New Roman" w:eastAsia="Calibri" w:hAnsi="Times New Roman" w:cs="Times New Roman"/>
          <w:sz w:val="28"/>
          <w:szCs w:val="28"/>
        </w:rPr>
        <w:t xml:space="preserve">Угрозы для социально-экономического развития Калачеевского муниципального района объединяют: </w:t>
      </w:r>
    </w:p>
    <w:p w:rsidR="000826AA" w:rsidRPr="00D5255B" w:rsidRDefault="000826AA" w:rsidP="000826AA">
      <w:pPr>
        <w:pStyle w:val="a5"/>
        <w:numPr>
          <w:ilvl w:val="0"/>
          <w:numId w:val="6"/>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 xml:space="preserve">Изменение бюджетно-налогового законодательства (снижение доли налогов, поступающих в местный бюджет). </w:t>
      </w:r>
      <w:r w:rsidRPr="00D5255B">
        <w:rPr>
          <w:rFonts w:ascii="Times New Roman" w:eastAsia="Calibri" w:hAnsi="Times New Roman" w:cs="Times New Roman"/>
          <w:sz w:val="28"/>
          <w:szCs w:val="28"/>
        </w:rPr>
        <w:t>Муниципальные образования находятся в невыгодном и зависимом положении от вышестоящих бюджетов, поскольку к категории местных налогов относятся наиболее неэффективные и невысоко собираемые налоги.</w:t>
      </w:r>
    </w:p>
    <w:p w:rsidR="000826AA" w:rsidRPr="00D5255B" w:rsidRDefault="000826AA" w:rsidP="000826AA">
      <w:pPr>
        <w:pStyle w:val="a5"/>
        <w:numPr>
          <w:ilvl w:val="0"/>
          <w:numId w:val="6"/>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Отток трудоспособного населения из сельскохозяйственных районов в крупные города.</w:t>
      </w:r>
      <w:r w:rsidRPr="00D5255B">
        <w:rPr>
          <w:rFonts w:ascii="Times New Roman" w:eastAsia="Calibri" w:hAnsi="Times New Roman" w:cs="Times New Roman"/>
          <w:sz w:val="28"/>
          <w:szCs w:val="28"/>
        </w:rPr>
        <w:t xml:space="preserve"> Отсутствие привлекательных рабочих мест и значительная удаленность от областного центра способствуют дальнейшему оттоку трудоспособного населения, особенно молодежи, из сельскохозяйственных районов. </w:t>
      </w:r>
    </w:p>
    <w:p w:rsidR="000826AA" w:rsidRPr="00D5255B" w:rsidRDefault="000826AA" w:rsidP="000826AA">
      <w:pPr>
        <w:pStyle w:val="a5"/>
        <w:numPr>
          <w:ilvl w:val="0"/>
          <w:numId w:val="6"/>
        </w:numPr>
        <w:spacing w:after="0" w:line="360" w:lineRule="auto"/>
        <w:ind w:left="0" w:firstLine="709"/>
        <w:jc w:val="both"/>
        <w:rPr>
          <w:rFonts w:ascii="Times New Roman" w:eastAsia="Calibri" w:hAnsi="Times New Roman" w:cs="Times New Roman"/>
          <w:sz w:val="28"/>
          <w:szCs w:val="28"/>
        </w:rPr>
      </w:pPr>
      <w:r w:rsidRPr="00D5255B">
        <w:rPr>
          <w:rFonts w:ascii="Times New Roman" w:eastAsia="Calibri" w:hAnsi="Times New Roman" w:cs="Times New Roman"/>
          <w:b/>
          <w:sz w:val="28"/>
          <w:szCs w:val="28"/>
        </w:rPr>
        <w:t>Ухудшение природных условий в связи с глобальным изменением климата</w:t>
      </w:r>
      <w:r w:rsidRPr="00D5255B">
        <w:rPr>
          <w:rFonts w:ascii="Times New Roman" w:eastAsia="Calibri" w:hAnsi="Times New Roman" w:cs="Times New Roman"/>
          <w:sz w:val="28"/>
          <w:szCs w:val="28"/>
        </w:rPr>
        <w:t>, приводит к увеличению количества природных катаклизмов и снижению качества и объемов производимой в Калачеевском районе продукции.</w:t>
      </w:r>
    </w:p>
    <w:p w:rsidR="000826AA" w:rsidRPr="004D7E61" w:rsidRDefault="000826AA" w:rsidP="000826AA">
      <w:pPr>
        <w:pStyle w:val="a5"/>
        <w:numPr>
          <w:ilvl w:val="1"/>
          <w:numId w:val="2"/>
        </w:numPr>
        <w:spacing w:after="0" w:line="360" w:lineRule="auto"/>
        <w:jc w:val="center"/>
        <w:rPr>
          <w:rFonts w:ascii="Times New Roman" w:eastAsia="Calibri" w:hAnsi="Times New Roman" w:cs="Times New Roman"/>
          <w:b/>
          <w:sz w:val="28"/>
          <w:szCs w:val="28"/>
        </w:rPr>
      </w:pPr>
      <w:r>
        <w:rPr>
          <w:rFonts w:ascii="Times New Roman" w:hAnsi="Times New Roman" w:cs="Times New Roman"/>
          <w:b/>
          <w:bCs/>
          <w:sz w:val="28"/>
          <w:szCs w:val="28"/>
        </w:rPr>
        <w:lastRenderedPageBreak/>
        <w:t xml:space="preserve"> </w:t>
      </w:r>
      <w:r w:rsidRPr="00D5255B">
        <w:rPr>
          <w:rFonts w:ascii="Times New Roman" w:hAnsi="Times New Roman" w:cs="Times New Roman"/>
          <w:b/>
          <w:bCs/>
          <w:sz w:val="28"/>
          <w:szCs w:val="28"/>
        </w:rPr>
        <w:t xml:space="preserve">Ключевые проблемы и конкурентные преимущества развития </w:t>
      </w:r>
    </w:p>
    <w:p w:rsidR="000826AA" w:rsidRPr="00D5255B" w:rsidRDefault="000826AA" w:rsidP="000826AA">
      <w:pPr>
        <w:pStyle w:val="a5"/>
        <w:spacing w:after="0" w:line="360" w:lineRule="auto"/>
        <w:jc w:val="center"/>
        <w:rPr>
          <w:rFonts w:ascii="Times New Roman" w:hAnsi="Times New Roman" w:cs="Times New Roman"/>
          <w:b/>
          <w:sz w:val="28"/>
          <w:szCs w:val="28"/>
        </w:rPr>
      </w:pPr>
      <w:r w:rsidRPr="00D5255B">
        <w:rPr>
          <w:rFonts w:ascii="Times New Roman" w:hAnsi="Times New Roman" w:cs="Times New Roman"/>
          <w:b/>
          <w:bCs/>
          <w:sz w:val="28"/>
          <w:szCs w:val="28"/>
        </w:rPr>
        <w:t xml:space="preserve">муниципального </w:t>
      </w:r>
      <w:r w:rsidRPr="00D5255B">
        <w:rPr>
          <w:rFonts w:ascii="Times New Roman" w:hAnsi="Times New Roman" w:cs="Times New Roman"/>
          <w:b/>
          <w:sz w:val="28"/>
          <w:szCs w:val="28"/>
        </w:rPr>
        <w:t>образования</w:t>
      </w:r>
    </w:p>
    <w:p w:rsidR="000826AA" w:rsidRPr="00D5255B" w:rsidRDefault="000826AA" w:rsidP="000826AA">
      <w:pPr>
        <w:pStyle w:val="a5"/>
        <w:spacing w:after="0" w:line="360" w:lineRule="auto"/>
        <w:ind w:left="0" w:firstLine="709"/>
        <w:jc w:val="both"/>
        <w:rPr>
          <w:rFonts w:ascii="Times New Roman" w:hAnsi="Times New Roman" w:cs="Times New Roman"/>
          <w:sz w:val="28"/>
          <w:szCs w:val="28"/>
        </w:rPr>
      </w:pPr>
    </w:p>
    <w:p w:rsidR="000826AA" w:rsidRPr="00D5255B" w:rsidRDefault="000826AA" w:rsidP="000826AA">
      <w:pPr>
        <w:pStyle w:val="a5"/>
        <w:spacing w:after="0" w:line="360" w:lineRule="auto"/>
        <w:ind w:left="0" w:firstLine="709"/>
        <w:jc w:val="both"/>
        <w:rPr>
          <w:rFonts w:ascii="Times New Roman" w:hAnsi="Times New Roman" w:cs="Times New Roman"/>
          <w:sz w:val="28"/>
          <w:szCs w:val="28"/>
        </w:rPr>
      </w:pPr>
      <w:r w:rsidRPr="00D5255B">
        <w:rPr>
          <w:rFonts w:ascii="Times New Roman" w:hAnsi="Times New Roman" w:cs="Times New Roman"/>
          <w:sz w:val="28"/>
          <w:szCs w:val="28"/>
        </w:rPr>
        <w:t>Достижение целей устойчивого роста благосостояния и качества жизни граждан района, а также создание благоприятных условий хозяйствования зависит от решения ряда основных проблем, к числу которых относятся:</w:t>
      </w:r>
    </w:p>
    <w:p w:rsidR="000826AA"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Pr>
          <w:rFonts w:ascii="Times New Roman" w:eastAsia="Calibri" w:hAnsi="Times New Roman" w:cs="Times New Roman"/>
          <w:bCs/>
          <w:kern w:val="24"/>
          <w:sz w:val="28"/>
          <w:szCs w:val="28"/>
          <w:lang w:eastAsia="ru-RU"/>
        </w:rPr>
        <w:t>- устаревшие производственные мощности градообразующих промышленных предприятий района;</w:t>
      </w:r>
    </w:p>
    <w:p w:rsidR="000826AA"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Pr>
          <w:rFonts w:ascii="Times New Roman" w:eastAsia="Calibri" w:hAnsi="Times New Roman" w:cs="Times New Roman"/>
          <w:bCs/>
          <w:kern w:val="24"/>
          <w:sz w:val="28"/>
          <w:szCs w:val="28"/>
          <w:lang w:eastAsia="ru-RU"/>
        </w:rPr>
        <w:t>- высокий уровень износа материально-технической базы медицинских учреждений;</w:t>
      </w:r>
    </w:p>
    <w:p w:rsidR="000826AA" w:rsidRPr="005A317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Pr>
          <w:rFonts w:ascii="Times New Roman" w:eastAsia="Calibri" w:hAnsi="Times New Roman" w:cs="Times New Roman"/>
          <w:bCs/>
          <w:kern w:val="24"/>
          <w:sz w:val="28"/>
          <w:szCs w:val="28"/>
          <w:lang w:eastAsia="ru-RU"/>
        </w:rPr>
        <w:t>- низкое качество дорожного покрытия, низкий уровень обеспеченности центральным водоснабжением.</w:t>
      </w:r>
    </w:p>
    <w:p w:rsidR="000826AA" w:rsidRPr="00D5255B" w:rsidRDefault="000826AA" w:rsidP="000826AA">
      <w:pPr>
        <w:spacing w:after="0" w:line="360" w:lineRule="auto"/>
        <w:ind w:firstLine="709"/>
        <w:contextualSpacing/>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Социально-экономическое развитие района будет направлено на обеспечение высокого уровня и качества жизни населения.</w:t>
      </w:r>
    </w:p>
    <w:p w:rsidR="000826AA" w:rsidRPr="00D5255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sidRPr="00D5255B">
        <w:rPr>
          <w:rFonts w:ascii="Times New Roman" w:eastAsia="Calibri" w:hAnsi="Times New Roman" w:cs="Times New Roman"/>
          <w:bCs/>
          <w:kern w:val="24"/>
          <w:sz w:val="28"/>
          <w:szCs w:val="28"/>
          <w:lang w:eastAsia="ru-RU"/>
        </w:rPr>
        <w:t>Основными конкурентными преимуществами Калачеевского района являются:</w:t>
      </w:r>
    </w:p>
    <w:p w:rsidR="000826AA" w:rsidRPr="00D5255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sidRPr="00D5255B">
        <w:rPr>
          <w:rFonts w:ascii="Times New Roman" w:eastAsia="Calibri" w:hAnsi="Times New Roman" w:cs="Times New Roman"/>
          <w:bCs/>
          <w:kern w:val="24"/>
          <w:sz w:val="28"/>
          <w:szCs w:val="28"/>
          <w:lang w:eastAsia="ru-RU"/>
        </w:rPr>
        <w:t>– наличие уникального полного производственного цикла в основных отраслях агропромышленного комплекса (от сырья к готовой продукции: мясо, молоко, сахар, подсолнечное масло, крупы, хлеб);</w:t>
      </w:r>
    </w:p>
    <w:p w:rsidR="000826AA" w:rsidRPr="00D5255B" w:rsidRDefault="000826AA" w:rsidP="000826AA">
      <w:pPr>
        <w:spacing w:after="0" w:line="360" w:lineRule="auto"/>
        <w:ind w:firstLine="709"/>
        <w:contextualSpacing/>
        <w:jc w:val="both"/>
        <w:rPr>
          <w:rFonts w:ascii="Times New Roman" w:eastAsia="+mn-ea" w:hAnsi="Times New Roman" w:cs="Times New Roman"/>
          <w:bCs/>
          <w:kern w:val="24"/>
          <w:sz w:val="28"/>
          <w:szCs w:val="28"/>
          <w:lang w:eastAsia="ru-RU"/>
        </w:rPr>
      </w:pPr>
      <w:r w:rsidRPr="00D5255B">
        <w:rPr>
          <w:rFonts w:ascii="Times New Roman" w:eastAsia="Calibri" w:hAnsi="Times New Roman" w:cs="Times New Roman"/>
          <w:bCs/>
          <w:kern w:val="24"/>
          <w:sz w:val="28"/>
          <w:szCs w:val="28"/>
          <w:lang w:eastAsia="ru-RU"/>
        </w:rPr>
        <w:t xml:space="preserve">- </w:t>
      </w:r>
      <w:r w:rsidRPr="00D5255B">
        <w:rPr>
          <w:rFonts w:ascii="Times New Roman" w:eastAsia="+mn-ea" w:hAnsi="Times New Roman" w:cs="Times New Roman"/>
          <w:bCs/>
          <w:kern w:val="24"/>
          <w:sz w:val="28"/>
          <w:szCs w:val="28"/>
          <w:lang w:eastAsia="ru-RU"/>
        </w:rPr>
        <w:t>развитое молочно-мясное скотоводство (племенной завод ЗАО «Манино») и свиноводство (ГК «АГРОЭКО»);</w:t>
      </w:r>
    </w:p>
    <w:p w:rsidR="000826AA" w:rsidRPr="00D5255B" w:rsidRDefault="000826AA" w:rsidP="000826AA">
      <w:pPr>
        <w:spacing w:after="0" w:line="360" w:lineRule="auto"/>
        <w:ind w:firstLine="709"/>
        <w:contextualSpacing/>
        <w:jc w:val="both"/>
        <w:rPr>
          <w:rFonts w:ascii="Times New Roman" w:eastAsia="+mn-ea" w:hAnsi="Times New Roman" w:cs="Times New Roman"/>
          <w:bCs/>
          <w:kern w:val="24"/>
          <w:sz w:val="28"/>
          <w:szCs w:val="28"/>
          <w:lang w:eastAsia="ru-RU"/>
        </w:rPr>
      </w:pPr>
      <w:r w:rsidRPr="00D5255B">
        <w:rPr>
          <w:rFonts w:ascii="Times New Roman" w:eastAsia="+mn-ea" w:hAnsi="Times New Roman" w:cs="Times New Roman"/>
          <w:bCs/>
          <w:kern w:val="24"/>
          <w:sz w:val="28"/>
          <w:szCs w:val="28"/>
          <w:lang w:eastAsia="ru-RU"/>
        </w:rPr>
        <w:t xml:space="preserve">- наличие значительного потенциала пастбищ и земель сельскохозяйственного назначения; </w:t>
      </w:r>
    </w:p>
    <w:p w:rsidR="000826AA" w:rsidRPr="00D5255B" w:rsidRDefault="000826AA" w:rsidP="000826AA">
      <w:pPr>
        <w:spacing w:after="0" w:line="360" w:lineRule="auto"/>
        <w:ind w:firstLine="709"/>
        <w:contextualSpacing/>
        <w:jc w:val="both"/>
        <w:rPr>
          <w:rFonts w:ascii="Times New Roman" w:eastAsia="+mn-ea" w:hAnsi="Times New Roman" w:cs="Times New Roman"/>
          <w:bCs/>
          <w:kern w:val="24"/>
          <w:sz w:val="28"/>
          <w:szCs w:val="28"/>
          <w:lang w:eastAsia="ru-RU"/>
        </w:rPr>
      </w:pPr>
      <w:r w:rsidRPr="00D5255B">
        <w:rPr>
          <w:rFonts w:ascii="Times New Roman" w:eastAsia="+mn-ea" w:hAnsi="Times New Roman" w:cs="Times New Roman"/>
          <w:bCs/>
          <w:kern w:val="24"/>
          <w:sz w:val="28"/>
          <w:szCs w:val="28"/>
          <w:lang w:eastAsia="ru-RU"/>
        </w:rPr>
        <w:t>- запасы полезных ископаемых.</w:t>
      </w:r>
    </w:p>
    <w:p w:rsidR="000826AA" w:rsidRPr="00D5255B" w:rsidRDefault="000826AA" w:rsidP="000826AA">
      <w:pPr>
        <w:spacing w:after="0" w:line="360" w:lineRule="auto"/>
        <w:ind w:firstLine="709"/>
        <w:contextualSpacing/>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Использование вышеуказанных конкурентных преимуществ позволит реализовать миссию Калачеевского муниципального района и достичь генеральной цели. Выявленные конкурентные преимущества и наличие имеющегося потенциала позволили определить перечень перспективных специализаций района (Приложение 6).</w:t>
      </w:r>
    </w:p>
    <w:p w:rsidR="000826AA" w:rsidRPr="00D5255B" w:rsidRDefault="000826AA" w:rsidP="000826AA">
      <w:pPr>
        <w:spacing w:after="0" w:line="360" w:lineRule="auto"/>
        <w:ind w:firstLine="709"/>
        <w:contextualSpacing/>
        <w:jc w:val="both"/>
        <w:rPr>
          <w:rFonts w:ascii="Times New Roman" w:eastAsia="Times New Roman" w:hAnsi="Times New Roman" w:cs="Times New Roman"/>
          <w:sz w:val="28"/>
          <w:szCs w:val="28"/>
          <w:lang w:eastAsia="ru-RU"/>
        </w:rPr>
      </w:pPr>
    </w:p>
    <w:p w:rsidR="000826AA" w:rsidRPr="00D5255B" w:rsidRDefault="000826AA" w:rsidP="000826AA">
      <w:pPr>
        <w:pStyle w:val="a5"/>
        <w:numPr>
          <w:ilvl w:val="0"/>
          <w:numId w:val="2"/>
        </w:numPr>
        <w:spacing w:after="0" w:line="360" w:lineRule="auto"/>
        <w:jc w:val="center"/>
        <w:rPr>
          <w:rFonts w:ascii="Times New Roman" w:hAnsi="Times New Roman" w:cs="Times New Roman"/>
          <w:b/>
          <w:sz w:val="28"/>
          <w:szCs w:val="28"/>
        </w:rPr>
      </w:pPr>
      <w:r w:rsidRPr="00D5255B">
        <w:rPr>
          <w:rFonts w:ascii="Times New Roman" w:hAnsi="Times New Roman" w:cs="Times New Roman"/>
          <w:b/>
          <w:sz w:val="28"/>
          <w:szCs w:val="28"/>
        </w:rPr>
        <w:lastRenderedPageBreak/>
        <w:t xml:space="preserve">Миссия, приоритеты и сценарии социально-экономического развития </w:t>
      </w:r>
    </w:p>
    <w:p w:rsidR="000826AA" w:rsidRPr="00D5255B" w:rsidRDefault="000826AA" w:rsidP="000826AA">
      <w:pPr>
        <w:pStyle w:val="a5"/>
        <w:spacing w:after="0" w:line="360" w:lineRule="auto"/>
        <w:ind w:left="360"/>
        <w:jc w:val="center"/>
        <w:rPr>
          <w:rFonts w:ascii="Times New Roman" w:hAnsi="Times New Roman" w:cs="Times New Roman"/>
          <w:b/>
          <w:sz w:val="28"/>
          <w:szCs w:val="28"/>
        </w:rPr>
      </w:pPr>
      <w:r w:rsidRPr="00D5255B">
        <w:rPr>
          <w:rFonts w:ascii="Times New Roman" w:hAnsi="Times New Roman" w:cs="Times New Roman"/>
          <w:b/>
          <w:sz w:val="28"/>
          <w:szCs w:val="28"/>
        </w:rPr>
        <w:t>муниципального района на период до 2035 года</w:t>
      </w:r>
    </w:p>
    <w:p w:rsidR="000826AA" w:rsidRPr="00D5255B" w:rsidRDefault="000826AA" w:rsidP="000826AA">
      <w:pPr>
        <w:pStyle w:val="a5"/>
        <w:spacing w:after="0" w:line="360" w:lineRule="auto"/>
        <w:ind w:left="360"/>
        <w:jc w:val="center"/>
        <w:rPr>
          <w:rFonts w:ascii="Times New Roman" w:hAnsi="Times New Roman" w:cs="Times New Roman"/>
          <w:b/>
          <w:sz w:val="28"/>
          <w:szCs w:val="28"/>
        </w:rPr>
      </w:pPr>
    </w:p>
    <w:p w:rsidR="000826AA" w:rsidRPr="00D5255B" w:rsidRDefault="000826AA" w:rsidP="000826AA">
      <w:pPr>
        <w:spacing w:after="0" w:line="312" w:lineRule="auto"/>
        <w:ind w:firstLine="709"/>
        <w:jc w:val="center"/>
        <w:rPr>
          <w:rFonts w:ascii="Times New Roman" w:eastAsia="Calibri" w:hAnsi="Times New Roman" w:cs="Times New Roman"/>
          <w:b/>
          <w:color w:val="000000"/>
          <w:kern w:val="24"/>
          <w:sz w:val="28"/>
          <w:szCs w:val="28"/>
          <w:lang w:eastAsia="ru-RU"/>
        </w:rPr>
      </w:pPr>
      <w:r w:rsidRPr="00D5255B">
        <w:rPr>
          <w:rFonts w:ascii="Times New Roman" w:hAnsi="Times New Roman" w:cs="Times New Roman"/>
          <w:b/>
          <w:sz w:val="28"/>
          <w:szCs w:val="28"/>
        </w:rPr>
        <w:t>2.1 Миссия, генеральная цель и приоритеты социально-экономического развития муниципального района</w:t>
      </w:r>
    </w:p>
    <w:p w:rsidR="000826AA" w:rsidRPr="00D5255B" w:rsidRDefault="000826AA" w:rsidP="000826AA">
      <w:pPr>
        <w:pStyle w:val="a5"/>
        <w:spacing w:after="0" w:line="360" w:lineRule="auto"/>
        <w:jc w:val="center"/>
        <w:rPr>
          <w:rFonts w:ascii="Times New Roman" w:hAnsi="Times New Roman" w:cs="Times New Roman"/>
          <w:b/>
          <w:sz w:val="28"/>
          <w:szCs w:val="28"/>
        </w:rPr>
      </w:pPr>
    </w:p>
    <w:p w:rsidR="000826AA" w:rsidRPr="00D5255B" w:rsidRDefault="000826AA" w:rsidP="000826AA">
      <w:pPr>
        <w:spacing w:after="0" w:line="360" w:lineRule="auto"/>
        <w:ind w:firstLine="709"/>
        <w:jc w:val="both"/>
        <w:rPr>
          <w:rFonts w:ascii="Times New Roman" w:eastAsia="+mn-ea" w:hAnsi="Times New Roman" w:cs="Times New Roman"/>
          <w:bCs/>
          <w:kern w:val="24"/>
          <w:sz w:val="28"/>
          <w:szCs w:val="28"/>
          <w:lang w:eastAsia="ru-RU"/>
        </w:rPr>
      </w:pPr>
      <w:r w:rsidRPr="00D5255B">
        <w:rPr>
          <w:rFonts w:ascii="Times New Roman" w:eastAsia="+mn-ea" w:hAnsi="Times New Roman" w:cs="Times New Roman"/>
          <w:bCs/>
          <w:kern w:val="24"/>
          <w:sz w:val="28"/>
          <w:szCs w:val="28"/>
          <w:lang w:eastAsia="ru-RU"/>
        </w:rPr>
        <w:t>Миссия Калачеевского муниципального района - Калачеевский район – развитый индустриально-аграрный район с высоким качеством жизни населения.</w:t>
      </w:r>
    </w:p>
    <w:p w:rsidR="000826AA" w:rsidRPr="00D5255B" w:rsidRDefault="000826AA" w:rsidP="000826AA">
      <w:pPr>
        <w:spacing w:after="0" w:line="360" w:lineRule="auto"/>
        <w:ind w:firstLine="709"/>
        <w:jc w:val="both"/>
        <w:rPr>
          <w:rFonts w:ascii="Times New Roman" w:eastAsia="MS Mincho" w:hAnsi="Times New Roman" w:cs="Times New Roman"/>
          <w:sz w:val="28"/>
          <w:szCs w:val="28"/>
          <w:lang w:eastAsia="ru-RU"/>
        </w:rPr>
      </w:pPr>
      <w:r w:rsidRPr="00D5255B">
        <w:rPr>
          <w:rFonts w:ascii="Times New Roman" w:eastAsia="MS Mincho" w:hAnsi="Times New Roman" w:cs="Times New Roman"/>
          <w:sz w:val="28"/>
          <w:szCs w:val="28"/>
          <w:lang w:eastAsia="ru-RU"/>
        </w:rPr>
        <w:t>В качестве стратегических приоритетов, учитывающих современный уровень и перспективы социально-экономического развития Калачеевского муниципального района, установлены:</w:t>
      </w:r>
    </w:p>
    <w:p w:rsidR="000826AA" w:rsidRPr="00D5255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sidRPr="00D5255B">
        <w:rPr>
          <w:rFonts w:ascii="Times New Roman" w:eastAsia="Calibri" w:hAnsi="Times New Roman" w:cs="Times New Roman"/>
          <w:bCs/>
          <w:kern w:val="24"/>
          <w:sz w:val="28"/>
          <w:szCs w:val="28"/>
          <w:lang w:eastAsia="ru-RU"/>
        </w:rPr>
        <w:t>- эффективное использование имеющихся производственных мощностей  на предприятиях пищевой промышленности;</w:t>
      </w:r>
    </w:p>
    <w:p w:rsidR="000826AA" w:rsidRPr="00D5255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sidRPr="00D5255B">
        <w:rPr>
          <w:rFonts w:ascii="Times New Roman" w:eastAsia="Calibri" w:hAnsi="Times New Roman" w:cs="Times New Roman"/>
          <w:bCs/>
          <w:kern w:val="24"/>
          <w:sz w:val="28"/>
          <w:szCs w:val="28"/>
          <w:lang w:eastAsia="ru-RU"/>
        </w:rPr>
        <w:t>- развитие добывающей промышленности на основе использования имеющейся минерально-сырьевой базы;</w:t>
      </w:r>
    </w:p>
    <w:p w:rsidR="000826AA" w:rsidRPr="00D5255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sidRPr="00D5255B">
        <w:rPr>
          <w:rFonts w:ascii="Times New Roman" w:eastAsia="Calibri" w:hAnsi="Times New Roman" w:cs="Times New Roman"/>
          <w:bCs/>
          <w:kern w:val="24"/>
          <w:sz w:val="28"/>
          <w:szCs w:val="28"/>
          <w:lang w:eastAsia="ru-RU"/>
        </w:rPr>
        <w:t>- поддержка развития малого и среднего предпринимательства;</w:t>
      </w:r>
    </w:p>
    <w:p w:rsidR="000826AA" w:rsidRPr="00D5255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sidRPr="00D5255B">
        <w:rPr>
          <w:rFonts w:ascii="Times New Roman" w:eastAsia="Calibri" w:hAnsi="Times New Roman" w:cs="Times New Roman"/>
          <w:bCs/>
          <w:kern w:val="24"/>
          <w:sz w:val="28"/>
          <w:szCs w:val="28"/>
          <w:lang w:eastAsia="ru-RU"/>
        </w:rPr>
        <w:t>- создание комфортной среды для жизни населения (строительство дорог, модернизация объектов коммунальной инфраструктуры, строительство и реконструкция медицинских учреждений);</w:t>
      </w:r>
    </w:p>
    <w:p w:rsidR="000826AA" w:rsidRPr="00D5255B" w:rsidRDefault="000826AA" w:rsidP="000826AA">
      <w:pPr>
        <w:spacing w:after="0" w:line="360" w:lineRule="auto"/>
        <w:ind w:firstLine="709"/>
        <w:contextualSpacing/>
        <w:jc w:val="both"/>
        <w:rPr>
          <w:rFonts w:ascii="Times New Roman" w:eastAsia="Calibri" w:hAnsi="Times New Roman" w:cs="Times New Roman"/>
          <w:bCs/>
          <w:kern w:val="24"/>
          <w:sz w:val="28"/>
          <w:szCs w:val="28"/>
          <w:lang w:eastAsia="ru-RU"/>
        </w:rPr>
      </w:pPr>
      <w:r w:rsidRPr="00D5255B">
        <w:rPr>
          <w:rFonts w:ascii="Times New Roman" w:eastAsia="Calibri" w:hAnsi="Times New Roman" w:cs="Times New Roman"/>
          <w:bCs/>
          <w:kern w:val="24"/>
          <w:sz w:val="28"/>
          <w:szCs w:val="28"/>
          <w:lang w:eastAsia="ru-RU"/>
        </w:rPr>
        <w:t>- улучшение экологической ситуации.</w:t>
      </w:r>
    </w:p>
    <w:p w:rsidR="000826AA" w:rsidRPr="00D5255B" w:rsidRDefault="000826AA" w:rsidP="000826AA">
      <w:pPr>
        <w:spacing w:after="0" w:line="360" w:lineRule="auto"/>
        <w:ind w:firstLine="709"/>
        <w:jc w:val="both"/>
        <w:rPr>
          <w:rFonts w:ascii="Times New Roman" w:eastAsia="Calibri" w:hAnsi="Times New Roman" w:cs="Times New Roman"/>
          <w:color w:val="000000"/>
          <w:kern w:val="24"/>
          <w:sz w:val="28"/>
          <w:szCs w:val="28"/>
          <w:lang w:eastAsia="ru-RU"/>
        </w:rPr>
      </w:pPr>
      <w:r w:rsidRPr="00D5255B">
        <w:rPr>
          <w:rFonts w:ascii="Times New Roman" w:eastAsia="Calibri" w:hAnsi="Times New Roman" w:cs="Times New Roman"/>
          <w:color w:val="000000"/>
          <w:kern w:val="24"/>
          <w:sz w:val="28"/>
          <w:szCs w:val="28"/>
          <w:lang w:eastAsia="ru-RU"/>
        </w:rPr>
        <w:t>Перечень приоритетных инвестиционных проектов и программ представлен в Приложении 4.</w:t>
      </w:r>
    </w:p>
    <w:p w:rsidR="000826AA" w:rsidRPr="00D5255B" w:rsidRDefault="000826AA" w:rsidP="000826AA">
      <w:pPr>
        <w:spacing w:after="0" w:line="360" w:lineRule="auto"/>
        <w:ind w:firstLine="709"/>
        <w:jc w:val="both"/>
        <w:rPr>
          <w:rFonts w:ascii="Times New Roman" w:eastAsia="MS Mincho" w:hAnsi="Times New Roman" w:cs="Times New Roman"/>
          <w:sz w:val="28"/>
          <w:szCs w:val="28"/>
          <w:lang w:eastAsia="ru-RU"/>
        </w:rPr>
      </w:pPr>
      <w:r w:rsidRPr="00D5255B">
        <w:rPr>
          <w:rFonts w:ascii="Times New Roman" w:eastAsia="MS Mincho" w:hAnsi="Times New Roman" w:cs="Times New Roman"/>
          <w:sz w:val="28"/>
          <w:szCs w:val="28"/>
          <w:lang w:eastAsia="ru-RU"/>
        </w:rPr>
        <w:t>Состав стратегических целей развития Калачеевского муниципального района, согласованных со стратегическими целями развития Воронежской области и указанными приоритетами, включает генеральную цель, цели первого и второго уровней.</w:t>
      </w:r>
    </w:p>
    <w:p w:rsidR="000826AA" w:rsidRPr="00D5255B" w:rsidRDefault="000826AA" w:rsidP="000826AA">
      <w:pPr>
        <w:pStyle w:val="af"/>
        <w:spacing w:before="0" w:beforeAutospacing="0" w:after="0" w:afterAutospacing="0" w:line="360" w:lineRule="auto"/>
        <w:ind w:firstLine="709"/>
        <w:jc w:val="both"/>
        <w:rPr>
          <w:sz w:val="28"/>
          <w:szCs w:val="28"/>
        </w:rPr>
      </w:pPr>
      <w:r w:rsidRPr="00D5255B">
        <w:rPr>
          <w:rFonts w:eastAsia="Calibri"/>
          <w:color w:val="000000"/>
          <w:kern w:val="24"/>
          <w:sz w:val="28"/>
          <w:szCs w:val="28"/>
        </w:rPr>
        <w:t xml:space="preserve">Генеральная цель Стратегии -2035 </w:t>
      </w:r>
      <w:r w:rsidRPr="00D5255B">
        <w:rPr>
          <w:sz w:val="28"/>
          <w:szCs w:val="28"/>
        </w:rPr>
        <w:t>–  создание условий для высокого качества жизни населения на основе устойчивого социально-экономического развития Калачеевского района.</w:t>
      </w:r>
    </w:p>
    <w:p w:rsidR="000826AA" w:rsidRPr="00D5255B" w:rsidRDefault="000826AA" w:rsidP="000826AA">
      <w:pPr>
        <w:spacing w:after="0" w:line="312" w:lineRule="auto"/>
        <w:ind w:firstLine="709"/>
        <w:jc w:val="both"/>
        <w:rPr>
          <w:rFonts w:ascii="Times New Roman" w:eastAsia="Calibri" w:hAnsi="Times New Roman" w:cs="Times New Roman"/>
          <w:bCs/>
          <w:kern w:val="24"/>
          <w:sz w:val="28"/>
          <w:szCs w:val="28"/>
          <w:lang w:eastAsia="ru-RU"/>
        </w:rPr>
      </w:pPr>
      <w:r w:rsidRPr="00D5255B">
        <w:rPr>
          <w:rFonts w:ascii="Times New Roman" w:eastAsia="Calibri" w:hAnsi="Times New Roman" w:cs="Times New Roman"/>
          <w:bCs/>
          <w:kern w:val="24"/>
          <w:sz w:val="28"/>
          <w:szCs w:val="28"/>
          <w:lang w:eastAsia="ru-RU"/>
        </w:rPr>
        <w:lastRenderedPageBreak/>
        <w:t>Декомпозиция генеральной цели Стратегии позволила определить две стратегические цели:</w:t>
      </w:r>
    </w:p>
    <w:p w:rsidR="000826AA" w:rsidRPr="00D5255B" w:rsidRDefault="000826AA" w:rsidP="000826AA">
      <w:pPr>
        <w:spacing w:after="0" w:line="312" w:lineRule="auto"/>
        <w:ind w:firstLine="709"/>
        <w:jc w:val="both"/>
        <w:rPr>
          <w:rFonts w:ascii="Times New Roman" w:eastAsia="Calibri" w:hAnsi="Times New Roman" w:cs="Times New Roman"/>
          <w:bCs/>
          <w:color w:val="000000"/>
          <w:kern w:val="24"/>
          <w:sz w:val="28"/>
          <w:szCs w:val="28"/>
        </w:rPr>
      </w:pPr>
      <w:r w:rsidRPr="00D5255B">
        <w:rPr>
          <w:rFonts w:ascii="Times New Roman" w:eastAsia="Calibri" w:hAnsi="Times New Roman" w:cs="Times New Roman"/>
          <w:bCs/>
          <w:kern w:val="24"/>
          <w:sz w:val="28"/>
          <w:szCs w:val="28"/>
          <w:lang w:eastAsia="ru-RU"/>
        </w:rPr>
        <w:t xml:space="preserve">1. </w:t>
      </w:r>
      <w:bookmarkStart w:id="5" w:name="_Hlk496162711"/>
      <w:r w:rsidRPr="00D5255B">
        <w:rPr>
          <w:rFonts w:ascii="Times New Roman" w:eastAsia="Calibri" w:hAnsi="Times New Roman" w:cs="Times New Roman"/>
          <w:bCs/>
          <w:kern w:val="24"/>
          <w:sz w:val="28"/>
          <w:szCs w:val="28"/>
          <w:lang w:eastAsia="ru-RU"/>
        </w:rPr>
        <w:t>Обеспечение у</w:t>
      </w:r>
      <w:r w:rsidRPr="00D5255B">
        <w:rPr>
          <w:rFonts w:ascii="Times New Roman" w:eastAsia="Calibri" w:hAnsi="Times New Roman" w:cs="Times New Roman"/>
          <w:bCs/>
          <w:color w:val="000000"/>
          <w:kern w:val="24"/>
          <w:sz w:val="28"/>
          <w:szCs w:val="28"/>
        </w:rPr>
        <w:t xml:space="preserve">стойчивого </w:t>
      </w:r>
      <w:r>
        <w:rPr>
          <w:rFonts w:ascii="Times New Roman" w:eastAsia="Calibri" w:hAnsi="Times New Roman" w:cs="Times New Roman"/>
          <w:bCs/>
          <w:color w:val="000000"/>
          <w:kern w:val="24"/>
          <w:sz w:val="28"/>
          <w:szCs w:val="28"/>
        </w:rPr>
        <w:t>повышения</w:t>
      </w:r>
      <w:r w:rsidRPr="00D5255B">
        <w:rPr>
          <w:rFonts w:ascii="Times New Roman" w:eastAsia="Calibri" w:hAnsi="Times New Roman" w:cs="Times New Roman"/>
          <w:bCs/>
          <w:color w:val="000000"/>
          <w:kern w:val="24"/>
          <w:sz w:val="28"/>
          <w:szCs w:val="28"/>
        </w:rPr>
        <w:t xml:space="preserve"> качества жизни населения</w:t>
      </w:r>
      <w:bookmarkEnd w:id="5"/>
      <w:r>
        <w:rPr>
          <w:rFonts w:ascii="Times New Roman" w:eastAsia="Calibri" w:hAnsi="Times New Roman" w:cs="Times New Roman"/>
          <w:bCs/>
          <w:color w:val="000000"/>
          <w:kern w:val="24"/>
          <w:sz w:val="28"/>
          <w:szCs w:val="28"/>
        </w:rPr>
        <w:t>;</w:t>
      </w:r>
    </w:p>
    <w:p w:rsidR="000826AA" w:rsidRPr="00D5255B" w:rsidRDefault="000826AA" w:rsidP="000826AA">
      <w:pPr>
        <w:spacing w:after="0" w:line="312" w:lineRule="auto"/>
        <w:ind w:firstLine="709"/>
        <w:jc w:val="both"/>
        <w:rPr>
          <w:rFonts w:ascii="Times New Roman" w:eastAsia="Calibri" w:hAnsi="Times New Roman" w:cs="Times New Roman"/>
          <w:bCs/>
          <w:color w:val="000000"/>
          <w:kern w:val="24"/>
          <w:sz w:val="28"/>
          <w:szCs w:val="28"/>
        </w:rPr>
      </w:pPr>
      <w:r w:rsidRPr="00D5255B">
        <w:rPr>
          <w:rFonts w:ascii="Times New Roman" w:eastAsia="Calibri" w:hAnsi="Times New Roman" w:cs="Times New Roman"/>
          <w:bCs/>
          <w:color w:val="000000"/>
          <w:kern w:val="24"/>
          <w:sz w:val="28"/>
          <w:szCs w:val="28"/>
        </w:rPr>
        <w:t>2. Устойчивое развитие Калачеевского района на основе повышения конкурентоспособности хозяйственного комплекса.</w:t>
      </w:r>
    </w:p>
    <w:p w:rsidR="000826AA" w:rsidRPr="00D5255B" w:rsidRDefault="000826AA" w:rsidP="000826AA">
      <w:pPr>
        <w:spacing w:after="0" w:line="312" w:lineRule="auto"/>
        <w:ind w:firstLine="709"/>
        <w:jc w:val="both"/>
        <w:rPr>
          <w:rFonts w:ascii="Times New Roman" w:eastAsia="Calibri" w:hAnsi="Times New Roman" w:cs="Times New Roman"/>
          <w:bCs/>
          <w:i/>
          <w:color w:val="000000"/>
          <w:kern w:val="24"/>
          <w:sz w:val="28"/>
          <w:szCs w:val="28"/>
        </w:rPr>
      </w:pPr>
      <w:r w:rsidRPr="00D5255B">
        <w:rPr>
          <w:rFonts w:ascii="Times New Roman" w:eastAsia="Calibri" w:hAnsi="Times New Roman" w:cs="Times New Roman"/>
          <w:bCs/>
          <w:color w:val="000000"/>
          <w:kern w:val="24"/>
          <w:sz w:val="28"/>
          <w:szCs w:val="28"/>
        </w:rPr>
        <w:t>В качестве целевых индикаторов выделен</w:t>
      </w:r>
      <w:r>
        <w:rPr>
          <w:rFonts w:ascii="Times New Roman" w:eastAsia="Calibri" w:hAnsi="Times New Roman" w:cs="Times New Roman"/>
          <w:bCs/>
          <w:color w:val="000000"/>
          <w:kern w:val="24"/>
          <w:sz w:val="28"/>
          <w:szCs w:val="28"/>
        </w:rPr>
        <w:t>ы</w:t>
      </w:r>
      <w:r w:rsidRPr="00D5255B">
        <w:rPr>
          <w:rFonts w:ascii="Times New Roman" w:eastAsia="Calibri" w:hAnsi="Times New Roman" w:cs="Times New Roman"/>
          <w:bCs/>
          <w:color w:val="000000"/>
          <w:kern w:val="24"/>
          <w:sz w:val="28"/>
          <w:szCs w:val="28"/>
        </w:rPr>
        <w:t xml:space="preserve"> 2</w:t>
      </w:r>
      <w:r>
        <w:rPr>
          <w:rFonts w:ascii="Times New Roman" w:eastAsia="Calibri" w:hAnsi="Times New Roman" w:cs="Times New Roman"/>
          <w:bCs/>
          <w:color w:val="000000"/>
          <w:kern w:val="24"/>
          <w:sz w:val="28"/>
          <w:szCs w:val="28"/>
        </w:rPr>
        <w:t>4</w:t>
      </w:r>
      <w:r w:rsidRPr="00D5255B">
        <w:rPr>
          <w:rFonts w:ascii="Times New Roman" w:eastAsia="Calibri" w:hAnsi="Times New Roman" w:cs="Times New Roman"/>
          <w:bCs/>
          <w:color w:val="000000"/>
          <w:kern w:val="24"/>
          <w:sz w:val="28"/>
          <w:szCs w:val="28"/>
        </w:rPr>
        <w:t xml:space="preserve"> показател</w:t>
      </w:r>
      <w:r>
        <w:rPr>
          <w:rFonts w:ascii="Times New Roman" w:eastAsia="Calibri" w:hAnsi="Times New Roman" w:cs="Times New Roman"/>
          <w:bCs/>
          <w:color w:val="000000"/>
          <w:kern w:val="24"/>
          <w:sz w:val="28"/>
          <w:szCs w:val="28"/>
        </w:rPr>
        <w:t>я</w:t>
      </w:r>
      <w:r w:rsidRPr="00D5255B">
        <w:rPr>
          <w:rFonts w:ascii="Times New Roman" w:eastAsia="Calibri" w:hAnsi="Times New Roman" w:cs="Times New Roman"/>
          <w:bCs/>
          <w:color w:val="000000"/>
          <w:kern w:val="24"/>
          <w:sz w:val="28"/>
          <w:szCs w:val="28"/>
        </w:rPr>
        <w:t>.</w:t>
      </w:r>
    </w:p>
    <w:p w:rsidR="000826AA" w:rsidRPr="00D5255B" w:rsidRDefault="000826AA" w:rsidP="000826AA">
      <w:pPr>
        <w:spacing w:after="0" w:line="312" w:lineRule="auto"/>
        <w:ind w:firstLine="709"/>
        <w:jc w:val="both"/>
        <w:rPr>
          <w:rFonts w:ascii="Times New Roman" w:eastAsia="Calibri" w:hAnsi="Times New Roman" w:cs="Times New Roman"/>
          <w:bCs/>
          <w:color w:val="000000"/>
          <w:kern w:val="24"/>
          <w:sz w:val="28"/>
          <w:szCs w:val="28"/>
        </w:rPr>
      </w:pPr>
      <w:r w:rsidRPr="00D5255B">
        <w:rPr>
          <w:rFonts w:ascii="Times New Roman" w:eastAsia="Calibri" w:hAnsi="Times New Roman" w:cs="Times New Roman"/>
          <w:bCs/>
          <w:color w:val="000000"/>
          <w:kern w:val="24"/>
          <w:sz w:val="28"/>
          <w:szCs w:val="28"/>
        </w:rPr>
        <w:t>Каждая из стратегических целей объединяет несколько подцелей, ее конкретизирующих:</w:t>
      </w:r>
    </w:p>
    <w:p w:rsidR="000826AA" w:rsidRPr="00D5255B" w:rsidRDefault="000826AA" w:rsidP="000826AA">
      <w:pPr>
        <w:spacing w:after="0" w:line="312" w:lineRule="auto"/>
        <w:ind w:firstLine="709"/>
        <w:jc w:val="both"/>
        <w:rPr>
          <w:rFonts w:ascii="Times New Roman" w:eastAsia="Calibri" w:hAnsi="Times New Roman" w:cs="Times New Roman"/>
          <w:bCs/>
          <w:color w:val="000000"/>
          <w:kern w:val="24"/>
          <w:sz w:val="28"/>
          <w:szCs w:val="28"/>
        </w:rPr>
      </w:pPr>
      <w:r w:rsidRPr="00D5255B">
        <w:rPr>
          <w:rFonts w:ascii="Times New Roman" w:eastAsia="Calibri" w:hAnsi="Times New Roman" w:cs="Times New Roman"/>
          <w:bCs/>
          <w:color w:val="000000"/>
          <w:kern w:val="24"/>
          <w:sz w:val="28"/>
          <w:szCs w:val="28"/>
        </w:rPr>
        <w:t xml:space="preserve">1.1 </w:t>
      </w:r>
      <w:r>
        <w:rPr>
          <w:rFonts w:ascii="Times New Roman" w:eastAsia="Calibri" w:hAnsi="Times New Roman" w:cs="Times New Roman"/>
          <w:bCs/>
          <w:color w:val="000000"/>
          <w:kern w:val="24"/>
          <w:sz w:val="28"/>
          <w:szCs w:val="28"/>
        </w:rPr>
        <w:t>Рост доходов населения.</w:t>
      </w:r>
    </w:p>
    <w:p w:rsidR="000826AA" w:rsidRDefault="000826AA" w:rsidP="000826AA">
      <w:pPr>
        <w:spacing w:after="0" w:line="312" w:lineRule="auto"/>
        <w:ind w:firstLine="709"/>
        <w:jc w:val="both"/>
        <w:rPr>
          <w:rFonts w:ascii="Times New Roman" w:eastAsia="Calibri" w:hAnsi="Times New Roman" w:cs="Times New Roman"/>
          <w:bCs/>
          <w:color w:val="000000"/>
          <w:kern w:val="24"/>
          <w:sz w:val="28"/>
          <w:szCs w:val="28"/>
        </w:rPr>
      </w:pPr>
      <w:r w:rsidRPr="00D5255B">
        <w:rPr>
          <w:rFonts w:ascii="Times New Roman" w:eastAsia="Calibri" w:hAnsi="Times New Roman" w:cs="Times New Roman"/>
          <w:bCs/>
          <w:color w:val="000000"/>
          <w:kern w:val="24"/>
          <w:sz w:val="28"/>
          <w:szCs w:val="28"/>
        </w:rPr>
        <w:t xml:space="preserve">1.2  </w:t>
      </w:r>
      <w:r>
        <w:rPr>
          <w:rFonts w:ascii="Times New Roman" w:eastAsia="Calibri" w:hAnsi="Times New Roman" w:cs="Times New Roman"/>
          <w:bCs/>
          <w:color w:val="000000"/>
          <w:kern w:val="24"/>
          <w:sz w:val="28"/>
          <w:szCs w:val="28"/>
        </w:rPr>
        <w:t>Создание условий для улучшения здоровья населения</w:t>
      </w:r>
      <w:r w:rsidRPr="00D5255B">
        <w:rPr>
          <w:rFonts w:ascii="Times New Roman" w:eastAsia="Calibri" w:hAnsi="Times New Roman" w:cs="Times New Roman"/>
          <w:bCs/>
          <w:color w:val="000000"/>
          <w:kern w:val="24"/>
          <w:sz w:val="28"/>
          <w:szCs w:val="28"/>
        </w:rPr>
        <w:t>.</w:t>
      </w:r>
    </w:p>
    <w:p w:rsidR="000826AA" w:rsidRDefault="000826AA" w:rsidP="000826AA">
      <w:pPr>
        <w:spacing w:after="0" w:line="312" w:lineRule="auto"/>
        <w:ind w:firstLine="709"/>
        <w:jc w:val="both"/>
        <w:rPr>
          <w:rFonts w:ascii="Times New Roman" w:eastAsia="Calibri" w:hAnsi="Times New Roman" w:cs="Times New Roman"/>
          <w:bCs/>
          <w:color w:val="000000"/>
          <w:kern w:val="24"/>
          <w:sz w:val="28"/>
          <w:szCs w:val="28"/>
        </w:rPr>
      </w:pPr>
      <w:r>
        <w:rPr>
          <w:rFonts w:ascii="Times New Roman" w:eastAsia="Calibri" w:hAnsi="Times New Roman" w:cs="Times New Roman"/>
          <w:bCs/>
          <w:color w:val="000000"/>
          <w:kern w:val="24"/>
          <w:sz w:val="28"/>
          <w:szCs w:val="28"/>
        </w:rPr>
        <w:t>1.3 Улучшение жилищных условий.</w:t>
      </w:r>
    </w:p>
    <w:p w:rsidR="000826AA" w:rsidRDefault="000826AA" w:rsidP="000826AA">
      <w:pPr>
        <w:spacing w:after="0" w:line="312" w:lineRule="auto"/>
        <w:ind w:firstLine="709"/>
        <w:jc w:val="both"/>
        <w:rPr>
          <w:rFonts w:ascii="Times New Roman" w:eastAsia="Calibri" w:hAnsi="Times New Roman" w:cs="Times New Roman"/>
          <w:bCs/>
          <w:color w:val="000000"/>
          <w:kern w:val="24"/>
          <w:sz w:val="28"/>
          <w:szCs w:val="28"/>
        </w:rPr>
      </w:pPr>
      <w:r>
        <w:rPr>
          <w:rFonts w:ascii="Times New Roman" w:eastAsia="Calibri" w:hAnsi="Times New Roman" w:cs="Times New Roman"/>
          <w:bCs/>
          <w:color w:val="000000"/>
          <w:kern w:val="24"/>
          <w:sz w:val="28"/>
          <w:szCs w:val="28"/>
        </w:rPr>
        <w:t>1.4 Создание современной образовательной и культурной среды.</w:t>
      </w:r>
    </w:p>
    <w:p w:rsidR="000826AA" w:rsidRDefault="000826AA" w:rsidP="000826AA">
      <w:pPr>
        <w:spacing w:after="0" w:line="312" w:lineRule="auto"/>
        <w:ind w:firstLine="709"/>
        <w:jc w:val="both"/>
        <w:rPr>
          <w:rFonts w:ascii="Times New Roman" w:eastAsia="Calibri" w:hAnsi="Times New Roman" w:cs="Times New Roman"/>
          <w:bCs/>
          <w:color w:val="000000"/>
          <w:kern w:val="24"/>
          <w:sz w:val="28"/>
          <w:szCs w:val="28"/>
        </w:rPr>
      </w:pPr>
      <w:r>
        <w:rPr>
          <w:rFonts w:ascii="Times New Roman" w:eastAsia="Calibri" w:hAnsi="Times New Roman" w:cs="Times New Roman"/>
          <w:bCs/>
          <w:color w:val="000000"/>
          <w:kern w:val="24"/>
          <w:sz w:val="28"/>
          <w:szCs w:val="28"/>
        </w:rPr>
        <w:t>1.5 Развитие транспортной инфраструктуры.</w:t>
      </w:r>
    </w:p>
    <w:p w:rsidR="000826AA" w:rsidRDefault="000826AA" w:rsidP="000826AA">
      <w:pPr>
        <w:spacing w:after="0" w:line="312" w:lineRule="auto"/>
        <w:ind w:firstLine="709"/>
        <w:jc w:val="both"/>
        <w:rPr>
          <w:rFonts w:ascii="Times New Roman" w:eastAsia="Calibri" w:hAnsi="Times New Roman" w:cs="Times New Roman"/>
          <w:bCs/>
          <w:color w:val="000000"/>
          <w:kern w:val="24"/>
          <w:sz w:val="28"/>
          <w:szCs w:val="28"/>
        </w:rPr>
      </w:pPr>
      <w:r>
        <w:rPr>
          <w:rFonts w:ascii="Times New Roman" w:eastAsia="Calibri" w:hAnsi="Times New Roman" w:cs="Times New Roman"/>
          <w:bCs/>
          <w:color w:val="000000"/>
          <w:kern w:val="24"/>
          <w:sz w:val="28"/>
          <w:szCs w:val="28"/>
        </w:rPr>
        <w:t>1.6 Благоустройство общественного пространства.</w:t>
      </w:r>
    </w:p>
    <w:p w:rsidR="000826AA" w:rsidRDefault="000826AA" w:rsidP="000826AA">
      <w:pPr>
        <w:spacing w:after="0" w:line="312" w:lineRule="auto"/>
        <w:ind w:firstLine="709"/>
        <w:jc w:val="both"/>
        <w:rPr>
          <w:rFonts w:ascii="Times New Roman" w:eastAsia="Calibri" w:hAnsi="Times New Roman" w:cs="Times New Roman"/>
          <w:bCs/>
          <w:color w:val="000000"/>
          <w:kern w:val="24"/>
          <w:sz w:val="28"/>
          <w:szCs w:val="28"/>
        </w:rPr>
      </w:pPr>
      <w:r>
        <w:rPr>
          <w:rFonts w:ascii="Times New Roman" w:eastAsia="Calibri" w:hAnsi="Times New Roman" w:cs="Times New Roman"/>
          <w:bCs/>
          <w:color w:val="000000"/>
          <w:kern w:val="24"/>
          <w:sz w:val="28"/>
          <w:szCs w:val="28"/>
        </w:rPr>
        <w:t>1.7 Обеспечение безопасности проживания населения.</w:t>
      </w:r>
    </w:p>
    <w:p w:rsidR="000826AA" w:rsidRPr="00D5255B" w:rsidRDefault="000826AA" w:rsidP="000826AA">
      <w:pPr>
        <w:spacing w:after="0" w:line="312" w:lineRule="auto"/>
        <w:ind w:firstLine="709"/>
        <w:jc w:val="both"/>
        <w:rPr>
          <w:rFonts w:ascii="Times New Roman" w:eastAsia="Calibri" w:hAnsi="Times New Roman" w:cs="Times New Roman"/>
          <w:bCs/>
          <w:color w:val="000000"/>
          <w:kern w:val="24"/>
          <w:sz w:val="28"/>
          <w:szCs w:val="28"/>
        </w:rPr>
      </w:pPr>
      <w:r>
        <w:rPr>
          <w:rFonts w:ascii="Times New Roman" w:eastAsia="Calibri" w:hAnsi="Times New Roman" w:cs="Times New Roman"/>
          <w:bCs/>
          <w:color w:val="000000"/>
          <w:kern w:val="24"/>
          <w:sz w:val="28"/>
          <w:szCs w:val="28"/>
        </w:rPr>
        <w:t>1.8 Развитие сферы телекоммуникаций.</w:t>
      </w:r>
    </w:p>
    <w:p w:rsidR="000826AA" w:rsidRPr="00D5255B" w:rsidRDefault="000826AA" w:rsidP="000826AA">
      <w:pPr>
        <w:spacing w:after="0" w:line="312" w:lineRule="auto"/>
        <w:ind w:firstLine="709"/>
        <w:jc w:val="both"/>
        <w:rPr>
          <w:rFonts w:ascii="Times New Roman" w:eastAsia="Calibri" w:hAnsi="Times New Roman" w:cs="Times New Roman"/>
          <w:bCs/>
          <w:color w:val="000000"/>
          <w:kern w:val="24"/>
          <w:sz w:val="28"/>
          <w:szCs w:val="28"/>
        </w:rPr>
      </w:pPr>
      <w:r w:rsidRPr="00D5255B">
        <w:rPr>
          <w:rFonts w:ascii="Times New Roman" w:eastAsia="Calibri" w:hAnsi="Times New Roman" w:cs="Times New Roman"/>
          <w:bCs/>
          <w:color w:val="000000"/>
          <w:kern w:val="24"/>
          <w:sz w:val="28"/>
          <w:szCs w:val="28"/>
        </w:rPr>
        <w:t>2.1 Повышение эффективности агропромышленного комплекса и добывающей промышленности;</w:t>
      </w:r>
    </w:p>
    <w:p w:rsidR="000826AA" w:rsidRPr="00D5255B" w:rsidRDefault="000826AA" w:rsidP="000826AA">
      <w:pPr>
        <w:spacing w:after="0" w:line="312" w:lineRule="auto"/>
        <w:ind w:firstLine="709"/>
        <w:jc w:val="both"/>
        <w:rPr>
          <w:rFonts w:ascii="Times New Roman" w:eastAsia="Calibri" w:hAnsi="Times New Roman" w:cs="Times New Roman"/>
          <w:bCs/>
          <w:color w:val="000000"/>
          <w:kern w:val="24"/>
          <w:sz w:val="28"/>
          <w:szCs w:val="28"/>
        </w:rPr>
      </w:pPr>
      <w:r w:rsidRPr="00D5255B">
        <w:rPr>
          <w:rFonts w:ascii="Times New Roman" w:eastAsia="Calibri" w:hAnsi="Times New Roman" w:cs="Times New Roman"/>
          <w:bCs/>
          <w:color w:val="000000"/>
          <w:kern w:val="24"/>
          <w:sz w:val="28"/>
          <w:szCs w:val="28"/>
        </w:rPr>
        <w:t>2.2 Обеспечение повышения инвестиционной привлекательности района (Приложение 2).</w:t>
      </w:r>
    </w:p>
    <w:p w:rsidR="000826AA" w:rsidRPr="00D5255B" w:rsidRDefault="000826AA" w:rsidP="000826AA">
      <w:pPr>
        <w:spacing w:after="0" w:line="312" w:lineRule="auto"/>
        <w:ind w:firstLine="709"/>
        <w:jc w:val="both"/>
        <w:rPr>
          <w:rFonts w:ascii="Times New Roman" w:eastAsia="Calibri" w:hAnsi="Times New Roman" w:cs="Times New Roman"/>
          <w:bCs/>
          <w:color w:val="000000"/>
          <w:kern w:val="24"/>
          <w:sz w:val="28"/>
          <w:szCs w:val="28"/>
        </w:rPr>
      </w:pPr>
    </w:p>
    <w:p w:rsidR="000826AA" w:rsidRPr="00D5255B" w:rsidRDefault="000826AA" w:rsidP="000826AA">
      <w:pPr>
        <w:spacing w:after="0" w:line="360" w:lineRule="auto"/>
        <w:ind w:firstLine="709"/>
        <w:jc w:val="center"/>
        <w:rPr>
          <w:rFonts w:ascii="Times New Roman" w:hAnsi="Times New Roman" w:cs="Times New Roman"/>
          <w:b/>
          <w:sz w:val="28"/>
          <w:szCs w:val="28"/>
        </w:rPr>
      </w:pPr>
      <w:r w:rsidRPr="00D5255B">
        <w:rPr>
          <w:rFonts w:ascii="Times New Roman" w:hAnsi="Times New Roman" w:cs="Times New Roman"/>
          <w:b/>
          <w:sz w:val="28"/>
          <w:szCs w:val="28"/>
        </w:rPr>
        <w:t xml:space="preserve">2.2. Сценарии социально-экономического развития </w:t>
      </w:r>
    </w:p>
    <w:p w:rsidR="000826AA" w:rsidRPr="00D5255B" w:rsidRDefault="000826AA" w:rsidP="000826AA">
      <w:pPr>
        <w:spacing w:after="0" w:line="360" w:lineRule="auto"/>
        <w:ind w:firstLine="709"/>
        <w:jc w:val="center"/>
        <w:rPr>
          <w:rFonts w:ascii="Times New Roman" w:hAnsi="Times New Roman" w:cs="Times New Roman"/>
          <w:b/>
          <w:sz w:val="28"/>
          <w:szCs w:val="28"/>
        </w:rPr>
      </w:pPr>
      <w:r w:rsidRPr="00D5255B">
        <w:rPr>
          <w:rFonts w:ascii="Times New Roman" w:hAnsi="Times New Roman" w:cs="Times New Roman"/>
          <w:b/>
          <w:sz w:val="28"/>
          <w:szCs w:val="28"/>
        </w:rPr>
        <w:t xml:space="preserve"> муниципального образования </w:t>
      </w:r>
    </w:p>
    <w:p w:rsidR="000826AA" w:rsidRPr="00D5255B" w:rsidRDefault="000826AA" w:rsidP="000826AA">
      <w:pPr>
        <w:spacing w:after="0" w:line="360" w:lineRule="auto"/>
        <w:ind w:firstLine="709"/>
        <w:jc w:val="center"/>
        <w:rPr>
          <w:rFonts w:ascii="Times New Roman" w:hAnsi="Times New Roman" w:cs="Times New Roman"/>
          <w:b/>
          <w:sz w:val="28"/>
          <w:szCs w:val="28"/>
        </w:rPr>
      </w:pP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b/>
          <w:i/>
          <w:sz w:val="28"/>
          <w:szCs w:val="28"/>
          <w:lang w:eastAsia="ru-RU"/>
        </w:rPr>
        <w:t>Консервативный сценарий</w:t>
      </w:r>
      <w:r w:rsidRPr="00D5255B">
        <w:rPr>
          <w:rFonts w:ascii="Times New Roman" w:eastAsia="Times New Roman" w:hAnsi="Times New Roman" w:cs="Times New Roman"/>
          <w:sz w:val="28"/>
          <w:szCs w:val="28"/>
          <w:lang w:eastAsia="ru-RU"/>
        </w:rPr>
        <w:t xml:space="preserve"> характеризуется траекторией развития, соответствующей прогнозируемой динамике экономического роста Воронежской области;    опорой на существующие конкурентные преимущества Калачеевского муниципального района; мобилизацией эндогенных факторов развития Калачеевского муниципального района, обеспечивающих сфокусированное воздействие преимущественно на процессы эффективного использования ее социально-экономического потенциала.</w:t>
      </w:r>
    </w:p>
    <w:p w:rsidR="000826AA" w:rsidRPr="00D5255B" w:rsidRDefault="000826AA" w:rsidP="000826AA">
      <w:pPr>
        <w:spacing w:after="0" w:line="360" w:lineRule="auto"/>
        <w:ind w:firstLine="709"/>
        <w:jc w:val="both"/>
        <w:rPr>
          <w:rFonts w:ascii="Times New Roman" w:hAnsi="Times New Roman" w:cs="Times New Roman"/>
          <w:sz w:val="28"/>
          <w:szCs w:val="28"/>
        </w:rPr>
      </w:pPr>
      <w:r w:rsidRPr="00D5255B">
        <w:rPr>
          <w:rFonts w:ascii="Times New Roman" w:eastAsia="Times New Roman" w:hAnsi="Times New Roman" w:cs="Times New Roman"/>
          <w:sz w:val="28"/>
          <w:szCs w:val="28"/>
          <w:lang w:eastAsia="ru-RU"/>
        </w:rPr>
        <w:t xml:space="preserve">В соответствии с консервативным сценарием предполагается умеренный рост экономики Калачеевского муниципального района, предполагается, что </w:t>
      </w:r>
      <w:r w:rsidRPr="00D5255B">
        <w:rPr>
          <w:rFonts w:ascii="Times New Roman" w:eastAsia="Times New Roman" w:hAnsi="Times New Roman" w:cs="Times New Roman"/>
          <w:sz w:val="28"/>
          <w:szCs w:val="28"/>
          <w:lang w:eastAsia="ru-RU"/>
        </w:rPr>
        <w:lastRenderedPageBreak/>
        <w:t xml:space="preserve">модернизация экономики будет идти при существующем росте объемов инвестиций. При реализации консервативного сценария поддержка отраслей экономики будет осуществляться точечно. </w:t>
      </w:r>
      <w:r w:rsidRPr="00D5255B">
        <w:rPr>
          <w:rFonts w:ascii="Times New Roman" w:hAnsi="Times New Roman" w:cs="Times New Roman"/>
          <w:sz w:val="28"/>
          <w:szCs w:val="28"/>
        </w:rPr>
        <w:t>Инвестиционная и экономическая активность будет низкой. Развитие промышленности будет происходить, исходя из имеющихся структурных преимуществ экономики района, форсированного развития промышленности не предполагается.</w:t>
      </w:r>
    </w:p>
    <w:p w:rsidR="000826AA" w:rsidRPr="00D5255B" w:rsidRDefault="000826AA" w:rsidP="000826AA">
      <w:pPr>
        <w:spacing w:after="0" w:line="360" w:lineRule="auto"/>
        <w:ind w:firstLine="709"/>
        <w:jc w:val="both"/>
        <w:rPr>
          <w:rFonts w:ascii="Times New Roman" w:hAnsi="Times New Roman" w:cs="Times New Roman"/>
          <w:sz w:val="28"/>
          <w:szCs w:val="28"/>
        </w:rPr>
      </w:pPr>
      <w:r w:rsidRPr="00D5255B">
        <w:rPr>
          <w:rFonts w:ascii="Times New Roman" w:hAnsi="Times New Roman" w:cs="Times New Roman"/>
          <w:sz w:val="28"/>
          <w:szCs w:val="28"/>
        </w:rPr>
        <w:t xml:space="preserve">При реализации консервативного сценария сохранятся положительные тенденции развития экономики района, в частности, развитие сельского хозяйства. В социальной сфере приоритетными сферами финансовых вложений останутся образование и спорт. Финансирование развития культуры, здравоохранения, проектов по благоустройству окажется дефицитным. Существующая структура экономики не будет способствовать притоку населения в район, а, наоборот, будет продолжать способствовать оттоку жителей, что негативно отразится на социально-экономическом состоянии Калачеевского района. </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hAnsi="Times New Roman" w:cs="Times New Roman"/>
          <w:b/>
          <w:i/>
          <w:sz w:val="28"/>
          <w:szCs w:val="28"/>
        </w:rPr>
        <w:t>Базовый сценарий</w:t>
      </w:r>
      <w:r w:rsidRPr="00D5255B">
        <w:rPr>
          <w:rFonts w:ascii="Times New Roman" w:hAnsi="Times New Roman" w:cs="Times New Roman"/>
          <w:sz w:val="28"/>
          <w:szCs w:val="28"/>
        </w:rPr>
        <w:t xml:space="preserve"> </w:t>
      </w:r>
      <w:r w:rsidRPr="00D5255B">
        <w:rPr>
          <w:rFonts w:ascii="Times New Roman" w:eastAsia="Times New Roman" w:hAnsi="Times New Roman" w:cs="Times New Roman"/>
          <w:sz w:val="28"/>
          <w:szCs w:val="28"/>
          <w:lang w:eastAsia="ru-RU"/>
        </w:rPr>
        <w:t xml:space="preserve">отличается: </w:t>
      </w:r>
      <w:r>
        <w:rPr>
          <w:rFonts w:ascii="Times New Roman" w:eastAsia="Times New Roman" w:hAnsi="Times New Roman" w:cs="Times New Roman"/>
          <w:sz w:val="28"/>
          <w:szCs w:val="28"/>
          <w:lang w:eastAsia="ru-RU"/>
        </w:rPr>
        <w:t xml:space="preserve">сохранением имеющейся динамики развития; </w:t>
      </w:r>
      <w:r w:rsidRPr="00D5255B">
        <w:rPr>
          <w:rFonts w:ascii="Times New Roman" w:eastAsia="Times New Roman" w:hAnsi="Times New Roman" w:cs="Times New Roman"/>
          <w:sz w:val="28"/>
          <w:szCs w:val="28"/>
          <w:lang w:eastAsia="ru-RU"/>
        </w:rPr>
        <w:t>опорой на существующие и новые конкурентные преимущества Калачеевского муниципального района; мобилизацией эндогенных факторов развития Калачеевского муниципального района, обеспечивающих комплексное воздействие на процессы развития и эффективного использования ее социально-экономического потенциала.</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 xml:space="preserve">Будет происходить усиление инвестиционной направленности экономического роста в сельскохозяйственном и промышленном производстве, будет реализована модернизацию социальной и транспортной инфраструктуры. Сценарий опирается на создание благоприятного инвестиционного климата и условий для повышения эффективности использования человеческого капитала. </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 xml:space="preserve">В соответствии с базовым сценарием основой развития Калачеевского муниципального района послужат выявленные конкурентные преимущества, что предполагает участие предприятий Калачеевского района в кластерной </w:t>
      </w:r>
      <w:r w:rsidRPr="00D5255B">
        <w:rPr>
          <w:rFonts w:ascii="Times New Roman" w:eastAsia="Times New Roman" w:hAnsi="Times New Roman" w:cs="Times New Roman"/>
          <w:sz w:val="28"/>
          <w:szCs w:val="28"/>
          <w:lang w:eastAsia="ru-RU"/>
        </w:rPr>
        <w:lastRenderedPageBreak/>
        <w:t>политике Воронежской области, создание и поддержку замкнутых цепочек производственного цикла в мясе, молоке и других изделий пищевой промышленности. Увеличение социальных обязательств муниципальной власти и бизнеса позволят повысить качество жизни муниципального образования. Приоритетными направлениями финансирования в социальной сфере станут образование, спорт и культура. Предполагается, что отток населения из района не только замедлится, но и за счет увеличения рождаемости, миграционного притока общая численность населения Калачеевского района стабилизируется.</w:t>
      </w:r>
    </w:p>
    <w:p w:rsidR="000826AA" w:rsidRPr="00D5255B" w:rsidRDefault="000826AA" w:rsidP="000826AA">
      <w:pPr>
        <w:spacing w:after="0" w:line="360" w:lineRule="auto"/>
        <w:ind w:firstLine="709"/>
        <w:contextualSpacing/>
        <w:jc w:val="both"/>
        <w:rPr>
          <w:rFonts w:ascii="Times New Roman" w:eastAsia="Calibri" w:hAnsi="Times New Roman" w:cs="Times New Roman"/>
          <w:sz w:val="28"/>
          <w:szCs w:val="28"/>
        </w:rPr>
      </w:pPr>
      <w:r w:rsidRPr="00D5255B">
        <w:rPr>
          <w:rFonts w:ascii="Times New Roman" w:hAnsi="Times New Roman" w:cs="Times New Roman"/>
          <w:b/>
          <w:i/>
          <w:sz w:val="28"/>
          <w:szCs w:val="28"/>
        </w:rPr>
        <w:t>Целевой сценарий</w:t>
      </w:r>
      <w:r w:rsidRPr="00D5255B">
        <w:rPr>
          <w:rFonts w:ascii="Times New Roman" w:hAnsi="Times New Roman" w:cs="Times New Roman"/>
          <w:sz w:val="28"/>
          <w:szCs w:val="28"/>
        </w:rPr>
        <w:t xml:space="preserve"> развития Калачеевского района ориентирован на реализацию миссии, стратегических приоритетов и целей, установленных на период до 2035 года, предполагает существенное увеличение основных социально-экономических показателей развития района. Это будет возможно в результате использования в полной мере конкурентных преимуществ района. Основные параметры социально-экономического развития Калачеевского района до 2035 года соответствуют целевому сценарию. Целевой сценарий предполагает устойчивое развитие Калачеевского муниципального района и обеспечение прочных стратегических позиций в пространственной экономике Воронежской области. </w:t>
      </w:r>
      <w:r w:rsidRPr="00D5255B">
        <w:rPr>
          <w:rFonts w:ascii="Times New Roman" w:eastAsia="Calibri" w:hAnsi="Times New Roman" w:cs="Times New Roman"/>
          <w:sz w:val="28"/>
          <w:szCs w:val="28"/>
        </w:rPr>
        <w:t>Ожидается существенное увеличение повышение производительности сельскохозяйственного производства посредством поддержки в строительстве и модернизации предприятий по переработке мол</w:t>
      </w:r>
      <w:r>
        <w:rPr>
          <w:rFonts w:ascii="Times New Roman" w:eastAsia="Calibri" w:hAnsi="Times New Roman" w:cs="Times New Roman"/>
          <w:sz w:val="28"/>
          <w:szCs w:val="28"/>
        </w:rPr>
        <w:t>ока,</w:t>
      </w:r>
      <w:r w:rsidRPr="00D5255B">
        <w:rPr>
          <w:rFonts w:ascii="Times New Roman" w:eastAsia="Calibri" w:hAnsi="Times New Roman" w:cs="Times New Roman"/>
          <w:sz w:val="28"/>
          <w:szCs w:val="28"/>
        </w:rPr>
        <w:t xml:space="preserve"> мяса, </w:t>
      </w:r>
      <w:r w:rsidR="00BF04BD">
        <w:rPr>
          <w:rFonts w:ascii="Times New Roman" w:eastAsia="Calibri" w:hAnsi="Times New Roman" w:cs="Times New Roman"/>
          <w:sz w:val="28"/>
          <w:szCs w:val="28"/>
        </w:rPr>
        <w:t>сахара, зерна</w:t>
      </w:r>
      <w:r>
        <w:rPr>
          <w:rFonts w:ascii="Times New Roman" w:eastAsia="Calibri" w:hAnsi="Times New Roman" w:cs="Times New Roman"/>
          <w:sz w:val="28"/>
          <w:szCs w:val="28"/>
        </w:rPr>
        <w:t xml:space="preserve">, </w:t>
      </w:r>
      <w:r w:rsidRPr="00D5255B">
        <w:rPr>
          <w:rFonts w:ascii="Times New Roman" w:eastAsia="Calibri" w:hAnsi="Times New Roman" w:cs="Times New Roman"/>
          <w:sz w:val="28"/>
          <w:szCs w:val="28"/>
        </w:rPr>
        <w:t>развития племенного животноводства, применения передовых технологий возделывания сельскохозяйственных культур. В сфере добывающей промышленности будут созданы высокотехнологичные предприятия добывающей промышленности с высокопроизводительными рабочими местами. Планируется существенное увеличение производства продукции на экспорт.</w:t>
      </w:r>
    </w:p>
    <w:p w:rsidR="000826AA" w:rsidRPr="00D5255B" w:rsidRDefault="000826AA" w:rsidP="000826AA">
      <w:pPr>
        <w:spacing w:after="0" w:line="360" w:lineRule="auto"/>
        <w:ind w:firstLine="709"/>
        <w:contextualSpacing/>
        <w:jc w:val="both"/>
        <w:rPr>
          <w:rFonts w:ascii="Times New Roman" w:eastAsia="Calibri" w:hAnsi="Times New Roman" w:cs="Times New Roman"/>
          <w:sz w:val="28"/>
          <w:szCs w:val="28"/>
        </w:rPr>
      </w:pPr>
      <w:r w:rsidRPr="00D5255B">
        <w:rPr>
          <w:rFonts w:ascii="Times New Roman" w:eastAsia="Calibri" w:hAnsi="Times New Roman" w:cs="Times New Roman"/>
          <w:sz w:val="28"/>
          <w:szCs w:val="28"/>
        </w:rPr>
        <w:t>За счет увеличения доходной части бюджета существенно возрастут объемы финансирования социальной сферы</w:t>
      </w:r>
      <w:r>
        <w:rPr>
          <w:rFonts w:ascii="Times New Roman" w:eastAsia="Calibri" w:hAnsi="Times New Roman" w:cs="Times New Roman"/>
          <w:sz w:val="28"/>
          <w:szCs w:val="28"/>
        </w:rPr>
        <w:t xml:space="preserve">, в частности, реализация </w:t>
      </w:r>
      <w:r w:rsidRPr="00D5255B">
        <w:rPr>
          <w:rFonts w:ascii="Times New Roman" w:eastAsia="Calibri" w:hAnsi="Times New Roman" w:cs="Times New Roman"/>
          <w:sz w:val="28"/>
          <w:szCs w:val="28"/>
        </w:rPr>
        <w:t>ряд</w:t>
      </w:r>
      <w:r>
        <w:rPr>
          <w:rFonts w:ascii="Times New Roman" w:eastAsia="Calibri" w:hAnsi="Times New Roman" w:cs="Times New Roman"/>
          <w:sz w:val="28"/>
          <w:szCs w:val="28"/>
        </w:rPr>
        <w:t>а</w:t>
      </w:r>
      <w:r w:rsidRPr="00D5255B">
        <w:rPr>
          <w:rFonts w:ascii="Times New Roman" w:eastAsia="Calibri" w:hAnsi="Times New Roman" w:cs="Times New Roman"/>
          <w:sz w:val="28"/>
          <w:szCs w:val="28"/>
        </w:rPr>
        <w:t xml:space="preserve"> проектов в здравоохранении (строительство больницы в г. Калач, ФАП в населенных пунктах района), образовании (строительство детских садов, </w:t>
      </w:r>
      <w:r w:rsidRPr="00D5255B">
        <w:rPr>
          <w:rFonts w:ascii="Times New Roman" w:eastAsia="Calibri" w:hAnsi="Times New Roman" w:cs="Times New Roman"/>
          <w:sz w:val="28"/>
          <w:szCs w:val="28"/>
        </w:rPr>
        <w:lastRenderedPageBreak/>
        <w:t xml:space="preserve">развитие системы дополнительного образования), строительство спортивных объектов. </w:t>
      </w:r>
    </w:p>
    <w:p w:rsidR="000826AA" w:rsidRPr="00D5255B" w:rsidRDefault="000826AA" w:rsidP="000826A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Выделяются три этапа реализации целевого сценария: первый – 2019</w:t>
      </w:r>
      <w:r w:rsidRPr="00D5255B">
        <w:rPr>
          <w:rFonts w:ascii="Times New Roman" w:eastAsia="Times New Roman" w:hAnsi="Times New Roman" w:cs="Times New Roman"/>
          <w:sz w:val="28"/>
          <w:szCs w:val="28"/>
          <w:lang w:eastAsia="ru-RU"/>
        </w:rPr>
        <w:sym w:font="Symbol" w:char="F02D"/>
      </w:r>
      <w:r w:rsidRPr="00D5255B">
        <w:rPr>
          <w:rFonts w:ascii="Times New Roman" w:eastAsia="Times New Roman" w:hAnsi="Times New Roman" w:cs="Times New Roman"/>
          <w:sz w:val="28"/>
          <w:szCs w:val="28"/>
          <w:lang w:eastAsia="ru-RU"/>
        </w:rPr>
        <w:t>202</w:t>
      </w:r>
      <w:r w:rsidR="00BB4120">
        <w:rPr>
          <w:rFonts w:ascii="Times New Roman" w:eastAsia="Times New Roman" w:hAnsi="Times New Roman" w:cs="Times New Roman"/>
          <w:sz w:val="28"/>
          <w:szCs w:val="28"/>
          <w:lang w:eastAsia="ru-RU"/>
        </w:rPr>
        <w:t>4 гг., второй – 2025</w:t>
      </w:r>
      <w:r w:rsidRPr="00D5255B">
        <w:rPr>
          <w:rFonts w:ascii="Times New Roman" w:eastAsia="Times New Roman" w:hAnsi="Times New Roman" w:cs="Times New Roman"/>
          <w:sz w:val="28"/>
          <w:szCs w:val="28"/>
          <w:lang w:eastAsia="ru-RU"/>
        </w:rPr>
        <w:sym w:font="Symbol" w:char="F02D"/>
      </w:r>
      <w:r w:rsidRPr="00D5255B">
        <w:rPr>
          <w:rFonts w:ascii="Times New Roman" w:eastAsia="Times New Roman" w:hAnsi="Times New Roman" w:cs="Times New Roman"/>
          <w:sz w:val="28"/>
          <w:szCs w:val="28"/>
          <w:lang w:eastAsia="ru-RU"/>
        </w:rPr>
        <w:t>20</w:t>
      </w:r>
      <w:r w:rsidR="00BB4120">
        <w:rPr>
          <w:rFonts w:ascii="Times New Roman" w:eastAsia="Times New Roman" w:hAnsi="Times New Roman" w:cs="Times New Roman"/>
          <w:sz w:val="28"/>
          <w:szCs w:val="28"/>
          <w:lang w:eastAsia="ru-RU"/>
        </w:rPr>
        <w:t>30</w:t>
      </w:r>
      <w:r w:rsidRPr="00D5255B">
        <w:rPr>
          <w:rFonts w:ascii="Times New Roman" w:eastAsia="Times New Roman" w:hAnsi="Times New Roman" w:cs="Times New Roman"/>
          <w:sz w:val="28"/>
          <w:szCs w:val="28"/>
          <w:lang w:eastAsia="ru-RU"/>
        </w:rPr>
        <w:t xml:space="preserve"> гг., третий – 20</w:t>
      </w:r>
      <w:r w:rsidR="00BB4120">
        <w:rPr>
          <w:rFonts w:ascii="Times New Roman" w:eastAsia="Times New Roman" w:hAnsi="Times New Roman" w:cs="Times New Roman"/>
          <w:sz w:val="28"/>
          <w:szCs w:val="28"/>
          <w:lang w:eastAsia="ru-RU"/>
        </w:rPr>
        <w:t>31</w:t>
      </w:r>
      <w:r w:rsidRPr="00D5255B">
        <w:rPr>
          <w:rFonts w:ascii="Times New Roman" w:eastAsia="Times New Roman" w:hAnsi="Times New Roman" w:cs="Times New Roman"/>
          <w:sz w:val="28"/>
          <w:szCs w:val="28"/>
          <w:lang w:eastAsia="ru-RU"/>
        </w:rPr>
        <w:sym w:font="Symbol" w:char="F02D"/>
      </w:r>
      <w:r w:rsidRPr="00D5255B">
        <w:rPr>
          <w:rFonts w:ascii="Times New Roman" w:eastAsia="Times New Roman" w:hAnsi="Times New Roman" w:cs="Times New Roman"/>
          <w:sz w:val="28"/>
          <w:szCs w:val="28"/>
          <w:lang w:eastAsia="ru-RU"/>
        </w:rPr>
        <w:t>2035 гг. На первом этапе Калачеевски</w:t>
      </w:r>
      <w:r>
        <w:rPr>
          <w:rFonts w:ascii="Times New Roman" w:eastAsia="Times New Roman" w:hAnsi="Times New Roman" w:cs="Times New Roman"/>
          <w:sz w:val="28"/>
          <w:szCs w:val="28"/>
          <w:lang w:eastAsia="ru-RU"/>
        </w:rPr>
        <w:t>й</w:t>
      </w:r>
      <w:r w:rsidRPr="00D5255B">
        <w:rPr>
          <w:rFonts w:ascii="Times New Roman" w:eastAsia="Times New Roman" w:hAnsi="Times New Roman" w:cs="Times New Roman"/>
          <w:sz w:val="28"/>
          <w:szCs w:val="28"/>
          <w:lang w:eastAsia="ru-RU"/>
        </w:rPr>
        <w:t xml:space="preserve"> район</w:t>
      </w:r>
      <w:r>
        <w:rPr>
          <w:rFonts w:ascii="Times New Roman" w:eastAsia="Times New Roman" w:hAnsi="Times New Roman" w:cs="Times New Roman"/>
          <w:sz w:val="28"/>
          <w:szCs w:val="28"/>
          <w:lang w:eastAsia="ru-RU"/>
        </w:rPr>
        <w:t xml:space="preserve"> удержит достигнутые</w:t>
      </w:r>
      <w:r w:rsidRPr="00D5255B">
        <w:rPr>
          <w:rFonts w:ascii="Times New Roman" w:eastAsia="Times New Roman" w:hAnsi="Times New Roman" w:cs="Times New Roman"/>
          <w:sz w:val="28"/>
          <w:szCs w:val="28"/>
          <w:lang w:eastAsia="ru-RU"/>
        </w:rPr>
        <w:t xml:space="preserve"> позиции  во внутриобластном разделении труда. Развитие района осуществляется на основе имеющихся конкурентных преимуществ.</w:t>
      </w:r>
    </w:p>
    <w:p w:rsidR="000826AA" w:rsidRPr="00A321C1" w:rsidRDefault="000826AA" w:rsidP="000826AA">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A321C1">
        <w:rPr>
          <w:rFonts w:ascii="Times New Roman" w:eastAsia="Times New Roman" w:hAnsi="Times New Roman"/>
          <w:sz w:val="28"/>
          <w:szCs w:val="28"/>
          <w:lang w:eastAsia="ru-RU"/>
        </w:rPr>
        <w:t xml:space="preserve">Второй этап характеризуется ускорением темпов роста экономики преимущественно за счет развития высоко- и </w:t>
      </w:r>
      <w:proofErr w:type="spellStart"/>
      <w:r w:rsidRPr="00A321C1">
        <w:rPr>
          <w:rFonts w:ascii="Times New Roman" w:eastAsia="Times New Roman" w:hAnsi="Times New Roman"/>
          <w:sz w:val="28"/>
          <w:szCs w:val="28"/>
          <w:lang w:eastAsia="ru-RU"/>
        </w:rPr>
        <w:t>среднетехнологичных</w:t>
      </w:r>
      <w:proofErr w:type="spellEnd"/>
      <w:r w:rsidRPr="00A321C1">
        <w:rPr>
          <w:rFonts w:ascii="Times New Roman" w:eastAsia="Times New Roman" w:hAnsi="Times New Roman"/>
          <w:sz w:val="28"/>
          <w:szCs w:val="28"/>
          <w:lang w:eastAsia="ru-RU"/>
        </w:rPr>
        <w:t xml:space="preserve"> отраслей, а также за счет повышения эффективности использования ресурсов и снятия инфраструктурных ограничений, сдерживающих привлечение инвестиций и развитие отдельных территорий. Одновременно возрастает роль и вклад малого бизнеса в экономический рост. Результаты модернизации образования и здравоохранения проявляются не только в развитии указанных секторов новой экономики и сектора общественных услуг, повышении качества предоставляемых ими услуг, но и в развитии человеческого потенциала округа.</w:t>
      </w:r>
    </w:p>
    <w:p w:rsidR="000826AA" w:rsidRPr="00A321C1" w:rsidRDefault="000826AA" w:rsidP="000826AA">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A321C1">
        <w:rPr>
          <w:rFonts w:ascii="Times New Roman" w:eastAsia="Times New Roman" w:hAnsi="Times New Roman"/>
          <w:sz w:val="28"/>
          <w:szCs w:val="28"/>
          <w:lang w:eastAsia="ru-RU"/>
        </w:rPr>
        <w:t xml:space="preserve">Третий этап можно рассматривать в полной мере как период эффективного использования сформированного потенциала развития, что позволяет существенно повысить уровень и улучшит качество жизни населения.   Уровень социального и экономического развития </w:t>
      </w:r>
      <w:r>
        <w:rPr>
          <w:rFonts w:ascii="Times New Roman" w:eastAsia="Times New Roman" w:hAnsi="Times New Roman"/>
          <w:sz w:val="28"/>
          <w:szCs w:val="28"/>
          <w:lang w:eastAsia="ru-RU"/>
        </w:rPr>
        <w:t xml:space="preserve">Калачеевского муниципального района </w:t>
      </w:r>
      <w:r w:rsidRPr="00A321C1">
        <w:rPr>
          <w:rFonts w:ascii="Times New Roman" w:eastAsia="Times New Roman" w:hAnsi="Times New Roman"/>
          <w:sz w:val="28"/>
          <w:szCs w:val="28"/>
          <w:lang w:eastAsia="ru-RU"/>
        </w:rPr>
        <w:t xml:space="preserve">в полной мере </w:t>
      </w:r>
      <w:r>
        <w:rPr>
          <w:rFonts w:ascii="Times New Roman" w:eastAsia="Times New Roman" w:hAnsi="Times New Roman"/>
          <w:sz w:val="28"/>
          <w:szCs w:val="28"/>
          <w:lang w:eastAsia="ru-RU"/>
        </w:rPr>
        <w:t>будут достигнуты</w:t>
      </w:r>
      <w:r w:rsidRPr="00A321C1">
        <w:rPr>
          <w:rFonts w:ascii="Times New Roman" w:eastAsia="Times New Roman" w:hAnsi="Times New Roman"/>
          <w:sz w:val="28"/>
          <w:szCs w:val="28"/>
          <w:lang w:eastAsia="ru-RU"/>
        </w:rPr>
        <w:t>.</w:t>
      </w:r>
    </w:p>
    <w:p w:rsidR="000826AA" w:rsidRPr="00D5255B" w:rsidRDefault="000826AA" w:rsidP="000826AA">
      <w:pPr>
        <w:spacing w:after="0" w:line="360" w:lineRule="auto"/>
        <w:ind w:firstLine="709"/>
        <w:contextualSpacing/>
        <w:jc w:val="both"/>
        <w:rPr>
          <w:rFonts w:ascii="Times New Roman" w:eastAsia="Calibri" w:hAnsi="Times New Roman" w:cs="Times New Roman"/>
          <w:sz w:val="28"/>
          <w:szCs w:val="28"/>
        </w:rPr>
      </w:pPr>
      <w:r w:rsidRPr="00D5255B">
        <w:rPr>
          <w:rFonts w:ascii="Times New Roman" w:eastAsia="Calibri" w:hAnsi="Times New Roman" w:cs="Times New Roman"/>
          <w:sz w:val="28"/>
          <w:szCs w:val="28"/>
        </w:rPr>
        <w:t>Основные прогнозируемые параметры развития Калачеевского муниципального района по базовому, целевому и консервативному сценариям  развития представлены в Приложении 3.</w:t>
      </w:r>
    </w:p>
    <w:p w:rsidR="000826AA" w:rsidRPr="00D5255B" w:rsidRDefault="000826AA" w:rsidP="000826AA">
      <w:pPr>
        <w:spacing w:after="0" w:line="360" w:lineRule="auto"/>
        <w:ind w:firstLine="709"/>
        <w:contextualSpacing/>
        <w:jc w:val="both"/>
        <w:rPr>
          <w:rFonts w:ascii="Times New Roman" w:eastAsia="Times New Roman" w:hAnsi="Times New Roman" w:cs="Times New Roman"/>
          <w:sz w:val="28"/>
          <w:szCs w:val="28"/>
          <w:lang w:eastAsia="ru-RU"/>
        </w:rPr>
      </w:pPr>
    </w:p>
    <w:p w:rsidR="000826AA" w:rsidRPr="00D5255B" w:rsidRDefault="000826AA" w:rsidP="000826AA">
      <w:pPr>
        <w:spacing w:after="0" w:line="360" w:lineRule="auto"/>
        <w:ind w:firstLine="709"/>
        <w:contextualSpacing/>
        <w:jc w:val="both"/>
        <w:rPr>
          <w:rFonts w:ascii="Times New Roman" w:eastAsia="Times New Roman" w:hAnsi="Times New Roman" w:cs="Times New Roman"/>
          <w:sz w:val="28"/>
          <w:szCs w:val="28"/>
          <w:lang w:eastAsia="ru-RU"/>
        </w:rPr>
      </w:pPr>
    </w:p>
    <w:p w:rsidR="000826AA" w:rsidRPr="00D5255B" w:rsidRDefault="000826AA" w:rsidP="000826AA">
      <w:pPr>
        <w:pStyle w:val="a5"/>
        <w:pageBreakBefore/>
        <w:numPr>
          <w:ilvl w:val="0"/>
          <w:numId w:val="21"/>
        </w:numPr>
        <w:tabs>
          <w:tab w:val="left" w:pos="14268"/>
          <w:tab w:val="left" w:pos="14490"/>
        </w:tabs>
        <w:spacing w:after="0" w:line="360" w:lineRule="auto"/>
        <w:jc w:val="center"/>
        <w:rPr>
          <w:rFonts w:ascii="Times New Roman" w:eastAsia="Times New Roman" w:hAnsi="Times New Roman" w:cs="Times New Roman"/>
          <w:b/>
          <w:sz w:val="28"/>
          <w:szCs w:val="28"/>
          <w:lang w:eastAsia="ru-RU"/>
        </w:rPr>
      </w:pPr>
      <w:r w:rsidRPr="00D5255B">
        <w:rPr>
          <w:rFonts w:ascii="Times New Roman" w:eastAsia="Times New Roman" w:hAnsi="Times New Roman" w:cs="Times New Roman"/>
          <w:b/>
          <w:sz w:val="28"/>
          <w:szCs w:val="28"/>
          <w:lang w:eastAsia="ru-RU"/>
        </w:rPr>
        <w:lastRenderedPageBreak/>
        <w:t>Направления социально-экономической политики Калачеевского                      муниципального района и ожидаемые результаты</w:t>
      </w:r>
    </w:p>
    <w:p w:rsidR="000826AA" w:rsidRPr="00D5255B" w:rsidRDefault="000826AA" w:rsidP="000826AA">
      <w:pPr>
        <w:tabs>
          <w:tab w:val="left" w:pos="14268"/>
          <w:tab w:val="left" w:pos="14490"/>
        </w:tabs>
        <w:spacing w:after="0" w:line="360" w:lineRule="auto"/>
        <w:ind w:firstLine="709"/>
        <w:jc w:val="both"/>
        <w:rPr>
          <w:rFonts w:ascii="Times New Roman" w:eastAsia="Times New Roman" w:hAnsi="Times New Roman" w:cs="Times New Roman"/>
          <w:sz w:val="28"/>
          <w:szCs w:val="28"/>
          <w:lang w:eastAsia="ru-RU"/>
        </w:rPr>
      </w:pPr>
    </w:p>
    <w:p w:rsidR="000826AA" w:rsidRPr="0006262B" w:rsidRDefault="000826AA" w:rsidP="000826AA">
      <w:pPr>
        <w:pStyle w:val="a5"/>
        <w:numPr>
          <w:ilvl w:val="1"/>
          <w:numId w:val="6"/>
        </w:numPr>
        <w:spacing w:after="0" w:line="360" w:lineRule="auto"/>
        <w:jc w:val="both"/>
        <w:rPr>
          <w:rFonts w:ascii="Times New Roman" w:hAnsi="Times New Roman" w:cs="Times New Roman"/>
          <w:b/>
          <w:bCs/>
          <w:color w:val="000000"/>
          <w:kern w:val="24"/>
          <w:sz w:val="28"/>
          <w:szCs w:val="28"/>
        </w:rPr>
      </w:pPr>
      <w:r w:rsidRPr="0006262B">
        <w:rPr>
          <w:rFonts w:ascii="Times New Roman" w:hAnsi="Times New Roman" w:cs="Times New Roman"/>
          <w:b/>
          <w:bCs/>
          <w:color w:val="000000"/>
          <w:kern w:val="24"/>
          <w:sz w:val="28"/>
          <w:szCs w:val="28"/>
        </w:rPr>
        <w:t xml:space="preserve">Обеспечение устойчивого повышения качества жизни </w:t>
      </w:r>
    </w:p>
    <w:p w:rsidR="000826AA" w:rsidRPr="0006262B" w:rsidRDefault="000826AA" w:rsidP="000826AA">
      <w:pPr>
        <w:pStyle w:val="a5"/>
        <w:numPr>
          <w:ilvl w:val="2"/>
          <w:numId w:val="6"/>
        </w:numPr>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Рост доходов населения</w:t>
      </w:r>
    </w:p>
    <w:p w:rsidR="000826AA" w:rsidRPr="00D5255B" w:rsidRDefault="000826AA" w:rsidP="000826AA">
      <w:pPr>
        <w:spacing w:after="0" w:line="360" w:lineRule="auto"/>
        <w:ind w:left="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 xml:space="preserve">В качестве важнейших задач </w:t>
      </w:r>
      <w:proofErr w:type="gramStart"/>
      <w:r w:rsidRPr="00D5255B">
        <w:rPr>
          <w:rFonts w:ascii="Times New Roman" w:eastAsia="Times New Roman" w:hAnsi="Times New Roman" w:cs="Times New Roman"/>
          <w:sz w:val="28"/>
          <w:szCs w:val="28"/>
          <w:lang w:eastAsia="ru-RU"/>
        </w:rPr>
        <w:t>определены</w:t>
      </w:r>
      <w:proofErr w:type="gramEnd"/>
      <w:r w:rsidRPr="00D5255B">
        <w:rPr>
          <w:rFonts w:ascii="Times New Roman" w:eastAsia="Times New Roman" w:hAnsi="Times New Roman" w:cs="Times New Roman"/>
          <w:sz w:val="28"/>
          <w:szCs w:val="28"/>
          <w:lang w:eastAsia="ru-RU"/>
        </w:rPr>
        <w:t>:</w:t>
      </w:r>
    </w:p>
    <w:p w:rsidR="000826AA" w:rsidRPr="0006262B" w:rsidRDefault="000826AA" w:rsidP="000826AA">
      <w:pPr>
        <w:pStyle w:val="af"/>
        <w:spacing w:before="0" w:beforeAutospacing="0" w:after="0" w:afterAutospacing="0" w:line="360" w:lineRule="auto"/>
        <w:ind w:firstLine="709"/>
        <w:jc w:val="both"/>
        <w:rPr>
          <w:sz w:val="28"/>
          <w:szCs w:val="28"/>
        </w:rPr>
      </w:pPr>
      <w:r w:rsidRPr="0006262B">
        <w:rPr>
          <w:rFonts w:eastAsia="+mn-ea"/>
          <w:bCs/>
          <w:color w:val="000000"/>
          <w:kern w:val="24"/>
          <w:sz w:val="28"/>
          <w:szCs w:val="28"/>
        </w:rPr>
        <w:t xml:space="preserve">- </w:t>
      </w:r>
      <w:r w:rsidRPr="0006262B">
        <w:rPr>
          <w:kern w:val="24"/>
          <w:sz w:val="28"/>
          <w:szCs w:val="28"/>
        </w:rPr>
        <w:t>создание рабочих мест с достойным уровнем заработной платы</w:t>
      </w:r>
      <w:r>
        <w:rPr>
          <w:rFonts w:eastAsia="+mn-ea"/>
          <w:bCs/>
          <w:color w:val="000000"/>
          <w:kern w:val="24"/>
          <w:sz w:val="28"/>
          <w:szCs w:val="28"/>
        </w:rPr>
        <w:t>.</w:t>
      </w:r>
    </w:p>
    <w:p w:rsidR="000826AA" w:rsidRPr="0006262B" w:rsidRDefault="000826AA" w:rsidP="000826AA">
      <w:pPr>
        <w:pStyle w:val="af"/>
        <w:spacing w:before="0" w:beforeAutospacing="0" w:after="0" w:afterAutospacing="0" w:line="360" w:lineRule="auto"/>
        <w:ind w:firstLine="709"/>
        <w:jc w:val="both"/>
        <w:rPr>
          <w:sz w:val="28"/>
          <w:szCs w:val="28"/>
        </w:rPr>
      </w:pPr>
      <w:r w:rsidRPr="0006262B">
        <w:rPr>
          <w:sz w:val="28"/>
          <w:szCs w:val="28"/>
        </w:rPr>
        <w:t>Способы достижения:</w:t>
      </w:r>
    </w:p>
    <w:p w:rsidR="000826AA" w:rsidRPr="0006262B" w:rsidRDefault="000826AA" w:rsidP="000826AA">
      <w:pPr>
        <w:pStyle w:val="af"/>
        <w:spacing w:before="0" w:beforeAutospacing="0" w:after="0" w:afterAutospacing="0" w:line="360" w:lineRule="auto"/>
        <w:ind w:firstLine="709"/>
        <w:jc w:val="both"/>
        <w:rPr>
          <w:sz w:val="28"/>
          <w:szCs w:val="28"/>
        </w:rPr>
      </w:pPr>
      <w:r w:rsidRPr="0006262B">
        <w:rPr>
          <w:sz w:val="28"/>
          <w:szCs w:val="28"/>
        </w:rPr>
        <w:t>- содействие в реализации инвестиционных проектов с высокопроизводительными рабочими местами;</w:t>
      </w:r>
    </w:p>
    <w:p w:rsidR="000826AA" w:rsidRPr="0006262B" w:rsidRDefault="000826AA" w:rsidP="000826AA">
      <w:pPr>
        <w:pStyle w:val="af"/>
        <w:spacing w:before="0" w:beforeAutospacing="0" w:after="0" w:afterAutospacing="0" w:line="360" w:lineRule="auto"/>
        <w:ind w:firstLine="709"/>
        <w:jc w:val="both"/>
        <w:rPr>
          <w:sz w:val="28"/>
          <w:szCs w:val="28"/>
        </w:rPr>
      </w:pPr>
      <w:r w:rsidRPr="0006262B">
        <w:rPr>
          <w:sz w:val="28"/>
          <w:szCs w:val="28"/>
        </w:rPr>
        <w:t xml:space="preserve">- </w:t>
      </w:r>
      <w:r>
        <w:rPr>
          <w:sz w:val="28"/>
          <w:szCs w:val="28"/>
        </w:rPr>
        <w:t>с</w:t>
      </w:r>
      <w:r w:rsidRPr="0006262B">
        <w:rPr>
          <w:sz w:val="28"/>
          <w:szCs w:val="28"/>
        </w:rPr>
        <w:t>оздание условий для повышения привлекательности имеющихся рабочих мест;</w:t>
      </w:r>
    </w:p>
    <w:p w:rsidR="000826AA" w:rsidRPr="0006262B" w:rsidRDefault="000826AA" w:rsidP="000826AA">
      <w:pPr>
        <w:pStyle w:val="af"/>
        <w:spacing w:before="0" w:beforeAutospacing="0" w:after="0" w:afterAutospacing="0" w:line="360" w:lineRule="auto"/>
        <w:ind w:firstLine="709"/>
        <w:jc w:val="both"/>
        <w:rPr>
          <w:sz w:val="28"/>
          <w:szCs w:val="28"/>
        </w:rPr>
      </w:pPr>
      <w:r w:rsidRPr="0006262B">
        <w:rPr>
          <w:sz w:val="28"/>
          <w:szCs w:val="28"/>
        </w:rPr>
        <w:t xml:space="preserve">- </w:t>
      </w:r>
      <w:r>
        <w:rPr>
          <w:sz w:val="28"/>
          <w:szCs w:val="28"/>
        </w:rPr>
        <w:t>о</w:t>
      </w:r>
      <w:r w:rsidRPr="0006262B">
        <w:rPr>
          <w:sz w:val="28"/>
          <w:szCs w:val="28"/>
        </w:rPr>
        <w:t>казание содействия в повышении квалификации работников агропромышленного комплекса и добывающей промышленности.</w:t>
      </w:r>
    </w:p>
    <w:p w:rsidR="000826AA" w:rsidRPr="00846E9A" w:rsidRDefault="000826AA" w:rsidP="000826AA">
      <w:pPr>
        <w:pStyle w:val="af"/>
        <w:spacing w:before="0" w:beforeAutospacing="0" w:after="0" w:afterAutospacing="0" w:line="360" w:lineRule="auto"/>
        <w:ind w:firstLine="709"/>
        <w:jc w:val="both"/>
        <w:rPr>
          <w:sz w:val="28"/>
          <w:szCs w:val="28"/>
        </w:rPr>
      </w:pPr>
      <w:r w:rsidRPr="00846E9A">
        <w:rPr>
          <w:sz w:val="28"/>
          <w:szCs w:val="28"/>
        </w:rPr>
        <w:t>Ожидаемые основные результаты:</w:t>
      </w:r>
    </w:p>
    <w:p w:rsidR="000826AA" w:rsidRPr="00B47B86" w:rsidRDefault="000826AA" w:rsidP="000826AA">
      <w:pPr>
        <w:spacing w:after="0" w:line="360" w:lineRule="auto"/>
        <w:ind w:firstLine="709"/>
        <w:rPr>
          <w:rFonts w:ascii="Times New Roman" w:eastAsia="Times New Roman" w:hAnsi="Times New Roman" w:cs="Times New Roman"/>
          <w:sz w:val="28"/>
          <w:szCs w:val="28"/>
          <w:lang w:eastAsia="ru-RU"/>
        </w:rPr>
      </w:pPr>
      <w:r w:rsidRPr="00B47B86">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у</w:t>
      </w:r>
      <w:r w:rsidRPr="0006262B">
        <w:rPr>
          <w:rFonts w:ascii="Times New Roman" w:eastAsia="Calibri" w:hAnsi="Times New Roman" w:cs="Times New Roman"/>
          <w:sz w:val="28"/>
          <w:szCs w:val="28"/>
        </w:rPr>
        <w:t>величение среднемесячной заработной платы работников всех предприятий и организаций муниципального района в 4,1 р. к 2035 г.</w:t>
      </w:r>
    </w:p>
    <w:p w:rsidR="000826AA" w:rsidRPr="00D5255B" w:rsidRDefault="000826AA" w:rsidP="000826AA">
      <w:pPr>
        <w:spacing w:after="0" w:line="360" w:lineRule="auto"/>
        <w:ind w:firstLine="709"/>
        <w:rPr>
          <w:rFonts w:ascii="Times New Roman" w:eastAsia="Times New Roman" w:hAnsi="Times New Roman" w:cs="Times New Roman"/>
          <w:i/>
          <w:sz w:val="28"/>
          <w:szCs w:val="28"/>
          <w:lang w:eastAsia="ru-RU"/>
        </w:rPr>
      </w:pPr>
      <w:r w:rsidRPr="00D5255B">
        <w:rPr>
          <w:rFonts w:ascii="Times New Roman" w:eastAsia="Times New Roman" w:hAnsi="Times New Roman" w:cs="Times New Roman"/>
          <w:i/>
          <w:sz w:val="28"/>
          <w:szCs w:val="28"/>
          <w:lang w:eastAsia="ru-RU"/>
        </w:rPr>
        <w:t xml:space="preserve">3.1.2 </w:t>
      </w:r>
      <w:r>
        <w:rPr>
          <w:rFonts w:ascii="Times New Roman" w:eastAsia="Times New Roman" w:hAnsi="Times New Roman" w:cs="Times New Roman"/>
          <w:i/>
          <w:sz w:val="28"/>
          <w:szCs w:val="28"/>
          <w:lang w:eastAsia="ru-RU"/>
        </w:rPr>
        <w:t>Создание условий для улучшения здоровья населения</w:t>
      </w:r>
    </w:p>
    <w:p w:rsidR="000826AA" w:rsidRPr="00D5255B" w:rsidRDefault="000826AA" w:rsidP="000826AA">
      <w:pPr>
        <w:spacing w:after="0" w:line="360" w:lineRule="auto"/>
        <w:ind w:left="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В качестве важнейших задач определены:</w:t>
      </w:r>
    </w:p>
    <w:p w:rsidR="000826AA" w:rsidRPr="00D5255B" w:rsidRDefault="000826AA" w:rsidP="000826AA">
      <w:pPr>
        <w:spacing w:after="0" w:line="360" w:lineRule="auto"/>
        <w:ind w:firstLine="709"/>
        <w:rPr>
          <w:rFonts w:ascii="Times New Roman" w:eastAsia="Times New Roman" w:hAnsi="Times New Roman" w:cs="Times New Roman"/>
          <w:sz w:val="28"/>
          <w:szCs w:val="28"/>
          <w:lang w:eastAsia="ru-RU"/>
        </w:rPr>
      </w:pPr>
      <w:r w:rsidRPr="00D5255B">
        <w:rPr>
          <w:rFonts w:ascii="Times New Roman" w:eastAsia="+mn-ea" w:hAnsi="Times New Roman" w:cs="Times New Roman"/>
          <w:bCs/>
          <w:color w:val="000000"/>
          <w:kern w:val="24"/>
          <w:sz w:val="28"/>
          <w:szCs w:val="28"/>
          <w:lang w:eastAsia="ru-RU"/>
        </w:rPr>
        <w:t xml:space="preserve">- </w:t>
      </w:r>
      <w:r>
        <w:rPr>
          <w:rFonts w:ascii="Times New Roman" w:eastAsia="+mn-ea" w:hAnsi="Times New Roman" w:cs="Times New Roman"/>
          <w:bCs/>
          <w:color w:val="000000"/>
          <w:kern w:val="24"/>
          <w:sz w:val="28"/>
          <w:szCs w:val="28"/>
          <w:lang w:eastAsia="ru-RU"/>
        </w:rPr>
        <w:t>укрепление материально-технической базы медицинских учреждений</w:t>
      </w:r>
      <w:r w:rsidRPr="00D5255B">
        <w:rPr>
          <w:rFonts w:ascii="Times New Roman" w:eastAsia="+mn-ea" w:hAnsi="Times New Roman" w:cs="Times New Roman"/>
          <w:bCs/>
          <w:color w:val="000000"/>
          <w:kern w:val="24"/>
          <w:sz w:val="28"/>
          <w:szCs w:val="28"/>
          <w:lang w:eastAsia="ru-RU"/>
        </w:rPr>
        <w:t>;</w:t>
      </w:r>
    </w:p>
    <w:p w:rsidR="000826AA" w:rsidRPr="00D5255B" w:rsidRDefault="000826AA" w:rsidP="000826AA">
      <w:pPr>
        <w:spacing w:after="0" w:line="360" w:lineRule="auto"/>
        <w:ind w:firstLine="709"/>
        <w:rPr>
          <w:rFonts w:ascii="Times New Roman" w:eastAsia="Times New Roman" w:hAnsi="Times New Roman" w:cs="Times New Roman"/>
          <w:sz w:val="28"/>
          <w:szCs w:val="28"/>
          <w:lang w:eastAsia="ru-RU"/>
        </w:rPr>
      </w:pPr>
      <w:r w:rsidRPr="00D5255B">
        <w:rPr>
          <w:rFonts w:ascii="Times New Roman" w:eastAsia="+mn-ea" w:hAnsi="Times New Roman" w:cs="Times New Roman"/>
          <w:bCs/>
          <w:color w:val="000000"/>
          <w:kern w:val="24"/>
          <w:sz w:val="28"/>
          <w:szCs w:val="28"/>
          <w:lang w:eastAsia="ru-RU"/>
        </w:rPr>
        <w:t xml:space="preserve">- </w:t>
      </w:r>
      <w:r>
        <w:rPr>
          <w:rFonts w:ascii="Times New Roman" w:eastAsia="+mn-ea" w:hAnsi="Times New Roman" w:cs="Times New Roman"/>
          <w:bCs/>
          <w:color w:val="000000"/>
          <w:kern w:val="24"/>
          <w:sz w:val="28"/>
          <w:szCs w:val="28"/>
          <w:lang w:eastAsia="ru-RU"/>
        </w:rPr>
        <w:t>привлечение высококвалифицированных кадров в медицинские учреждения МО</w:t>
      </w:r>
      <w:r w:rsidRPr="00D5255B">
        <w:rPr>
          <w:rFonts w:ascii="Times New Roman" w:eastAsia="+mn-ea" w:hAnsi="Times New Roman" w:cs="Times New Roman"/>
          <w:bCs/>
          <w:color w:val="000000"/>
          <w:kern w:val="24"/>
          <w:sz w:val="28"/>
          <w:szCs w:val="28"/>
          <w:lang w:eastAsia="ru-RU"/>
        </w:rPr>
        <w:t>;</w:t>
      </w:r>
    </w:p>
    <w:p w:rsidR="000826AA" w:rsidRPr="00D5255B" w:rsidRDefault="000826AA" w:rsidP="000826AA">
      <w:pPr>
        <w:spacing w:after="0" w:line="360" w:lineRule="auto"/>
        <w:ind w:firstLine="709"/>
        <w:rPr>
          <w:rFonts w:ascii="Times New Roman" w:eastAsia="Times New Roman" w:hAnsi="Times New Roman" w:cs="Times New Roman"/>
          <w:sz w:val="28"/>
          <w:szCs w:val="28"/>
          <w:lang w:eastAsia="ru-RU"/>
        </w:rPr>
      </w:pPr>
      <w:r w:rsidRPr="00D5255B">
        <w:rPr>
          <w:rFonts w:ascii="Times New Roman" w:eastAsia="+mn-ea" w:hAnsi="Times New Roman" w:cs="Times New Roman"/>
          <w:bCs/>
          <w:color w:val="000000"/>
          <w:kern w:val="24"/>
          <w:sz w:val="28"/>
          <w:szCs w:val="28"/>
          <w:lang w:eastAsia="ru-RU"/>
        </w:rPr>
        <w:t xml:space="preserve">- </w:t>
      </w:r>
      <w:r>
        <w:rPr>
          <w:rFonts w:ascii="Times New Roman" w:eastAsia="+mn-ea" w:hAnsi="Times New Roman" w:cs="Times New Roman"/>
          <w:bCs/>
          <w:color w:val="000000"/>
          <w:kern w:val="24"/>
          <w:sz w:val="28"/>
          <w:szCs w:val="28"/>
          <w:lang w:eastAsia="ru-RU"/>
        </w:rPr>
        <w:t>формирование приверженности к здоровому образу жизни населения.</w:t>
      </w:r>
    </w:p>
    <w:p w:rsidR="000826AA" w:rsidRPr="00D5255B" w:rsidRDefault="000826AA" w:rsidP="000826AA">
      <w:pPr>
        <w:pStyle w:val="af"/>
        <w:spacing w:before="0" w:beforeAutospacing="0" w:after="0" w:afterAutospacing="0" w:line="360" w:lineRule="auto"/>
        <w:ind w:firstLine="709"/>
        <w:jc w:val="both"/>
        <w:rPr>
          <w:sz w:val="28"/>
          <w:szCs w:val="28"/>
        </w:rPr>
      </w:pPr>
      <w:r w:rsidRPr="00D5255B">
        <w:rPr>
          <w:sz w:val="28"/>
          <w:szCs w:val="28"/>
        </w:rPr>
        <w:t>Способы достижения:</w:t>
      </w:r>
    </w:p>
    <w:p w:rsidR="000826AA" w:rsidRPr="0006262B" w:rsidRDefault="000826AA" w:rsidP="000826AA">
      <w:pPr>
        <w:pStyle w:val="af"/>
        <w:spacing w:before="0" w:beforeAutospacing="0" w:after="0" w:afterAutospacing="0" w:line="360" w:lineRule="auto"/>
        <w:ind w:firstLine="709"/>
        <w:jc w:val="both"/>
        <w:rPr>
          <w:sz w:val="28"/>
          <w:szCs w:val="28"/>
        </w:rPr>
      </w:pPr>
      <w:r>
        <w:rPr>
          <w:sz w:val="28"/>
          <w:szCs w:val="28"/>
        </w:rPr>
        <w:t>- и</w:t>
      </w:r>
      <w:r w:rsidRPr="0006262B">
        <w:rPr>
          <w:sz w:val="28"/>
          <w:szCs w:val="28"/>
        </w:rPr>
        <w:t>нициирование и содействие строительству современных объектов здравоохранения на территории района</w:t>
      </w:r>
      <w:r>
        <w:rPr>
          <w:sz w:val="28"/>
          <w:szCs w:val="28"/>
        </w:rPr>
        <w:t>;</w:t>
      </w:r>
    </w:p>
    <w:p w:rsidR="000826AA" w:rsidRPr="0006262B" w:rsidRDefault="000826AA" w:rsidP="000826AA">
      <w:pPr>
        <w:pStyle w:val="af"/>
        <w:spacing w:before="0" w:beforeAutospacing="0" w:after="0" w:afterAutospacing="0" w:line="360" w:lineRule="auto"/>
        <w:ind w:firstLine="709"/>
        <w:jc w:val="both"/>
        <w:rPr>
          <w:sz w:val="28"/>
          <w:szCs w:val="28"/>
        </w:rPr>
      </w:pPr>
      <w:r>
        <w:rPr>
          <w:sz w:val="28"/>
          <w:szCs w:val="28"/>
        </w:rPr>
        <w:t>- п</w:t>
      </w:r>
      <w:r w:rsidRPr="0006262B">
        <w:rPr>
          <w:sz w:val="28"/>
          <w:szCs w:val="28"/>
        </w:rPr>
        <w:t>редоставление за счет муниципалитетов жилья для медицинских работников в первичном поликлиническом звене</w:t>
      </w:r>
      <w:r>
        <w:rPr>
          <w:sz w:val="28"/>
          <w:szCs w:val="28"/>
        </w:rPr>
        <w:t>;</w:t>
      </w:r>
    </w:p>
    <w:p w:rsidR="000826AA" w:rsidRPr="0006262B" w:rsidRDefault="000826AA" w:rsidP="000826AA">
      <w:pPr>
        <w:pStyle w:val="af"/>
        <w:spacing w:before="0" w:beforeAutospacing="0" w:after="0" w:afterAutospacing="0" w:line="360" w:lineRule="auto"/>
        <w:ind w:firstLine="709"/>
        <w:jc w:val="both"/>
        <w:rPr>
          <w:sz w:val="28"/>
          <w:szCs w:val="28"/>
        </w:rPr>
      </w:pPr>
      <w:r>
        <w:rPr>
          <w:sz w:val="28"/>
          <w:szCs w:val="28"/>
        </w:rPr>
        <w:t>- п</w:t>
      </w:r>
      <w:r w:rsidRPr="0006262B">
        <w:rPr>
          <w:sz w:val="28"/>
          <w:szCs w:val="28"/>
        </w:rPr>
        <w:t>опуляризация здорового образа жизни</w:t>
      </w:r>
      <w:r>
        <w:rPr>
          <w:sz w:val="28"/>
          <w:szCs w:val="28"/>
        </w:rPr>
        <w:t>;</w:t>
      </w:r>
    </w:p>
    <w:p w:rsidR="000826AA" w:rsidRPr="0006262B" w:rsidRDefault="000826AA" w:rsidP="000826AA">
      <w:pPr>
        <w:pStyle w:val="af"/>
        <w:spacing w:before="0" w:beforeAutospacing="0" w:after="0" w:afterAutospacing="0" w:line="360" w:lineRule="auto"/>
        <w:ind w:firstLine="709"/>
        <w:jc w:val="both"/>
        <w:rPr>
          <w:sz w:val="28"/>
          <w:szCs w:val="28"/>
        </w:rPr>
      </w:pPr>
    </w:p>
    <w:p w:rsidR="000826AA" w:rsidRPr="0006262B" w:rsidRDefault="000826AA" w:rsidP="000826AA">
      <w:pPr>
        <w:pStyle w:val="af"/>
        <w:spacing w:before="0" w:beforeAutospacing="0" w:after="0" w:afterAutospacing="0" w:line="360" w:lineRule="auto"/>
        <w:ind w:firstLine="709"/>
        <w:jc w:val="both"/>
        <w:rPr>
          <w:sz w:val="28"/>
          <w:szCs w:val="28"/>
        </w:rPr>
      </w:pPr>
      <w:r>
        <w:rPr>
          <w:sz w:val="28"/>
          <w:szCs w:val="28"/>
        </w:rPr>
        <w:lastRenderedPageBreak/>
        <w:t>- ф</w:t>
      </w:r>
      <w:r w:rsidRPr="0006262B">
        <w:rPr>
          <w:sz w:val="28"/>
          <w:szCs w:val="28"/>
        </w:rPr>
        <w:t>ормирование инфраструктуры спортивных объектов (строительство новых спортплощадок и спортивных клубов)</w:t>
      </w:r>
      <w:r>
        <w:rPr>
          <w:sz w:val="28"/>
          <w:szCs w:val="28"/>
        </w:rPr>
        <w:t>.</w:t>
      </w:r>
    </w:p>
    <w:p w:rsidR="000826AA" w:rsidRDefault="000826AA" w:rsidP="000826AA">
      <w:pPr>
        <w:pStyle w:val="af"/>
        <w:spacing w:before="0" w:beforeAutospacing="0" w:after="0" w:afterAutospacing="0" w:line="360" w:lineRule="auto"/>
        <w:ind w:firstLine="709"/>
        <w:jc w:val="both"/>
        <w:rPr>
          <w:sz w:val="28"/>
          <w:szCs w:val="28"/>
        </w:rPr>
      </w:pPr>
      <w:r w:rsidRPr="00D5255B">
        <w:rPr>
          <w:sz w:val="28"/>
          <w:szCs w:val="28"/>
        </w:rPr>
        <w:t>Ожидаемые основные результаты:</w:t>
      </w:r>
    </w:p>
    <w:p w:rsidR="000826AA" w:rsidRDefault="000826AA" w:rsidP="000826AA">
      <w:pPr>
        <w:pStyle w:val="af"/>
        <w:spacing w:before="0" w:beforeAutospacing="0" w:after="0" w:afterAutospacing="0" w:line="360" w:lineRule="auto"/>
        <w:ind w:firstLine="709"/>
        <w:jc w:val="both"/>
        <w:rPr>
          <w:rFonts w:eastAsia="Calibri"/>
          <w:sz w:val="28"/>
          <w:szCs w:val="28"/>
        </w:rPr>
      </w:pPr>
      <w:r>
        <w:rPr>
          <w:sz w:val="28"/>
          <w:szCs w:val="28"/>
        </w:rPr>
        <w:t xml:space="preserve">- </w:t>
      </w:r>
      <w:r w:rsidRPr="0006262B">
        <w:rPr>
          <w:sz w:val="28"/>
          <w:szCs w:val="28"/>
        </w:rPr>
        <w:t>п</w:t>
      </w:r>
      <w:r w:rsidRPr="0006262B">
        <w:rPr>
          <w:rFonts w:eastAsia="Calibri"/>
          <w:sz w:val="28"/>
          <w:szCs w:val="28"/>
        </w:rPr>
        <w:t>овышение доступности и качества медицинских услуг, за счет функционирования на территории района современной районной больницы;</w:t>
      </w:r>
    </w:p>
    <w:p w:rsidR="000826AA" w:rsidRDefault="000826AA" w:rsidP="000826AA">
      <w:pPr>
        <w:pStyle w:val="af"/>
        <w:spacing w:before="0" w:beforeAutospacing="0" w:after="0" w:afterAutospacing="0" w:line="360" w:lineRule="auto"/>
        <w:ind w:firstLine="709"/>
        <w:jc w:val="both"/>
        <w:rPr>
          <w:rFonts w:eastAsia="Calibri"/>
          <w:sz w:val="28"/>
          <w:szCs w:val="28"/>
        </w:rPr>
      </w:pPr>
      <w:r w:rsidRPr="0006262B">
        <w:rPr>
          <w:rFonts w:eastAsia="Calibri"/>
          <w:sz w:val="28"/>
          <w:szCs w:val="28"/>
        </w:rPr>
        <w:t>- обеспеченность врачами к 2035 году составит 24,2 ед. на 10 тыс. чел. населения;</w:t>
      </w:r>
    </w:p>
    <w:p w:rsidR="000826AA" w:rsidRPr="0006262B" w:rsidRDefault="000826AA" w:rsidP="000826AA">
      <w:pPr>
        <w:pStyle w:val="af"/>
        <w:spacing w:before="0" w:beforeAutospacing="0" w:after="0" w:afterAutospacing="0" w:line="360" w:lineRule="auto"/>
        <w:ind w:firstLine="709"/>
        <w:jc w:val="both"/>
        <w:rPr>
          <w:rFonts w:eastAsia="Calibri"/>
          <w:sz w:val="28"/>
          <w:szCs w:val="28"/>
        </w:rPr>
      </w:pPr>
      <w:r>
        <w:rPr>
          <w:rFonts w:eastAsia="Calibri"/>
          <w:sz w:val="28"/>
          <w:szCs w:val="28"/>
        </w:rPr>
        <w:t xml:space="preserve">- </w:t>
      </w:r>
      <w:r w:rsidRPr="0006262B">
        <w:rPr>
          <w:rFonts w:eastAsia="Calibri"/>
          <w:sz w:val="28"/>
          <w:szCs w:val="28"/>
        </w:rPr>
        <w:t>увеличение численности населения, систематически занимающегося физической культурой и  спортом к 2035 году до 63%.</w:t>
      </w:r>
    </w:p>
    <w:p w:rsidR="000826AA" w:rsidRDefault="000826AA" w:rsidP="000826AA">
      <w:pPr>
        <w:pStyle w:val="af"/>
        <w:spacing w:before="0" w:beforeAutospacing="0" w:after="0" w:afterAutospacing="0" w:line="360" w:lineRule="auto"/>
        <w:ind w:firstLine="709"/>
        <w:jc w:val="both"/>
        <w:rPr>
          <w:i/>
          <w:sz w:val="28"/>
          <w:szCs w:val="28"/>
        </w:rPr>
      </w:pPr>
      <w:r w:rsidRPr="0006262B">
        <w:rPr>
          <w:i/>
          <w:sz w:val="28"/>
          <w:szCs w:val="28"/>
        </w:rPr>
        <w:t>3.1.3</w:t>
      </w:r>
      <w:r>
        <w:rPr>
          <w:i/>
          <w:sz w:val="28"/>
          <w:szCs w:val="28"/>
        </w:rPr>
        <w:t xml:space="preserve"> Улучшение жилищных условий</w:t>
      </w:r>
    </w:p>
    <w:p w:rsidR="000826AA" w:rsidRPr="00D5255B" w:rsidRDefault="000826AA" w:rsidP="000826AA">
      <w:pPr>
        <w:spacing w:after="0" w:line="360" w:lineRule="auto"/>
        <w:ind w:left="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В качестве важнейших задач определены:</w:t>
      </w:r>
    </w:p>
    <w:p w:rsidR="000826AA" w:rsidRDefault="000826AA" w:rsidP="000826AA">
      <w:pPr>
        <w:pStyle w:val="af"/>
        <w:spacing w:before="0" w:beforeAutospacing="0" w:after="0" w:afterAutospacing="0" w:line="360" w:lineRule="auto"/>
        <w:ind w:firstLine="709"/>
        <w:jc w:val="both"/>
        <w:rPr>
          <w:sz w:val="28"/>
          <w:szCs w:val="28"/>
        </w:rPr>
      </w:pPr>
      <w:r>
        <w:rPr>
          <w:sz w:val="28"/>
          <w:szCs w:val="28"/>
        </w:rPr>
        <w:t>- создание условий для роста обеспеченности населения жилыми площадями;</w:t>
      </w:r>
    </w:p>
    <w:p w:rsidR="000826AA" w:rsidRDefault="000826AA" w:rsidP="000826AA">
      <w:pPr>
        <w:pStyle w:val="af"/>
        <w:spacing w:before="0" w:beforeAutospacing="0" w:after="0" w:afterAutospacing="0" w:line="360" w:lineRule="auto"/>
        <w:ind w:firstLine="709"/>
        <w:jc w:val="both"/>
        <w:rPr>
          <w:sz w:val="28"/>
          <w:szCs w:val="28"/>
        </w:rPr>
      </w:pPr>
      <w:r>
        <w:rPr>
          <w:sz w:val="28"/>
          <w:szCs w:val="28"/>
        </w:rPr>
        <w:t>- повышение уровня обеспеченности населения центральным водоснабжением.</w:t>
      </w:r>
    </w:p>
    <w:p w:rsidR="000826AA" w:rsidRPr="00D5255B" w:rsidRDefault="000826AA" w:rsidP="000826AA">
      <w:pPr>
        <w:pStyle w:val="af"/>
        <w:spacing w:before="0" w:beforeAutospacing="0" w:after="0" w:afterAutospacing="0" w:line="360" w:lineRule="auto"/>
        <w:ind w:firstLine="709"/>
        <w:jc w:val="both"/>
        <w:rPr>
          <w:sz w:val="28"/>
          <w:szCs w:val="28"/>
        </w:rPr>
      </w:pPr>
      <w:r w:rsidRPr="00D5255B">
        <w:rPr>
          <w:sz w:val="28"/>
          <w:szCs w:val="28"/>
        </w:rPr>
        <w:t>Способы достижения:</w:t>
      </w:r>
    </w:p>
    <w:p w:rsidR="000826AA" w:rsidRPr="0006262B" w:rsidRDefault="000826AA" w:rsidP="000826AA">
      <w:pPr>
        <w:pStyle w:val="a5"/>
        <w:spacing w:after="0" w:line="360" w:lineRule="auto"/>
        <w:ind w:left="0" w:firstLine="709"/>
        <w:jc w:val="both"/>
        <w:rPr>
          <w:rFonts w:ascii="Times New Roman" w:eastAsia="Times New Roman" w:hAnsi="Times New Roman" w:cs="Times New Roman"/>
          <w:sz w:val="28"/>
          <w:szCs w:val="28"/>
          <w:lang w:eastAsia="ru-RU"/>
        </w:rPr>
      </w:pPr>
      <w:r w:rsidRPr="0006262B">
        <w:rPr>
          <w:sz w:val="28"/>
          <w:szCs w:val="28"/>
        </w:rPr>
        <w:t xml:space="preserve">- </w:t>
      </w:r>
      <w:r>
        <w:rPr>
          <w:rFonts w:ascii="Times New Roman" w:eastAsia="Times New Roman" w:hAnsi="Times New Roman" w:cs="Times New Roman"/>
          <w:sz w:val="28"/>
          <w:szCs w:val="28"/>
          <w:lang w:eastAsia="ru-RU"/>
        </w:rPr>
        <w:t>с</w:t>
      </w:r>
      <w:r w:rsidRPr="0006262B">
        <w:rPr>
          <w:rFonts w:ascii="Times New Roman" w:eastAsia="Times New Roman" w:hAnsi="Times New Roman" w:cs="Times New Roman"/>
          <w:sz w:val="28"/>
          <w:szCs w:val="28"/>
          <w:lang w:eastAsia="ru-RU"/>
        </w:rPr>
        <w:t>одействие строительству и реконструкции ИЖС</w:t>
      </w:r>
      <w:r>
        <w:rPr>
          <w:rFonts w:ascii="Times New Roman" w:eastAsia="Times New Roman" w:hAnsi="Times New Roman" w:cs="Times New Roman"/>
          <w:sz w:val="28"/>
          <w:szCs w:val="28"/>
          <w:lang w:eastAsia="ru-RU"/>
        </w:rPr>
        <w:t>;</w:t>
      </w:r>
    </w:p>
    <w:p w:rsidR="000826AA" w:rsidRDefault="000826AA" w:rsidP="000826AA">
      <w:pPr>
        <w:pStyle w:val="a5"/>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w:t>
      </w:r>
      <w:r w:rsidRPr="0006262B">
        <w:rPr>
          <w:rFonts w:ascii="Times New Roman" w:eastAsia="Times New Roman" w:hAnsi="Times New Roman" w:cs="Times New Roman"/>
          <w:sz w:val="28"/>
          <w:szCs w:val="28"/>
          <w:lang w:eastAsia="ru-RU"/>
        </w:rPr>
        <w:t>ормирование земельных участков с наличием инженерной инфраструктуры</w:t>
      </w:r>
      <w:r>
        <w:rPr>
          <w:rFonts w:ascii="Times New Roman" w:eastAsia="Times New Roman" w:hAnsi="Times New Roman" w:cs="Times New Roman"/>
          <w:sz w:val="28"/>
          <w:szCs w:val="28"/>
          <w:lang w:eastAsia="ru-RU"/>
        </w:rPr>
        <w:t>;</w:t>
      </w:r>
    </w:p>
    <w:p w:rsidR="000826AA" w:rsidRDefault="000826AA" w:rsidP="000826AA">
      <w:pPr>
        <w:pStyle w:val="af"/>
        <w:spacing w:before="0" w:beforeAutospacing="0" w:after="0" w:afterAutospacing="0" w:line="360" w:lineRule="auto"/>
        <w:ind w:firstLine="709"/>
        <w:jc w:val="both"/>
        <w:rPr>
          <w:sz w:val="28"/>
          <w:szCs w:val="28"/>
        </w:rPr>
      </w:pPr>
      <w:r>
        <w:rPr>
          <w:sz w:val="28"/>
          <w:szCs w:val="28"/>
        </w:rPr>
        <w:t>- в</w:t>
      </w:r>
      <w:r w:rsidRPr="0006262B">
        <w:rPr>
          <w:sz w:val="28"/>
          <w:szCs w:val="28"/>
        </w:rPr>
        <w:t>ыделение земельных участков для комплексной застройки.</w:t>
      </w:r>
    </w:p>
    <w:p w:rsidR="000826AA" w:rsidRDefault="000826AA" w:rsidP="000826AA">
      <w:pPr>
        <w:pStyle w:val="af"/>
        <w:spacing w:before="0" w:beforeAutospacing="0" w:after="0" w:afterAutospacing="0" w:line="360" w:lineRule="auto"/>
        <w:ind w:firstLine="709"/>
        <w:jc w:val="both"/>
        <w:rPr>
          <w:sz w:val="28"/>
          <w:szCs w:val="28"/>
        </w:rPr>
      </w:pPr>
      <w:r w:rsidRPr="00D5255B">
        <w:rPr>
          <w:sz w:val="28"/>
          <w:szCs w:val="28"/>
        </w:rPr>
        <w:t>Ожидаемые основные результаты:</w:t>
      </w:r>
    </w:p>
    <w:p w:rsidR="000826AA" w:rsidRDefault="000826AA" w:rsidP="000826AA">
      <w:pPr>
        <w:pStyle w:val="af"/>
        <w:spacing w:before="0" w:beforeAutospacing="0" w:after="0" w:afterAutospacing="0" w:line="360" w:lineRule="auto"/>
        <w:ind w:firstLine="709"/>
        <w:jc w:val="both"/>
        <w:rPr>
          <w:rFonts w:eastAsia="Calibri"/>
          <w:sz w:val="28"/>
          <w:szCs w:val="28"/>
        </w:rPr>
      </w:pPr>
      <w:r w:rsidRPr="0006262B">
        <w:rPr>
          <w:sz w:val="28"/>
          <w:szCs w:val="28"/>
        </w:rPr>
        <w:t xml:space="preserve">- </w:t>
      </w:r>
      <w:r w:rsidRPr="0006262B">
        <w:rPr>
          <w:rFonts w:eastAsia="Calibri"/>
          <w:sz w:val="28"/>
          <w:szCs w:val="28"/>
        </w:rPr>
        <w:t xml:space="preserve">увеличение общей площади жилых помещений на 1 жителя до 40 </w:t>
      </w:r>
      <w:proofErr w:type="spellStart"/>
      <w:r w:rsidRPr="0006262B">
        <w:rPr>
          <w:rFonts w:eastAsia="Calibri"/>
          <w:sz w:val="28"/>
          <w:szCs w:val="28"/>
        </w:rPr>
        <w:t>кв.м</w:t>
      </w:r>
      <w:proofErr w:type="spellEnd"/>
      <w:r w:rsidRPr="0006262B">
        <w:rPr>
          <w:rFonts w:eastAsia="Calibri"/>
          <w:sz w:val="28"/>
          <w:szCs w:val="28"/>
        </w:rPr>
        <w:t>. к 2035 г.</w:t>
      </w:r>
      <w:r>
        <w:rPr>
          <w:rFonts w:eastAsia="Calibri"/>
          <w:sz w:val="28"/>
          <w:szCs w:val="28"/>
        </w:rPr>
        <w:t xml:space="preserve">; </w:t>
      </w:r>
    </w:p>
    <w:p w:rsidR="000826AA" w:rsidRDefault="000826AA" w:rsidP="000826AA">
      <w:pPr>
        <w:pStyle w:val="af"/>
        <w:spacing w:before="0" w:beforeAutospacing="0" w:after="0" w:afterAutospacing="0" w:line="360" w:lineRule="auto"/>
        <w:ind w:firstLine="709"/>
        <w:jc w:val="both"/>
        <w:rPr>
          <w:rFonts w:eastAsia="Calibri"/>
          <w:sz w:val="28"/>
          <w:szCs w:val="28"/>
        </w:rPr>
      </w:pPr>
      <w:r w:rsidRPr="0006262B">
        <w:rPr>
          <w:sz w:val="28"/>
          <w:szCs w:val="28"/>
        </w:rPr>
        <w:t xml:space="preserve">- </w:t>
      </w:r>
      <w:r w:rsidRPr="0006262B">
        <w:rPr>
          <w:rFonts w:eastAsia="Calibri"/>
          <w:sz w:val="28"/>
          <w:szCs w:val="28"/>
        </w:rPr>
        <w:t>рост уровня обеспеченности водопроводными сетями на 141 % к 2035 году.</w:t>
      </w:r>
    </w:p>
    <w:p w:rsidR="000826AA" w:rsidRDefault="000826AA" w:rsidP="000826AA">
      <w:pPr>
        <w:pStyle w:val="af"/>
        <w:spacing w:before="0" w:beforeAutospacing="0" w:after="0" w:afterAutospacing="0" w:line="360" w:lineRule="auto"/>
        <w:ind w:firstLine="709"/>
        <w:jc w:val="both"/>
        <w:rPr>
          <w:i/>
          <w:sz w:val="28"/>
          <w:szCs w:val="28"/>
        </w:rPr>
      </w:pPr>
      <w:r w:rsidRPr="0006262B">
        <w:rPr>
          <w:i/>
          <w:sz w:val="28"/>
          <w:szCs w:val="28"/>
        </w:rPr>
        <w:t>3.1.</w:t>
      </w:r>
      <w:r>
        <w:rPr>
          <w:i/>
          <w:sz w:val="28"/>
          <w:szCs w:val="28"/>
        </w:rPr>
        <w:t>4 Создание современной образовательной и культурной среды</w:t>
      </w:r>
    </w:p>
    <w:p w:rsidR="000826AA" w:rsidRPr="0006262B" w:rsidRDefault="000826AA" w:rsidP="000826AA">
      <w:pPr>
        <w:pStyle w:val="af"/>
        <w:spacing w:before="0" w:beforeAutospacing="0" w:after="0" w:afterAutospacing="0" w:line="360" w:lineRule="auto"/>
        <w:ind w:firstLine="709"/>
        <w:jc w:val="both"/>
        <w:rPr>
          <w:sz w:val="28"/>
          <w:szCs w:val="28"/>
        </w:rPr>
      </w:pPr>
      <w:r>
        <w:rPr>
          <w:sz w:val="28"/>
          <w:szCs w:val="28"/>
        </w:rPr>
        <w:t>В качестве важнейших задач определены:</w:t>
      </w:r>
    </w:p>
    <w:p w:rsidR="000826AA" w:rsidRPr="0006262B" w:rsidRDefault="000826AA" w:rsidP="000826AA">
      <w:pPr>
        <w:pStyle w:val="af"/>
        <w:spacing w:before="0" w:beforeAutospacing="0" w:after="0" w:afterAutospacing="0" w:line="360" w:lineRule="auto"/>
        <w:ind w:firstLine="709"/>
        <w:jc w:val="both"/>
        <w:rPr>
          <w:kern w:val="24"/>
          <w:sz w:val="28"/>
          <w:szCs w:val="28"/>
        </w:rPr>
      </w:pPr>
      <w:r w:rsidRPr="0006262B">
        <w:rPr>
          <w:sz w:val="28"/>
          <w:szCs w:val="28"/>
        </w:rPr>
        <w:t xml:space="preserve">- </w:t>
      </w:r>
      <w:r w:rsidRPr="0006262B">
        <w:rPr>
          <w:kern w:val="24"/>
          <w:sz w:val="28"/>
          <w:szCs w:val="28"/>
        </w:rPr>
        <w:t>создание благоприятных условий для развития образования в соответствии с современными требованиями;</w:t>
      </w:r>
    </w:p>
    <w:p w:rsidR="000826AA" w:rsidRDefault="000826AA" w:rsidP="000826AA">
      <w:pPr>
        <w:pStyle w:val="af"/>
        <w:spacing w:before="0" w:beforeAutospacing="0" w:after="0" w:afterAutospacing="0" w:line="360" w:lineRule="auto"/>
        <w:ind w:firstLine="709"/>
        <w:jc w:val="both"/>
        <w:rPr>
          <w:kern w:val="24"/>
          <w:sz w:val="28"/>
          <w:szCs w:val="28"/>
        </w:rPr>
      </w:pPr>
      <w:r w:rsidRPr="0006262B">
        <w:rPr>
          <w:sz w:val="28"/>
          <w:szCs w:val="28"/>
        </w:rPr>
        <w:t xml:space="preserve">- </w:t>
      </w:r>
      <w:r w:rsidRPr="0006262B">
        <w:rPr>
          <w:kern w:val="24"/>
          <w:sz w:val="28"/>
          <w:szCs w:val="28"/>
        </w:rPr>
        <w:t>сохранение и приумножение культурного потенциала района</w:t>
      </w:r>
      <w:r>
        <w:rPr>
          <w:kern w:val="24"/>
          <w:sz w:val="28"/>
          <w:szCs w:val="28"/>
        </w:rPr>
        <w:t>.</w:t>
      </w:r>
    </w:p>
    <w:p w:rsidR="000826AA" w:rsidRPr="0006262B" w:rsidRDefault="000826AA" w:rsidP="000826AA">
      <w:pPr>
        <w:pStyle w:val="af"/>
        <w:spacing w:before="0" w:beforeAutospacing="0" w:after="0" w:afterAutospacing="0" w:line="360" w:lineRule="auto"/>
        <w:ind w:firstLine="709"/>
        <w:jc w:val="both"/>
        <w:rPr>
          <w:sz w:val="28"/>
          <w:szCs w:val="28"/>
        </w:rPr>
      </w:pPr>
      <w:r w:rsidRPr="0006262B">
        <w:rPr>
          <w:sz w:val="28"/>
          <w:szCs w:val="28"/>
        </w:rPr>
        <w:lastRenderedPageBreak/>
        <w:t>Способы достижения:</w:t>
      </w:r>
    </w:p>
    <w:p w:rsidR="000826AA" w:rsidRPr="0006262B" w:rsidRDefault="000826AA" w:rsidP="000826AA">
      <w:pPr>
        <w:spacing w:after="0" w:line="360" w:lineRule="auto"/>
        <w:ind w:firstLine="709"/>
        <w:rPr>
          <w:rFonts w:ascii="Times New Roman" w:eastAsia="BatangChe" w:hAnsi="Times New Roman" w:cs="Times New Roman"/>
          <w:sz w:val="28"/>
          <w:szCs w:val="28"/>
        </w:rPr>
      </w:pPr>
      <w:r>
        <w:rPr>
          <w:rFonts w:ascii="Times New Roman" w:eastAsia="BatangChe" w:hAnsi="Times New Roman" w:cs="Times New Roman"/>
          <w:sz w:val="28"/>
          <w:szCs w:val="28"/>
        </w:rPr>
        <w:t>- с</w:t>
      </w:r>
      <w:r w:rsidRPr="0006262B">
        <w:rPr>
          <w:rFonts w:ascii="Times New Roman" w:eastAsia="BatangChe" w:hAnsi="Times New Roman" w:cs="Times New Roman"/>
          <w:sz w:val="28"/>
          <w:szCs w:val="28"/>
        </w:rPr>
        <w:t>одействие полной комплектации штата сотрудников учреждений дошкольного и среднего образования</w:t>
      </w:r>
      <w:r>
        <w:rPr>
          <w:rFonts w:ascii="Times New Roman" w:eastAsia="BatangChe" w:hAnsi="Times New Roman" w:cs="Times New Roman"/>
          <w:sz w:val="28"/>
          <w:szCs w:val="28"/>
        </w:rPr>
        <w:t xml:space="preserve"> </w:t>
      </w:r>
      <w:r w:rsidRPr="0006262B">
        <w:rPr>
          <w:rFonts w:ascii="Times New Roman" w:eastAsia="BatangChe" w:hAnsi="Times New Roman" w:cs="Times New Roman"/>
          <w:sz w:val="28"/>
          <w:szCs w:val="28"/>
        </w:rPr>
        <w:t>путем привлечения молодых кадров</w:t>
      </w:r>
      <w:r>
        <w:rPr>
          <w:rFonts w:ascii="Times New Roman" w:eastAsia="BatangChe" w:hAnsi="Times New Roman" w:cs="Times New Roman"/>
          <w:sz w:val="28"/>
          <w:szCs w:val="28"/>
        </w:rPr>
        <w:t>;</w:t>
      </w:r>
    </w:p>
    <w:p w:rsidR="000826AA" w:rsidRPr="0006262B" w:rsidRDefault="000826AA" w:rsidP="000826AA">
      <w:pPr>
        <w:spacing w:after="0" w:line="360" w:lineRule="auto"/>
        <w:ind w:firstLine="709"/>
        <w:rPr>
          <w:rFonts w:ascii="Calibri" w:eastAsia="Calibri" w:hAnsi="Calibri" w:cs="Times New Roman"/>
          <w:sz w:val="28"/>
          <w:szCs w:val="28"/>
        </w:rPr>
      </w:pPr>
      <w:r>
        <w:rPr>
          <w:rFonts w:ascii="Times New Roman" w:eastAsia="BatangChe" w:hAnsi="Times New Roman" w:cs="Times New Roman"/>
          <w:sz w:val="28"/>
          <w:szCs w:val="28"/>
        </w:rPr>
        <w:t xml:space="preserve">- </w:t>
      </w:r>
      <w:r w:rsidRPr="0006262B">
        <w:rPr>
          <w:rFonts w:ascii="Times New Roman" w:eastAsia="BatangChe" w:hAnsi="Times New Roman" w:cs="Times New Roman"/>
          <w:sz w:val="28"/>
          <w:szCs w:val="28"/>
        </w:rPr>
        <w:t>модернизация и расширение материально-технической базы дошкольного и среднего образования</w:t>
      </w:r>
      <w:r w:rsidRPr="0006262B">
        <w:rPr>
          <w:rFonts w:ascii="Times New Roman" w:eastAsia="Calibri" w:hAnsi="Times New Roman" w:cs="Times New Roman"/>
          <w:sz w:val="28"/>
          <w:szCs w:val="28"/>
        </w:rPr>
        <w:t>;</w:t>
      </w:r>
    </w:p>
    <w:p w:rsidR="000826AA" w:rsidRDefault="000826AA" w:rsidP="000826AA">
      <w:pPr>
        <w:spacing w:after="0" w:line="360" w:lineRule="auto"/>
        <w:ind w:firstLine="709"/>
        <w:jc w:val="both"/>
        <w:rPr>
          <w:rFonts w:ascii="Times New Roman" w:eastAsia="Times New Roman" w:hAnsi="Times New Roman" w:cs="Times New Roman"/>
          <w:sz w:val="28"/>
          <w:szCs w:val="28"/>
          <w:lang w:eastAsia="ru-RU"/>
        </w:rPr>
      </w:pPr>
      <w:r w:rsidRPr="0006262B">
        <w:rPr>
          <w:rFonts w:ascii="Calibri" w:eastAsia="Calibri" w:hAnsi="Calibri" w:cs="Times New Roman"/>
          <w:sz w:val="28"/>
          <w:szCs w:val="28"/>
        </w:rPr>
        <w:t xml:space="preserve">- </w:t>
      </w:r>
      <w:r>
        <w:rPr>
          <w:rFonts w:ascii="Times New Roman" w:eastAsia="Times New Roman" w:hAnsi="Times New Roman" w:cs="Times New Roman"/>
          <w:sz w:val="28"/>
          <w:szCs w:val="28"/>
          <w:lang w:eastAsia="ru-RU"/>
        </w:rPr>
        <w:t>р</w:t>
      </w:r>
      <w:r w:rsidRPr="0006262B">
        <w:rPr>
          <w:rFonts w:ascii="Times New Roman" w:eastAsia="Times New Roman" w:hAnsi="Times New Roman" w:cs="Times New Roman"/>
          <w:sz w:val="28"/>
          <w:szCs w:val="28"/>
          <w:lang w:eastAsia="ru-RU"/>
        </w:rPr>
        <w:t>азвитие культурного пространства с учетом самобытности района и укрепление материально-технической базы учреждений культуры</w:t>
      </w:r>
      <w:r>
        <w:rPr>
          <w:rFonts w:ascii="Times New Roman" w:eastAsia="Times New Roman" w:hAnsi="Times New Roman" w:cs="Times New Roman"/>
          <w:sz w:val="28"/>
          <w:szCs w:val="28"/>
          <w:lang w:eastAsia="ru-RU"/>
        </w:rPr>
        <w:t>;</w:t>
      </w:r>
    </w:p>
    <w:p w:rsidR="000826AA" w:rsidRPr="0006262B" w:rsidRDefault="000826AA" w:rsidP="000826AA">
      <w:pPr>
        <w:spacing w:after="0" w:line="360" w:lineRule="auto"/>
        <w:ind w:firstLine="709"/>
        <w:rPr>
          <w:rFonts w:ascii="Calibri" w:eastAsia="Calibri" w:hAnsi="Calibri" w:cs="Times New Roman"/>
          <w:sz w:val="28"/>
          <w:szCs w:val="28"/>
        </w:rPr>
      </w:pPr>
      <w:r>
        <w:rPr>
          <w:rFonts w:ascii="Times New Roman" w:hAnsi="Times New Roman" w:cs="Times New Roman"/>
          <w:sz w:val="28"/>
          <w:szCs w:val="28"/>
        </w:rPr>
        <w:t>- у</w:t>
      </w:r>
      <w:r w:rsidRPr="0006262B">
        <w:rPr>
          <w:rFonts w:ascii="Times New Roman" w:hAnsi="Times New Roman" w:cs="Times New Roman"/>
          <w:sz w:val="28"/>
          <w:szCs w:val="28"/>
        </w:rPr>
        <w:t>величение расходов консолидированного бюджета муниципального района на культуру  в расчете на одного жителя</w:t>
      </w:r>
      <w:r>
        <w:rPr>
          <w:rFonts w:ascii="Times New Roman" w:hAnsi="Times New Roman" w:cs="Times New Roman"/>
          <w:sz w:val="28"/>
          <w:szCs w:val="28"/>
        </w:rPr>
        <w:t>.</w:t>
      </w:r>
    </w:p>
    <w:p w:rsidR="000826AA" w:rsidRDefault="000826AA" w:rsidP="000826AA">
      <w:pPr>
        <w:pStyle w:val="af"/>
        <w:spacing w:before="0" w:beforeAutospacing="0" w:after="0" w:afterAutospacing="0" w:line="360" w:lineRule="auto"/>
        <w:ind w:firstLine="709"/>
        <w:jc w:val="both"/>
        <w:rPr>
          <w:sz w:val="28"/>
          <w:szCs w:val="28"/>
        </w:rPr>
      </w:pPr>
      <w:r w:rsidRPr="00D5255B">
        <w:rPr>
          <w:sz w:val="28"/>
          <w:szCs w:val="28"/>
        </w:rPr>
        <w:t>Ожидаемые основные результаты:</w:t>
      </w:r>
    </w:p>
    <w:p w:rsidR="000826AA" w:rsidRDefault="000826AA" w:rsidP="000826AA">
      <w:pPr>
        <w:pStyle w:val="af"/>
        <w:spacing w:before="0" w:beforeAutospacing="0" w:after="0" w:afterAutospacing="0" w:line="360" w:lineRule="auto"/>
        <w:ind w:firstLine="709"/>
        <w:jc w:val="both"/>
        <w:rPr>
          <w:sz w:val="28"/>
          <w:szCs w:val="28"/>
        </w:rPr>
      </w:pPr>
      <w:r>
        <w:rPr>
          <w:sz w:val="28"/>
          <w:szCs w:val="28"/>
        </w:rPr>
        <w:t>- у</w:t>
      </w:r>
      <w:r w:rsidRPr="0006262B">
        <w:rPr>
          <w:sz w:val="28"/>
          <w:szCs w:val="28"/>
        </w:rPr>
        <w:t>лучшение материально-технической базы образовательных учреждений за счет роста доходов бюджета к 2035 г. в 2,1 р</w:t>
      </w:r>
      <w:r>
        <w:rPr>
          <w:sz w:val="28"/>
          <w:szCs w:val="28"/>
        </w:rPr>
        <w:t>аза;</w:t>
      </w:r>
    </w:p>
    <w:p w:rsidR="000826AA" w:rsidRPr="0006262B" w:rsidRDefault="000826AA" w:rsidP="000826AA">
      <w:pPr>
        <w:pStyle w:val="af"/>
        <w:spacing w:before="0" w:beforeAutospacing="0" w:after="0" w:afterAutospacing="0" w:line="360" w:lineRule="auto"/>
        <w:ind w:firstLine="709"/>
        <w:jc w:val="both"/>
        <w:rPr>
          <w:sz w:val="28"/>
          <w:szCs w:val="28"/>
        </w:rPr>
      </w:pPr>
      <w:r>
        <w:rPr>
          <w:sz w:val="28"/>
          <w:szCs w:val="28"/>
        </w:rPr>
        <w:t>- д</w:t>
      </w:r>
      <w:r w:rsidRPr="0006262B">
        <w:rPr>
          <w:sz w:val="28"/>
          <w:szCs w:val="28"/>
        </w:rPr>
        <w:t>оля муниципальных образовательных учреждений, соответствующих современным требованиям обучения, в общем количестве муниципальных общеобразовательных учреждений к 2035 году составит 100%;</w:t>
      </w:r>
    </w:p>
    <w:p w:rsidR="000826AA" w:rsidRPr="0006262B" w:rsidRDefault="000826AA" w:rsidP="000826AA">
      <w:pPr>
        <w:spacing w:after="0" w:line="360" w:lineRule="auto"/>
        <w:ind w:firstLine="709"/>
        <w:rPr>
          <w:sz w:val="28"/>
          <w:szCs w:val="28"/>
        </w:rPr>
      </w:pPr>
      <w:r w:rsidRPr="0006262B">
        <w:rPr>
          <w:sz w:val="28"/>
          <w:szCs w:val="28"/>
        </w:rPr>
        <w:t xml:space="preserve">- </w:t>
      </w:r>
      <w:r w:rsidRPr="0006262B">
        <w:rPr>
          <w:rFonts w:ascii="Times New Roman" w:eastAsia="Calibri" w:hAnsi="Times New Roman" w:cs="Times New Roman"/>
          <w:sz w:val="28"/>
          <w:szCs w:val="28"/>
        </w:rPr>
        <w:t>расходы консолидированного бюджета муниципального района на культуру в расчете на одного жителя к 2035 году увеличатся в 2 раза.</w:t>
      </w:r>
    </w:p>
    <w:p w:rsidR="000826AA" w:rsidRDefault="000826AA" w:rsidP="000826AA">
      <w:pPr>
        <w:pStyle w:val="af"/>
        <w:spacing w:before="0" w:beforeAutospacing="0" w:after="0" w:afterAutospacing="0" w:line="360" w:lineRule="auto"/>
        <w:ind w:firstLine="709"/>
        <w:jc w:val="both"/>
        <w:rPr>
          <w:i/>
          <w:sz w:val="28"/>
          <w:szCs w:val="28"/>
        </w:rPr>
      </w:pPr>
      <w:r w:rsidRPr="0006262B">
        <w:rPr>
          <w:i/>
          <w:sz w:val="28"/>
          <w:szCs w:val="28"/>
        </w:rPr>
        <w:t>3.1.</w:t>
      </w:r>
      <w:r>
        <w:rPr>
          <w:i/>
          <w:sz w:val="28"/>
          <w:szCs w:val="28"/>
        </w:rPr>
        <w:t>5 Развитие транспортной инфраструктуры</w:t>
      </w:r>
    </w:p>
    <w:p w:rsidR="000826AA" w:rsidRDefault="000826AA" w:rsidP="000826AA">
      <w:pPr>
        <w:pStyle w:val="af"/>
        <w:spacing w:before="0" w:beforeAutospacing="0" w:after="0" w:afterAutospacing="0" w:line="360" w:lineRule="auto"/>
        <w:ind w:firstLine="709"/>
        <w:jc w:val="both"/>
        <w:rPr>
          <w:sz w:val="28"/>
          <w:szCs w:val="28"/>
        </w:rPr>
      </w:pPr>
      <w:r>
        <w:rPr>
          <w:sz w:val="28"/>
          <w:szCs w:val="28"/>
        </w:rPr>
        <w:t>В качестве важнейших задач определены:</w:t>
      </w:r>
    </w:p>
    <w:p w:rsidR="000826AA" w:rsidRPr="0006262B" w:rsidRDefault="000826AA" w:rsidP="000826AA">
      <w:pPr>
        <w:pStyle w:val="af"/>
        <w:spacing w:before="0" w:beforeAutospacing="0" w:after="0" w:afterAutospacing="0" w:line="360" w:lineRule="auto"/>
        <w:ind w:firstLine="709"/>
        <w:jc w:val="both"/>
        <w:rPr>
          <w:rFonts w:eastAsia="Calibri"/>
          <w:sz w:val="28"/>
          <w:szCs w:val="28"/>
        </w:rPr>
      </w:pPr>
      <w:r w:rsidRPr="0006262B">
        <w:rPr>
          <w:sz w:val="28"/>
          <w:szCs w:val="28"/>
        </w:rPr>
        <w:t>- Приведение сети автомобильных дорог  в состояние, отвечающее нормативным требованиям</w:t>
      </w:r>
      <w:r>
        <w:rPr>
          <w:rFonts w:eastAsia="Calibri"/>
          <w:sz w:val="28"/>
          <w:szCs w:val="28"/>
        </w:rPr>
        <w:t>.</w:t>
      </w:r>
    </w:p>
    <w:p w:rsidR="000826AA" w:rsidRPr="0006262B" w:rsidRDefault="000826AA" w:rsidP="000826AA">
      <w:pPr>
        <w:pStyle w:val="af"/>
        <w:spacing w:before="0" w:beforeAutospacing="0" w:after="0" w:afterAutospacing="0" w:line="360" w:lineRule="auto"/>
        <w:ind w:firstLine="709"/>
        <w:jc w:val="both"/>
        <w:rPr>
          <w:sz w:val="28"/>
          <w:szCs w:val="28"/>
        </w:rPr>
      </w:pPr>
      <w:r w:rsidRPr="0006262B">
        <w:rPr>
          <w:sz w:val="28"/>
          <w:szCs w:val="28"/>
        </w:rPr>
        <w:t>Способы достижения:</w:t>
      </w:r>
    </w:p>
    <w:p w:rsidR="000826AA" w:rsidRDefault="000826AA" w:rsidP="000826AA">
      <w:pPr>
        <w:pStyle w:val="af"/>
        <w:spacing w:before="0" w:beforeAutospacing="0" w:after="0" w:afterAutospacing="0" w:line="360" w:lineRule="auto"/>
        <w:ind w:firstLine="709"/>
        <w:jc w:val="both"/>
        <w:rPr>
          <w:sz w:val="28"/>
          <w:szCs w:val="28"/>
        </w:rPr>
      </w:pPr>
      <w:r w:rsidRPr="0006262B">
        <w:rPr>
          <w:sz w:val="28"/>
          <w:szCs w:val="28"/>
        </w:rPr>
        <w:t>- обеспечение участия в государственных программах строительства и реконструкции дорог</w:t>
      </w:r>
      <w:r>
        <w:rPr>
          <w:sz w:val="28"/>
          <w:szCs w:val="28"/>
        </w:rPr>
        <w:t>.</w:t>
      </w:r>
    </w:p>
    <w:p w:rsidR="000826AA" w:rsidRPr="0006262B" w:rsidRDefault="000826AA" w:rsidP="000826AA">
      <w:pPr>
        <w:pStyle w:val="af"/>
        <w:spacing w:before="0" w:beforeAutospacing="0" w:after="0" w:afterAutospacing="0" w:line="360" w:lineRule="auto"/>
        <w:ind w:firstLine="709"/>
        <w:jc w:val="both"/>
        <w:rPr>
          <w:sz w:val="28"/>
          <w:szCs w:val="28"/>
        </w:rPr>
      </w:pPr>
      <w:r w:rsidRPr="0006262B">
        <w:rPr>
          <w:sz w:val="28"/>
          <w:szCs w:val="28"/>
        </w:rPr>
        <w:t>Ожидаемые основные результаты:</w:t>
      </w:r>
    </w:p>
    <w:p w:rsidR="000826AA" w:rsidRDefault="000826AA" w:rsidP="000826AA">
      <w:pPr>
        <w:spacing w:after="0" w:line="360" w:lineRule="auto"/>
        <w:ind w:firstLine="709"/>
        <w:rPr>
          <w:rFonts w:ascii="Times New Roman" w:eastAsia="Calibri" w:hAnsi="Times New Roman" w:cs="Times New Roman"/>
          <w:sz w:val="28"/>
          <w:szCs w:val="28"/>
        </w:rPr>
      </w:pPr>
      <w:r w:rsidRPr="0006262B">
        <w:rPr>
          <w:sz w:val="28"/>
          <w:szCs w:val="28"/>
        </w:rPr>
        <w:t xml:space="preserve">- </w:t>
      </w:r>
      <w:r>
        <w:rPr>
          <w:rFonts w:ascii="Times New Roman" w:eastAsia="Calibri" w:hAnsi="Times New Roman" w:cs="Times New Roman"/>
          <w:sz w:val="28"/>
          <w:szCs w:val="28"/>
        </w:rPr>
        <w:t>д</w:t>
      </w:r>
      <w:r w:rsidRPr="0006262B">
        <w:rPr>
          <w:rFonts w:ascii="Times New Roman" w:eastAsia="Calibri" w:hAnsi="Times New Roman" w:cs="Times New Roman"/>
          <w:sz w:val="28"/>
          <w:szCs w:val="28"/>
        </w:rPr>
        <w:t>оведение доли протяженности автомобильных дорог, отвечающих нормативным требованиям  к 2035 году до 70%</w:t>
      </w:r>
      <w:r>
        <w:rPr>
          <w:rFonts w:ascii="Times New Roman" w:eastAsia="Calibri" w:hAnsi="Times New Roman" w:cs="Times New Roman"/>
          <w:sz w:val="28"/>
          <w:szCs w:val="28"/>
        </w:rPr>
        <w:t>.</w:t>
      </w:r>
    </w:p>
    <w:p w:rsidR="000826AA" w:rsidRDefault="000826AA" w:rsidP="000826AA">
      <w:pPr>
        <w:pStyle w:val="af"/>
        <w:spacing w:before="0" w:beforeAutospacing="0" w:after="0" w:afterAutospacing="0" w:line="360" w:lineRule="auto"/>
        <w:ind w:firstLine="709"/>
        <w:jc w:val="both"/>
        <w:rPr>
          <w:i/>
          <w:sz w:val="28"/>
          <w:szCs w:val="28"/>
        </w:rPr>
      </w:pPr>
      <w:r w:rsidRPr="0006262B">
        <w:rPr>
          <w:i/>
          <w:sz w:val="28"/>
          <w:szCs w:val="28"/>
        </w:rPr>
        <w:t>3.1.</w:t>
      </w:r>
      <w:r>
        <w:rPr>
          <w:i/>
          <w:sz w:val="28"/>
          <w:szCs w:val="28"/>
        </w:rPr>
        <w:t>6 Благоустройство общественного пространства</w:t>
      </w:r>
    </w:p>
    <w:p w:rsidR="000826AA" w:rsidRDefault="000826AA" w:rsidP="000826AA">
      <w:pPr>
        <w:pStyle w:val="af"/>
        <w:spacing w:before="0" w:beforeAutospacing="0" w:after="0" w:afterAutospacing="0" w:line="360" w:lineRule="auto"/>
        <w:ind w:firstLine="709"/>
        <w:jc w:val="both"/>
        <w:rPr>
          <w:sz w:val="28"/>
          <w:szCs w:val="28"/>
        </w:rPr>
      </w:pPr>
      <w:r>
        <w:rPr>
          <w:sz w:val="28"/>
          <w:szCs w:val="28"/>
        </w:rPr>
        <w:t>В качестве важнейших задач определены:</w:t>
      </w:r>
    </w:p>
    <w:p w:rsidR="000826AA" w:rsidRDefault="000826AA" w:rsidP="000826AA">
      <w:pPr>
        <w:pStyle w:val="af"/>
        <w:spacing w:before="0" w:beforeAutospacing="0" w:after="0" w:afterAutospacing="0" w:line="360" w:lineRule="auto"/>
        <w:ind w:firstLine="709"/>
        <w:jc w:val="both"/>
        <w:rPr>
          <w:sz w:val="28"/>
          <w:szCs w:val="28"/>
        </w:rPr>
      </w:pPr>
      <w:r w:rsidRPr="0006262B">
        <w:rPr>
          <w:sz w:val="28"/>
          <w:szCs w:val="28"/>
        </w:rPr>
        <w:lastRenderedPageBreak/>
        <w:t>- создание качественной и эффективной системы уличного освещения (энергосберегающие технологии, увеличение протяженности освещенных участков);</w:t>
      </w:r>
    </w:p>
    <w:p w:rsidR="000826AA" w:rsidRPr="0006262B" w:rsidRDefault="000826AA" w:rsidP="000826AA">
      <w:pPr>
        <w:pStyle w:val="af"/>
        <w:spacing w:before="0" w:beforeAutospacing="0" w:after="0" w:afterAutospacing="0" w:line="360" w:lineRule="auto"/>
        <w:ind w:firstLine="709"/>
        <w:jc w:val="both"/>
        <w:rPr>
          <w:sz w:val="28"/>
          <w:szCs w:val="28"/>
        </w:rPr>
      </w:pPr>
      <w:r>
        <w:rPr>
          <w:sz w:val="28"/>
          <w:szCs w:val="28"/>
        </w:rPr>
        <w:t>- обустройство дополнительных мест массового отдыха.</w:t>
      </w:r>
    </w:p>
    <w:p w:rsidR="000826AA" w:rsidRPr="0006262B" w:rsidRDefault="000826AA" w:rsidP="000826AA">
      <w:pPr>
        <w:pStyle w:val="af"/>
        <w:spacing w:before="0" w:beforeAutospacing="0" w:after="0" w:afterAutospacing="0" w:line="360" w:lineRule="auto"/>
        <w:ind w:firstLine="709"/>
        <w:jc w:val="both"/>
        <w:rPr>
          <w:sz w:val="28"/>
          <w:szCs w:val="28"/>
        </w:rPr>
      </w:pPr>
      <w:r w:rsidRPr="0006262B">
        <w:rPr>
          <w:sz w:val="28"/>
          <w:szCs w:val="28"/>
        </w:rPr>
        <w:t>Способы достижения:</w:t>
      </w:r>
    </w:p>
    <w:p w:rsidR="000826AA" w:rsidRPr="0006262B" w:rsidRDefault="000826AA" w:rsidP="000826AA">
      <w:pPr>
        <w:pStyle w:val="a5"/>
        <w:spacing w:after="0" w:line="360" w:lineRule="auto"/>
        <w:ind w:left="0" w:firstLine="709"/>
        <w:contextualSpacing w:val="0"/>
        <w:jc w:val="both"/>
        <w:rPr>
          <w:rFonts w:ascii="Times New Roman" w:eastAsia="Times New Roman" w:hAnsi="Times New Roman" w:cs="Times New Roman"/>
          <w:sz w:val="28"/>
          <w:szCs w:val="28"/>
          <w:lang w:eastAsia="ru-RU"/>
        </w:rPr>
      </w:pPr>
      <w:r w:rsidRPr="0006262B">
        <w:rPr>
          <w:sz w:val="28"/>
          <w:szCs w:val="28"/>
        </w:rPr>
        <w:t xml:space="preserve">- </w:t>
      </w:r>
      <w:r>
        <w:rPr>
          <w:rFonts w:ascii="Times New Roman" w:eastAsia="Times New Roman" w:hAnsi="Times New Roman" w:cs="Times New Roman"/>
          <w:sz w:val="28"/>
          <w:szCs w:val="28"/>
          <w:lang w:eastAsia="ru-RU"/>
        </w:rPr>
        <w:t>с</w:t>
      </w:r>
      <w:r w:rsidRPr="0006262B">
        <w:rPr>
          <w:rFonts w:ascii="Times New Roman" w:eastAsia="Times New Roman" w:hAnsi="Times New Roman" w:cs="Times New Roman"/>
          <w:sz w:val="28"/>
          <w:szCs w:val="28"/>
          <w:lang w:eastAsia="ru-RU"/>
        </w:rPr>
        <w:t>одействие применению энергосберегающих технологий при уличном освещении;</w:t>
      </w:r>
    </w:p>
    <w:p w:rsidR="000826AA" w:rsidRPr="0006262B" w:rsidRDefault="000826AA" w:rsidP="000826AA">
      <w:pPr>
        <w:pStyle w:val="a5"/>
        <w:spacing w:after="0" w:line="360" w:lineRule="auto"/>
        <w:ind w:left="0" w:firstLine="709"/>
        <w:contextualSpacing w:val="0"/>
        <w:jc w:val="both"/>
        <w:rPr>
          <w:rFonts w:ascii="Times New Roman" w:eastAsia="Calibri" w:hAnsi="Times New Roman" w:cs="Times New Roman"/>
          <w:sz w:val="28"/>
          <w:szCs w:val="28"/>
        </w:rPr>
      </w:pPr>
      <w:r w:rsidRPr="0006262B">
        <w:rPr>
          <w:rFonts w:ascii="Times New Roman" w:eastAsia="Times New Roman" w:hAnsi="Times New Roman" w:cs="Times New Roman"/>
          <w:sz w:val="28"/>
          <w:szCs w:val="28"/>
          <w:lang w:eastAsia="ru-RU"/>
        </w:rPr>
        <w:t xml:space="preserve">- </w:t>
      </w:r>
      <w:r w:rsidRPr="0006262B">
        <w:rPr>
          <w:rFonts w:ascii="Times New Roman" w:eastAsia="Calibri" w:hAnsi="Times New Roman" w:cs="Times New Roman"/>
          <w:sz w:val="28"/>
          <w:szCs w:val="28"/>
        </w:rPr>
        <w:t>увеличение протяженности освещенных участков в населенных пунктах Калачеевского района;</w:t>
      </w:r>
    </w:p>
    <w:p w:rsidR="000826AA" w:rsidRPr="0006262B" w:rsidRDefault="000826AA" w:rsidP="000826AA">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w:t>
      </w:r>
      <w:r w:rsidRPr="0006262B">
        <w:rPr>
          <w:rFonts w:ascii="Times New Roman" w:eastAsia="Times New Roman" w:hAnsi="Times New Roman" w:cs="Times New Roman"/>
          <w:sz w:val="28"/>
          <w:szCs w:val="28"/>
          <w:lang w:eastAsia="ru-RU"/>
        </w:rPr>
        <w:t>лагоустройство парков, скверов, водных объектов</w:t>
      </w:r>
      <w:r>
        <w:rPr>
          <w:rFonts w:ascii="Times New Roman" w:eastAsia="Times New Roman" w:hAnsi="Times New Roman" w:cs="Times New Roman"/>
          <w:sz w:val="28"/>
          <w:szCs w:val="28"/>
          <w:lang w:eastAsia="ru-RU"/>
        </w:rPr>
        <w:t>;</w:t>
      </w:r>
    </w:p>
    <w:p w:rsidR="000826AA" w:rsidRDefault="000826AA" w:rsidP="000826AA">
      <w:pPr>
        <w:spacing w:after="0" w:line="360" w:lineRule="auto"/>
        <w:ind w:firstLine="709"/>
        <w:rPr>
          <w:rFonts w:ascii="Times New Roman" w:hAnsi="Times New Roman"/>
          <w:sz w:val="28"/>
          <w:szCs w:val="28"/>
        </w:rPr>
      </w:pPr>
      <w:r>
        <w:rPr>
          <w:rFonts w:ascii="Times New Roman" w:hAnsi="Times New Roman"/>
          <w:sz w:val="28"/>
          <w:szCs w:val="28"/>
        </w:rPr>
        <w:t>- с</w:t>
      </w:r>
      <w:r w:rsidRPr="0006262B">
        <w:rPr>
          <w:rFonts w:ascii="Times New Roman" w:hAnsi="Times New Roman"/>
          <w:sz w:val="28"/>
          <w:szCs w:val="28"/>
        </w:rPr>
        <w:t>тимулирование населения к участию в реализации проектов инициативного бюджетирования</w:t>
      </w:r>
      <w:r>
        <w:rPr>
          <w:rFonts w:ascii="Times New Roman" w:hAnsi="Times New Roman"/>
          <w:sz w:val="28"/>
          <w:szCs w:val="28"/>
        </w:rPr>
        <w:t>;</w:t>
      </w:r>
    </w:p>
    <w:p w:rsidR="000826AA" w:rsidRPr="0006262B" w:rsidRDefault="000826AA" w:rsidP="000826AA">
      <w:pPr>
        <w:spacing w:after="0" w:line="360" w:lineRule="auto"/>
        <w:ind w:firstLine="709"/>
        <w:rPr>
          <w:rFonts w:ascii="Times New Roman" w:eastAsia="Calibri" w:hAnsi="Times New Roman" w:cs="Times New Roman"/>
          <w:sz w:val="28"/>
          <w:szCs w:val="28"/>
        </w:rPr>
      </w:pPr>
      <w:r>
        <w:rPr>
          <w:rFonts w:ascii="Times New Roman" w:hAnsi="Times New Roman"/>
          <w:sz w:val="28"/>
          <w:szCs w:val="28"/>
        </w:rPr>
        <w:t>- р</w:t>
      </w:r>
      <w:r w:rsidRPr="0006262B">
        <w:rPr>
          <w:rFonts w:ascii="Times New Roman" w:hAnsi="Times New Roman"/>
          <w:sz w:val="28"/>
          <w:szCs w:val="28"/>
        </w:rPr>
        <w:t>азработка перспективных проектов благоустройства территории района</w:t>
      </w:r>
      <w:r>
        <w:rPr>
          <w:rFonts w:ascii="Times New Roman" w:hAnsi="Times New Roman"/>
          <w:sz w:val="28"/>
          <w:szCs w:val="28"/>
        </w:rPr>
        <w:t>.</w:t>
      </w:r>
    </w:p>
    <w:p w:rsidR="000826AA" w:rsidRPr="0006262B" w:rsidRDefault="000826AA" w:rsidP="000826AA">
      <w:pPr>
        <w:pStyle w:val="a5"/>
        <w:spacing w:after="0" w:line="360" w:lineRule="auto"/>
        <w:ind w:left="0" w:firstLine="709"/>
        <w:contextualSpacing w:val="0"/>
        <w:jc w:val="both"/>
        <w:rPr>
          <w:rFonts w:ascii="Times New Roman" w:eastAsia="Calibri" w:hAnsi="Times New Roman" w:cs="Times New Roman"/>
          <w:sz w:val="28"/>
          <w:szCs w:val="28"/>
        </w:rPr>
      </w:pPr>
      <w:r w:rsidRPr="0006262B">
        <w:rPr>
          <w:rFonts w:ascii="Times New Roman" w:eastAsia="Calibri" w:hAnsi="Times New Roman" w:cs="Times New Roman"/>
          <w:sz w:val="28"/>
          <w:szCs w:val="28"/>
        </w:rPr>
        <w:t>Ожидаемые основные результаты:</w:t>
      </w:r>
    </w:p>
    <w:p w:rsidR="000826AA" w:rsidRDefault="000826AA" w:rsidP="000826AA">
      <w:pPr>
        <w:pStyle w:val="a5"/>
        <w:spacing w:after="0" w:line="360" w:lineRule="auto"/>
        <w:ind w:left="0" w:firstLine="709"/>
        <w:contextualSpacing w:val="0"/>
        <w:jc w:val="both"/>
        <w:rPr>
          <w:rFonts w:ascii="Times New Roman" w:eastAsia="Calibri" w:hAnsi="Times New Roman" w:cs="Times New Roman"/>
          <w:sz w:val="28"/>
          <w:szCs w:val="28"/>
        </w:rPr>
      </w:pPr>
      <w:r w:rsidRPr="0006262B">
        <w:rPr>
          <w:rFonts w:ascii="Times New Roman" w:eastAsia="Calibri" w:hAnsi="Times New Roman" w:cs="Times New Roman"/>
          <w:sz w:val="28"/>
          <w:szCs w:val="28"/>
        </w:rPr>
        <w:t>- доля протяженности освещенных частей улиц, проездов, набережных к их общей протяженности на конец отчетного года составит 100 % к 2030 г.</w:t>
      </w:r>
      <w:r>
        <w:rPr>
          <w:rFonts w:ascii="Times New Roman" w:eastAsia="Calibri" w:hAnsi="Times New Roman" w:cs="Times New Roman"/>
          <w:sz w:val="28"/>
          <w:szCs w:val="28"/>
        </w:rPr>
        <w:t>;</w:t>
      </w:r>
    </w:p>
    <w:p w:rsidR="000826AA" w:rsidRDefault="000826AA" w:rsidP="000826AA">
      <w:pPr>
        <w:pStyle w:val="a5"/>
        <w:spacing w:after="0" w:line="360" w:lineRule="auto"/>
        <w:ind w:left="0" w:firstLine="709"/>
        <w:contextualSpacing w:val="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6A21">
        <w:rPr>
          <w:rFonts w:ascii="Times New Roman" w:eastAsia="Calibri" w:hAnsi="Times New Roman" w:cs="Times New Roman"/>
          <w:sz w:val="28"/>
          <w:szCs w:val="28"/>
        </w:rPr>
        <w:t>благоустройство не менее 35 мест массового отдыха.</w:t>
      </w:r>
    </w:p>
    <w:p w:rsidR="000826AA" w:rsidRDefault="000826AA" w:rsidP="000826AA">
      <w:pPr>
        <w:pStyle w:val="a5"/>
        <w:spacing w:after="0" w:line="360" w:lineRule="auto"/>
        <w:ind w:left="0" w:firstLine="709"/>
        <w:contextualSpacing w:val="0"/>
        <w:jc w:val="both"/>
        <w:rPr>
          <w:rFonts w:ascii="Times New Roman" w:eastAsia="Calibri" w:hAnsi="Times New Roman" w:cs="Times New Roman"/>
          <w:i/>
          <w:sz w:val="28"/>
          <w:szCs w:val="28"/>
        </w:rPr>
      </w:pPr>
      <w:r w:rsidRPr="00F96A21">
        <w:rPr>
          <w:rFonts w:ascii="Times New Roman" w:eastAsia="Calibri" w:hAnsi="Times New Roman" w:cs="Times New Roman"/>
          <w:i/>
          <w:sz w:val="28"/>
          <w:szCs w:val="28"/>
        </w:rPr>
        <w:t>3.1.7</w:t>
      </w:r>
      <w:r>
        <w:rPr>
          <w:rFonts w:ascii="Times New Roman" w:eastAsia="Calibri" w:hAnsi="Times New Roman" w:cs="Times New Roman"/>
          <w:i/>
          <w:sz w:val="28"/>
          <w:szCs w:val="28"/>
        </w:rPr>
        <w:t xml:space="preserve"> Обеспечение безопасности проживания населения</w:t>
      </w:r>
    </w:p>
    <w:p w:rsidR="000826AA" w:rsidRDefault="000826AA" w:rsidP="000826AA">
      <w:pPr>
        <w:pStyle w:val="af"/>
        <w:spacing w:before="0" w:beforeAutospacing="0" w:after="0" w:afterAutospacing="0" w:line="360" w:lineRule="auto"/>
        <w:ind w:firstLine="709"/>
        <w:jc w:val="both"/>
        <w:rPr>
          <w:sz w:val="28"/>
          <w:szCs w:val="28"/>
        </w:rPr>
      </w:pPr>
      <w:r>
        <w:rPr>
          <w:sz w:val="28"/>
          <w:szCs w:val="28"/>
        </w:rPr>
        <w:t>В качестве важнейших задач определены:</w:t>
      </w:r>
    </w:p>
    <w:p w:rsidR="000826AA" w:rsidRDefault="000826AA" w:rsidP="000826AA">
      <w:pPr>
        <w:pStyle w:val="a5"/>
        <w:spacing w:after="0" w:line="360" w:lineRule="auto"/>
        <w:ind w:left="0" w:firstLine="709"/>
        <w:contextualSpacing w:val="0"/>
        <w:jc w:val="both"/>
        <w:rPr>
          <w:rFonts w:ascii="Times New Roman" w:eastAsia="Calibri" w:hAnsi="Times New Roman" w:cs="Times New Roman"/>
          <w:sz w:val="28"/>
          <w:szCs w:val="28"/>
        </w:rPr>
      </w:pPr>
      <w:r>
        <w:rPr>
          <w:rFonts w:ascii="Times New Roman" w:eastAsia="Calibri" w:hAnsi="Times New Roman" w:cs="Times New Roman"/>
          <w:sz w:val="28"/>
          <w:szCs w:val="28"/>
        </w:rPr>
        <w:t>- улучшение экологической ситуации в районе;</w:t>
      </w:r>
    </w:p>
    <w:p w:rsidR="000826AA" w:rsidRPr="00F96A21" w:rsidRDefault="000826AA" w:rsidP="000826AA">
      <w:pPr>
        <w:pStyle w:val="a5"/>
        <w:spacing w:after="0" w:line="360" w:lineRule="auto"/>
        <w:ind w:left="0" w:firstLine="709"/>
        <w:contextualSpacing w:val="0"/>
        <w:jc w:val="both"/>
        <w:rPr>
          <w:rFonts w:ascii="Times New Roman" w:eastAsia="Calibri" w:hAnsi="Times New Roman" w:cs="Times New Roman"/>
          <w:sz w:val="28"/>
          <w:szCs w:val="28"/>
        </w:rPr>
      </w:pPr>
      <w:r>
        <w:rPr>
          <w:rFonts w:ascii="Times New Roman" w:eastAsia="Calibri" w:hAnsi="Times New Roman" w:cs="Times New Roman"/>
          <w:sz w:val="28"/>
          <w:szCs w:val="28"/>
        </w:rPr>
        <w:t>- снижение уровня преступности.</w:t>
      </w:r>
    </w:p>
    <w:p w:rsidR="000826AA" w:rsidRDefault="000826AA" w:rsidP="000826AA">
      <w:pPr>
        <w:pStyle w:val="af"/>
        <w:spacing w:before="0" w:beforeAutospacing="0" w:after="0" w:afterAutospacing="0" w:line="360" w:lineRule="auto"/>
        <w:ind w:firstLine="709"/>
        <w:jc w:val="both"/>
        <w:rPr>
          <w:sz w:val="28"/>
          <w:szCs w:val="28"/>
        </w:rPr>
      </w:pPr>
      <w:r w:rsidRPr="0006262B">
        <w:rPr>
          <w:sz w:val="28"/>
          <w:szCs w:val="28"/>
        </w:rPr>
        <w:t>Способы достижения:</w:t>
      </w:r>
    </w:p>
    <w:p w:rsidR="000826AA" w:rsidRDefault="000826AA" w:rsidP="000826AA">
      <w:pPr>
        <w:pStyle w:val="af"/>
        <w:spacing w:before="0" w:beforeAutospacing="0" w:after="0" w:afterAutospacing="0" w:line="360" w:lineRule="auto"/>
        <w:ind w:firstLine="709"/>
        <w:jc w:val="both"/>
        <w:rPr>
          <w:sz w:val="28"/>
          <w:szCs w:val="28"/>
        </w:rPr>
      </w:pPr>
      <w:r>
        <w:rPr>
          <w:sz w:val="28"/>
          <w:szCs w:val="28"/>
        </w:rPr>
        <w:t xml:space="preserve">- реализация проекта по строительству межрайонного экологического </w:t>
      </w:r>
      <w:proofErr w:type="spellStart"/>
      <w:r>
        <w:rPr>
          <w:sz w:val="28"/>
          <w:szCs w:val="28"/>
        </w:rPr>
        <w:t>отходоперерабатывающего</w:t>
      </w:r>
      <w:proofErr w:type="spellEnd"/>
      <w:r>
        <w:rPr>
          <w:sz w:val="28"/>
          <w:szCs w:val="28"/>
        </w:rPr>
        <w:t xml:space="preserve"> комплекса;</w:t>
      </w:r>
    </w:p>
    <w:p w:rsidR="000826AA" w:rsidRDefault="000826AA" w:rsidP="000826AA">
      <w:pPr>
        <w:pStyle w:val="af"/>
        <w:spacing w:before="0" w:beforeAutospacing="0" w:after="0" w:afterAutospacing="0" w:line="360" w:lineRule="auto"/>
        <w:ind w:firstLine="709"/>
        <w:jc w:val="both"/>
        <w:rPr>
          <w:sz w:val="28"/>
          <w:szCs w:val="28"/>
        </w:rPr>
      </w:pPr>
      <w:r>
        <w:rPr>
          <w:sz w:val="28"/>
          <w:szCs w:val="28"/>
        </w:rPr>
        <w:t>- обеспечение контроля над выбросом загрязняющих веществ в атмосферу от стационарных источников;</w:t>
      </w:r>
    </w:p>
    <w:p w:rsidR="000826AA" w:rsidRDefault="000826AA" w:rsidP="000826AA">
      <w:pPr>
        <w:pStyle w:val="af"/>
        <w:spacing w:before="0" w:beforeAutospacing="0" w:after="0" w:afterAutospacing="0" w:line="360" w:lineRule="auto"/>
        <w:ind w:firstLine="709"/>
        <w:jc w:val="both"/>
        <w:rPr>
          <w:sz w:val="28"/>
          <w:szCs w:val="28"/>
        </w:rPr>
      </w:pPr>
      <w:r>
        <w:rPr>
          <w:sz w:val="28"/>
          <w:szCs w:val="28"/>
        </w:rPr>
        <w:t>- ликвидация несанкционированного размещения отходов;</w:t>
      </w:r>
    </w:p>
    <w:p w:rsidR="000826AA" w:rsidRDefault="000826AA" w:rsidP="000826AA">
      <w:pPr>
        <w:pStyle w:val="af"/>
        <w:spacing w:before="0" w:beforeAutospacing="0" w:after="0" w:afterAutospacing="0" w:line="360" w:lineRule="auto"/>
        <w:ind w:firstLine="709"/>
        <w:jc w:val="both"/>
        <w:rPr>
          <w:sz w:val="28"/>
          <w:szCs w:val="28"/>
        </w:rPr>
      </w:pPr>
      <w:r>
        <w:rPr>
          <w:sz w:val="28"/>
          <w:szCs w:val="28"/>
        </w:rPr>
        <w:t>- охрана и экологическая реабилитация водных объектов;</w:t>
      </w:r>
    </w:p>
    <w:p w:rsidR="000826AA" w:rsidRDefault="000826AA" w:rsidP="000826AA">
      <w:pPr>
        <w:pStyle w:val="af"/>
        <w:spacing w:before="0" w:beforeAutospacing="0" w:after="0" w:afterAutospacing="0" w:line="360" w:lineRule="auto"/>
        <w:ind w:firstLine="709"/>
        <w:jc w:val="both"/>
        <w:rPr>
          <w:sz w:val="28"/>
          <w:szCs w:val="28"/>
        </w:rPr>
      </w:pPr>
      <w:r>
        <w:rPr>
          <w:sz w:val="28"/>
          <w:szCs w:val="28"/>
        </w:rPr>
        <w:lastRenderedPageBreak/>
        <w:t>- разработка и реализация мероприятий, направленных на предотвращение правонарушений, на повышение безопасности дорожного движения, повышения уровня защиты населения от ЧС.</w:t>
      </w:r>
    </w:p>
    <w:p w:rsidR="00BB4120" w:rsidRDefault="00BB4120" w:rsidP="000826AA">
      <w:pPr>
        <w:pStyle w:val="af"/>
        <w:spacing w:before="0" w:beforeAutospacing="0" w:after="0" w:afterAutospacing="0" w:line="360" w:lineRule="auto"/>
        <w:ind w:firstLine="709"/>
        <w:jc w:val="both"/>
        <w:rPr>
          <w:sz w:val="28"/>
          <w:szCs w:val="28"/>
        </w:rPr>
      </w:pPr>
      <w:r>
        <w:rPr>
          <w:sz w:val="28"/>
          <w:szCs w:val="28"/>
        </w:rPr>
        <w:t>Ожидаемые результаты:</w:t>
      </w:r>
    </w:p>
    <w:p w:rsidR="00BB4120" w:rsidRPr="00BB4120" w:rsidRDefault="00BB4120" w:rsidP="00BB4120">
      <w:pPr>
        <w:pStyle w:val="a5"/>
        <w:numPr>
          <w:ilvl w:val="0"/>
          <w:numId w:val="22"/>
        </w:numPr>
        <w:spacing w:after="0" w:line="360" w:lineRule="auto"/>
        <w:rPr>
          <w:rFonts w:ascii="Times New Roman" w:eastAsia="Times New Roman" w:hAnsi="Times New Roman" w:cs="Times New Roman"/>
          <w:sz w:val="24"/>
          <w:szCs w:val="24"/>
          <w:lang w:eastAsia="ru-RU"/>
        </w:rPr>
      </w:pPr>
      <w:r w:rsidRPr="00BB4120">
        <w:rPr>
          <w:rFonts w:ascii="Times New Roman" w:eastAsia="+mn-ea" w:hAnsi="Times New Roman" w:cs="Times New Roman"/>
          <w:color w:val="000000"/>
          <w:kern w:val="24"/>
          <w:sz w:val="28"/>
          <w:szCs w:val="28"/>
          <w:lang w:eastAsia="ru-RU"/>
        </w:rPr>
        <w:t>Ожидается снижение объемов выбросов в атмосферу на 45 %.</w:t>
      </w:r>
    </w:p>
    <w:p w:rsidR="00BB4120" w:rsidRPr="00BB4120" w:rsidRDefault="00BB4120" w:rsidP="00BB4120">
      <w:pPr>
        <w:pStyle w:val="a5"/>
        <w:numPr>
          <w:ilvl w:val="0"/>
          <w:numId w:val="22"/>
        </w:numPr>
        <w:spacing w:after="0" w:line="360" w:lineRule="auto"/>
        <w:rPr>
          <w:rFonts w:ascii="Times New Roman" w:eastAsia="Times New Roman" w:hAnsi="Times New Roman" w:cs="Times New Roman"/>
          <w:sz w:val="24"/>
          <w:szCs w:val="24"/>
          <w:lang w:eastAsia="ru-RU"/>
        </w:rPr>
      </w:pPr>
      <w:r w:rsidRPr="00BB4120">
        <w:rPr>
          <w:rFonts w:ascii="Times New Roman" w:eastAsia="+mn-ea" w:hAnsi="Times New Roman" w:cs="Times New Roman"/>
          <w:color w:val="000000"/>
          <w:kern w:val="24"/>
          <w:sz w:val="28"/>
          <w:szCs w:val="28"/>
          <w:lang w:eastAsia="ru-RU"/>
        </w:rPr>
        <w:t>Уровень преступности сократиться к 2035 году на 22,4 %.</w:t>
      </w:r>
    </w:p>
    <w:p w:rsidR="00BB4120" w:rsidRDefault="00BB4120" w:rsidP="000826AA">
      <w:pPr>
        <w:pStyle w:val="af"/>
        <w:spacing w:before="0" w:beforeAutospacing="0" w:after="0" w:afterAutospacing="0" w:line="360" w:lineRule="auto"/>
        <w:ind w:firstLine="709"/>
        <w:jc w:val="both"/>
        <w:rPr>
          <w:sz w:val="28"/>
          <w:szCs w:val="28"/>
        </w:rPr>
      </w:pPr>
      <w:r>
        <w:rPr>
          <w:sz w:val="28"/>
          <w:szCs w:val="28"/>
        </w:rPr>
        <w:t xml:space="preserve">3.1.8 </w:t>
      </w:r>
      <w:r w:rsidRPr="00BB4120">
        <w:rPr>
          <w:sz w:val="28"/>
          <w:szCs w:val="28"/>
        </w:rPr>
        <w:t>Развитие сферы телекоммуникаций</w:t>
      </w:r>
    </w:p>
    <w:p w:rsidR="00BB4120" w:rsidRDefault="00BB4120" w:rsidP="000826AA">
      <w:pPr>
        <w:pStyle w:val="af"/>
        <w:spacing w:before="0" w:beforeAutospacing="0" w:after="0" w:afterAutospacing="0" w:line="360" w:lineRule="auto"/>
        <w:ind w:firstLine="709"/>
        <w:jc w:val="both"/>
        <w:rPr>
          <w:sz w:val="28"/>
          <w:szCs w:val="28"/>
        </w:rPr>
      </w:pPr>
      <w:r>
        <w:rPr>
          <w:sz w:val="28"/>
          <w:szCs w:val="28"/>
        </w:rPr>
        <w:t>Задач</w:t>
      </w:r>
      <w:proofErr w:type="gramStart"/>
      <w:r>
        <w:rPr>
          <w:sz w:val="28"/>
          <w:szCs w:val="28"/>
        </w:rPr>
        <w:t>а-</w:t>
      </w:r>
      <w:proofErr w:type="gramEnd"/>
      <w:r>
        <w:rPr>
          <w:sz w:val="28"/>
          <w:szCs w:val="28"/>
        </w:rPr>
        <w:t xml:space="preserve"> </w:t>
      </w:r>
      <w:r w:rsidRPr="00BB4120">
        <w:rPr>
          <w:sz w:val="28"/>
          <w:szCs w:val="28"/>
        </w:rPr>
        <w:t>Обеспечения доступа к высокоскоростному интернету</w:t>
      </w:r>
      <w:r>
        <w:rPr>
          <w:sz w:val="28"/>
          <w:szCs w:val="28"/>
        </w:rPr>
        <w:t>.</w:t>
      </w:r>
    </w:p>
    <w:p w:rsidR="00BB4120" w:rsidRDefault="00BB4120" w:rsidP="000826AA">
      <w:pPr>
        <w:pStyle w:val="af"/>
        <w:spacing w:before="0" w:beforeAutospacing="0" w:after="0" w:afterAutospacing="0" w:line="360" w:lineRule="auto"/>
        <w:ind w:firstLine="709"/>
        <w:jc w:val="both"/>
        <w:rPr>
          <w:sz w:val="28"/>
          <w:szCs w:val="28"/>
        </w:rPr>
      </w:pPr>
      <w:r>
        <w:rPr>
          <w:sz w:val="28"/>
          <w:szCs w:val="28"/>
        </w:rPr>
        <w:t xml:space="preserve">Способ достижения - </w:t>
      </w:r>
      <w:r w:rsidRPr="00BB4120">
        <w:rPr>
          <w:sz w:val="28"/>
          <w:szCs w:val="28"/>
        </w:rPr>
        <w:t>Содействие формированию широкополосных абонентских сетей доступа, строительству волоконно-оптических линий связи</w:t>
      </w:r>
    </w:p>
    <w:p w:rsidR="00BB4120" w:rsidRDefault="00BB4120" w:rsidP="000826AA">
      <w:pPr>
        <w:pStyle w:val="af"/>
        <w:spacing w:before="0" w:beforeAutospacing="0" w:after="0" w:afterAutospacing="0" w:line="360" w:lineRule="auto"/>
        <w:ind w:firstLine="709"/>
        <w:jc w:val="both"/>
        <w:rPr>
          <w:sz w:val="28"/>
          <w:szCs w:val="28"/>
        </w:rPr>
      </w:pPr>
      <w:r>
        <w:rPr>
          <w:sz w:val="28"/>
          <w:szCs w:val="28"/>
        </w:rPr>
        <w:t xml:space="preserve">Ожидаемый результат - </w:t>
      </w:r>
      <w:r w:rsidRPr="00BB4120">
        <w:rPr>
          <w:sz w:val="28"/>
          <w:szCs w:val="28"/>
        </w:rPr>
        <w:t>Обеспечение доступа к высокоскоростному Интернету на  всей территории района   к 2030 году</w:t>
      </w:r>
      <w:r>
        <w:rPr>
          <w:sz w:val="28"/>
          <w:szCs w:val="28"/>
        </w:rPr>
        <w:t>.</w:t>
      </w:r>
    </w:p>
    <w:p w:rsidR="00EA2249" w:rsidRPr="0006262B" w:rsidRDefault="00EA2249" w:rsidP="000826AA">
      <w:pPr>
        <w:pStyle w:val="af"/>
        <w:spacing w:before="0" w:beforeAutospacing="0" w:after="0" w:afterAutospacing="0" w:line="360" w:lineRule="auto"/>
        <w:ind w:firstLine="709"/>
        <w:jc w:val="both"/>
        <w:rPr>
          <w:sz w:val="28"/>
          <w:szCs w:val="28"/>
        </w:rPr>
      </w:pPr>
    </w:p>
    <w:p w:rsidR="000826AA" w:rsidRPr="00D5255B" w:rsidRDefault="000826AA" w:rsidP="000826AA">
      <w:pPr>
        <w:pStyle w:val="af"/>
        <w:spacing w:before="0" w:beforeAutospacing="0" w:after="0" w:afterAutospacing="0" w:line="360" w:lineRule="auto"/>
        <w:ind w:firstLine="709"/>
        <w:jc w:val="both"/>
        <w:rPr>
          <w:rFonts w:eastAsia="Calibri"/>
          <w:b/>
          <w:bCs/>
          <w:i/>
          <w:color w:val="000000"/>
          <w:kern w:val="24"/>
          <w:sz w:val="28"/>
          <w:szCs w:val="28"/>
        </w:rPr>
      </w:pPr>
      <w:r w:rsidRPr="00D5255B">
        <w:rPr>
          <w:b/>
          <w:i/>
          <w:sz w:val="28"/>
          <w:szCs w:val="28"/>
        </w:rPr>
        <w:t xml:space="preserve">3.2 </w:t>
      </w:r>
      <w:r w:rsidRPr="00D5255B">
        <w:rPr>
          <w:rFonts w:eastAsia="+mn-ea"/>
          <w:b/>
          <w:bCs/>
          <w:i/>
          <w:color w:val="000000"/>
          <w:kern w:val="24"/>
          <w:sz w:val="28"/>
          <w:szCs w:val="28"/>
        </w:rPr>
        <w:t>Устойчивое развитие Калачеевского района  на основе повышения конкурентоспособности хозяйственного комплекса.</w:t>
      </w:r>
    </w:p>
    <w:p w:rsidR="000826AA" w:rsidRPr="00D5255B" w:rsidRDefault="000826AA" w:rsidP="000826AA">
      <w:pPr>
        <w:spacing w:after="0" w:line="360" w:lineRule="auto"/>
        <w:ind w:firstLine="709"/>
        <w:jc w:val="both"/>
        <w:rPr>
          <w:rFonts w:ascii="Times New Roman" w:eastAsia="+mn-ea" w:hAnsi="Times New Roman" w:cs="Times New Roman"/>
          <w:bCs/>
          <w:i/>
          <w:color w:val="000000"/>
          <w:kern w:val="24"/>
          <w:sz w:val="28"/>
          <w:szCs w:val="28"/>
        </w:rPr>
      </w:pPr>
      <w:r w:rsidRPr="00D5255B">
        <w:rPr>
          <w:rFonts w:ascii="Times New Roman" w:eastAsia="Times New Roman" w:hAnsi="Times New Roman" w:cs="Times New Roman"/>
          <w:i/>
          <w:sz w:val="28"/>
          <w:szCs w:val="28"/>
          <w:lang w:eastAsia="ru-RU"/>
        </w:rPr>
        <w:t xml:space="preserve">3.2.1 </w:t>
      </w:r>
      <w:r w:rsidRPr="00D5255B">
        <w:rPr>
          <w:rFonts w:ascii="Times New Roman" w:eastAsia="+mn-ea" w:hAnsi="Times New Roman" w:cs="Times New Roman"/>
          <w:bCs/>
          <w:i/>
          <w:color w:val="000000"/>
          <w:kern w:val="24"/>
          <w:sz w:val="28"/>
          <w:szCs w:val="28"/>
        </w:rPr>
        <w:t>Повышение эффективности АПК и добывающей промышленности.</w:t>
      </w:r>
    </w:p>
    <w:p w:rsidR="000826AA" w:rsidRPr="00D5255B" w:rsidRDefault="000826AA" w:rsidP="000826AA">
      <w:pPr>
        <w:spacing w:after="0" w:line="360" w:lineRule="auto"/>
        <w:ind w:left="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В качестве важнейших задач определены:</w:t>
      </w:r>
    </w:p>
    <w:p w:rsidR="000826AA" w:rsidRPr="00D5255B" w:rsidRDefault="000826AA" w:rsidP="000826AA">
      <w:pPr>
        <w:spacing w:after="0" w:line="360" w:lineRule="auto"/>
        <w:ind w:firstLine="709"/>
        <w:rPr>
          <w:rFonts w:ascii="Times New Roman" w:eastAsia="Times New Roman" w:hAnsi="Times New Roman" w:cs="Times New Roman"/>
          <w:sz w:val="28"/>
          <w:szCs w:val="28"/>
          <w:lang w:eastAsia="ru-RU"/>
        </w:rPr>
      </w:pPr>
      <w:r w:rsidRPr="00D5255B">
        <w:rPr>
          <w:rFonts w:ascii="Times New Roman" w:eastAsia="+mn-ea" w:hAnsi="Times New Roman" w:cs="Times New Roman"/>
          <w:bCs/>
          <w:color w:val="000000"/>
          <w:kern w:val="24"/>
          <w:sz w:val="28"/>
          <w:szCs w:val="28"/>
          <w:lang w:eastAsia="ru-RU"/>
        </w:rPr>
        <w:t xml:space="preserve">- </w:t>
      </w:r>
      <w:r>
        <w:rPr>
          <w:rFonts w:ascii="Times New Roman" w:eastAsia="+mn-ea" w:hAnsi="Times New Roman" w:cs="Times New Roman"/>
          <w:bCs/>
          <w:color w:val="000000"/>
          <w:kern w:val="24"/>
          <w:sz w:val="28"/>
          <w:szCs w:val="28"/>
          <w:lang w:eastAsia="ru-RU"/>
        </w:rPr>
        <w:t>повышение производительности сельскохозяйственного производства</w:t>
      </w:r>
      <w:r w:rsidRPr="00D5255B">
        <w:rPr>
          <w:rFonts w:ascii="Times New Roman" w:eastAsia="+mn-ea" w:hAnsi="Times New Roman" w:cs="Times New Roman"/>
          <w:bCs/>
          <w:color w:val="000000"/>
          <w:kern w:val="24"/>
          <w:sz w:val="28"/>
          <w:szCs w:val="28"/>
          <w:lang w:eastAsia="ru-RU"/>
        </w:rPr>
        <w:t>;</w:t>
      </w:r>
    </w:p>
    <w:p w:rsidR="000826AA" w:rsidRPr="00D5255B" w:rsidRDefault="000826AA" w:rsidP="000826AA">
      <w:pPr>
        <w:spacing w:after="0" w:line="360" w:lineRule="auto"/>
        <w:ind w:firstLine="709"/>
        <w:rPr>
          <w:rFonts w:ascii="Times New Roman" w:eastAsia="Times New Roman" w:hAnsi="Times New Roman" w:cs="Times New Roman"/>
          <w:sz w:val="28"/>
          <w:szCs w:val="28"/>
          <w:lang w:eastAsia="ru-RU"/>
        </w:rPr>
      </w:pPr>
      <w:r w:rsidRPr="00D5255B">
        <w:rPr>
          <w:rFonts w:ascii="Times New Roman" w:eastAsia="+mn-ea" w:hAnsi="Times New Roman" w:cs="Times New Roman"/>
          <w:bCs/>
          <w:color w:val="000000"/>
          <w:kern w:val="24"/>
          <w:sz w:val="28"/>
          <w:szCs w:val="28"/>
          <w:lang w:eastAsia="ru-RU"/>
        </w:rPr>
        <w:t xml:space="preserve">- </w:t>
      </w:r>
      <w:r>
        <w:rPr>
          <w:rFonts w:ascii="Times New Roman" w:eastAsia="+mn-ea" w:hAnsi="Times New Roman" w:cs="Times New Roman"/>
          <w:bCs/>
          <w:color w:val="000000"/>
          <w:kern w:val="24"/>
          <w:sz w:val="28"/>
          <w:szCs w:val="28"/>
          <w:lang w:eastAsia="ru-RU"/>
        </w:rPr>
        <w:t xml:space="preserve">  </w:t>
      </w:r>
      <w:r w:rsidRPr="00D5255B">
        <w:rPr>
          <w:rFonts w:ascii="Times New Roman" w:eastAsia="+mn-ea" w:hAnsi="Times New Roman" w:cs="Times New Roman"/>
          <w:bCs/>
          <w:color w:val="000000"/>
          <w:kern w:val="24"/>
          <w:sz w:val="28"/>
          <w:szCs w:val="28"/>
          <w:lang w:eastAsia="ru-RU"/>
        </w:rPr>
        <w:t>модернизаци</w:t>
      </w:r>
      <w:r>
        <w:rPr>
          <w:rFonts w:ascii="Times New Roman" w:eastAsia="+mn-ea" w:hAnsi="Times New Roman" w:cs="Times New Roman"/>
          <w:bCs/>
          <w:color w:val="000000"/>
          <w:kern w:val="24"/>
          <w:sz w:val="28"/>
          <w:szCs w:val="28"/>
          <w:lang w:eastAsia="ru-RU"/>
        </w:rPr>
        <w:t>я</w:t>
      </w:r>
      <w:r w:rsidRPr="00D5255B">
        <w:rPr>
          <w:rFonts w:ascii="Times New Roman" w:eastAsia="+mn-ea" w:hAnsi="Times New Roman" w:cs="Times New Roman"/>
          <w:bCs/>
          <w:color w:val="000000"/>
          <w:kern w:val="24"/>
          <w:sz w:val="28"/>
          <w:szCs w:val="28"/>
          <w:lang w:eastAsia="ru-RU"/>
        </w:rPr>
        <w:t xml:space="preserve"> предприятий пищевой промышленности;</w:t>
      </w:r>
    </w:p>
    <w:p w:rsidR="000826AA" w:rsidRPr="00B01101" w:rsidRDefault="000826AA" w:rsidP="000826AA">
      <w:pPr>
        <w:spacing w:after="0" w:line="360" w:lineRule="auto"/>
        <w:ind w:firstLine="709"/>
        <w:rPr>
          <w:rFonts w:ascii="Times New Roman" w:eastAsia="Times New Roman" w:hAnsi="Times New Roman" w:cs="Times New Roman"/>
          <w:sz w:val="28"/>
          <w:szCs w:val="28"/>
          <w:lang w:eastAsia="ru-RU"/>
        </w:rPr>
      </w:pPr>
      <w:r w:rsidRPr="00D5255B">
        <w:rPr>
          <w:rFonts w:ascii="Times New Roman" w:eastAsia="+mn-ea" w:hAnsi="Times New Roman" w:cs="Times New Roman"/>
          <w:bCs/>
          <w:color w:val="000000"/>
          <w:kern w:val="24"/>
          <w:sz w:val="28"/>
          <w:szCs w:val="28"/>
          <w:lang w:eastAsia="ru-RU"/>
        </w:rPr>
        <w:t xml:space="preserve">- создание </w:t>
      </w:r>
      <w:r w:rsidRPr="00B01101">
        <w:rPr>
          <w:rFonts w:ascii="Times New Roman" w:eastAsia="+mn-ea" w:hAnsi="Times New Roman" w:cs="Times New Roman"/>
          <w:bCs/>
          <w:color w:val="000000"/>
          <w:kern w:val="24"/>
          <w:sz w:val="28"/>
          <w:szCs w:val="28"/>
          <w:lang w:eastAsia="ru-RU"/>
        </w:rPr>
        <w:t>новых высокотехнологичных промышленных предприятий, отвечающих современным экологическим требованиям;</w:t>
      </w:r>
    </w:p>
    <w:p w:rsidR="000826AA" w:rsidRPr="00B01101" w:rsidRDefault="000826AA" w:rsidP="000826AA">
      <w:pPr>
        <w:spacing w:after="0" w:line="360" w:lineRule="auto"/>
        <w:ind w:firstLine="709"/>
        <w:rPr>
          <w:rFonts w:ascii="Times New Roman" w:eastAsia="+mn-ea" w:hAnsi="Times New Roman" w:cs="Times New Roman"/>
          <w:bCs/>
          <w:color w:val="000000"/>
          <w:kern w:val="24"/>
          <w:sz w:val="28"/>
          <w:szCs w:val="28"/>
          <w:lang w:eastAsia="ru-RU"/>
        </w:rPr>
      </w:pPr>
      <w:r w:rsidRPr="00B01101">
        <w:rPr>
          <w:rFonts w:ascii="Times New Roman" w:eastAsia="+mn-ea" w:hAnsi="Times New Roman" w:cs="Times New Roman"/>
          <w:bCs/>
          <w:color w:val="000000"/>
          <w:kern w:val="24"/>
          <w:sz w:val="28"/>
          <w:szCs w:val="28"/>
          <w:lang w:eastAsia="ru-RU"/>
        </w:rPr>
        <w:t xml:space="preserve">- поддержка </w:t>
      </w:r>
      <w:proofErr w:type="spellStart"/>
      <w:r w:rsidRPr="00B01101">
        <w:rPr>
          <w:rFonts w:ascii="Times New Roman" w:eastAsia="+mn-ea" w:hAnsi="Times New Roman" w:cs="Times New Roman"/>
          <w:bCs/>
          <w:color w:val="000000"/>
          <w:kern w:val="24"/>
          <w:sz w:val="28"/>
          <w:szCs w:val="28"/>
          <w:lang w:eastAsia="ru-RU"/>
        </w:rPr>
        <w:t>экспортоориентированных</w:t>
      </w:r>
      <w:proofErr w:type="spellEnd"/>
      <w:r w:rsidRPr="00B01101">
        <w:rPr>
          <w:rFonts w:ascii="Times New Roman" w:eastAsia="+mn-ea" w:hAnsi="Times New Roman" w:cs="Times New Roman"/>
          <w:bCs/>
          <w:color w:val="000000"/>
          <w:kern w:val="24"/>
          <w:sz w:val="28"/>
          <w:szCs w:val="28"/>
          <w:lang w:eastAsia="ru-RU"/>
        </w:rPr>
        <w:t xml:space="preserve"> предприятий.</w:t>
      </w:r>
    </w:p>
    <w:p w:rsidR="000826AA" w:rsidRPr="00B01101" w:rsidRDefault="000826AA" w:rsidP="000826AA">
      <w:pPr>
        <w:pStyle w:val="af"/>
        <w:spacing w:before="0" w:beforeAutospacing="0" w:after="0" w:afterAutospacing="0" w:line="360" w:lineRule="auto"/>
        <w:ind w:firstLine="709"/>
        <w:jc w:val="both"/>
        <w:rPr>
          <w:sz w:val="28"/>
          <w:szCs w:val="28"/>
        </w:rPr>
      </w:pPr>
      <w:r w:rsidRPr="00B01101">
        <w:rPr>
          <w:sz w:val="28"/>
          <w:szCs w:val="28"/>
        </w:rPr>
        <w:t>Способы достижения:</w:t>
      </w:r>
    </w:p>
    <w:p w:rsidR="000826AA" w:rsidRPr="00B01101" w:rsidRDefault="000826AA" w:rsidP="000826AA">
      <w:pPr>
        <w:pStyle w:val="a5"/>
        <w:spacing w:after="0" w:line="360" w:lineRule="auto"/>
        <w:ind w:left="0" w:firstLine="709"/>
        <w:jc w:val="both"/>
        <w:rPr>
          <w:rFonts w:ascii="Times New Roman" w:eastAsia="Calibri" w:hAnsi="Times New Roman" w:cs="Times New Roman"/>
          <w:sz w:val="28"/>
          <w:szCs w:val="28"/>
        </w:rPr>
      </w:pPr>
      <w:r w:rsidRPr="00B01101">
        <w:rPr>
          <w:rFonts w:ascii="Times New Roman" w:eastAsia="Calibri" w:hAnsi="Times New Roman" w:cs="Times New Roman"/>
          <w:sz w:val="28"/>
          <w:szCs w:val="28"/>
        </w:rPr>
        <w:t>Оказание содействия:</w:t>
      </w:r>
    </w:p>
    <w:p w:rsidR="000826AA" w:rsidRPr="00B01101" w:rsidRDefault="000826AA" w:rsidP="000826AA">
      <w:pPr>
        <w:pStyle w:val="a5"/>
        <w:spacing w:after="0" w:line="360" w:lineRule="auto"/>
        <w:ind w:left="0" w:firstLine="709"/>
        <w:jc w:val="both"/>
        <w:rPr>
          <w:rFonts w:ascii="Times New Roman" w:eastAsia="Calibri" w:hAnsi="Times New Roman" w:cs="Times New Roman"/>
          <w:sz w:val="28"/>
          <w:szCs w:val="28"/>
        </w:rPr>
      </w:pPr>
      <w:r w:rsidRPr="00B01101">
        <w:rPr>
          <w:rFonts w:ascii="Times New Roman" w:eastAsia="Calibri" w:hAnsi="Times New Roman" w:cs="Times New Roman"/>
          <w:sz w:val="28"/>
          <w:szCs w:val="28"/>
        </w:rPr>
        <w:t xml:space="preserve"> - в строительстве и модернизации предприятий по переработке молока и мяса;</w:t>
      </w:r>
    </w:p>
    <w:p w:rsidR="000826AA" w:rsidRPr="00B01101" w:rsidRDefault="000826AA" w:rsidP="000826AA">
      <w:pPr>
        <w:pStyle w:val="a5"/>
        <w:spacing w:after="0" w:line="360" w:lineRule="auto"/>
        <w:ind w:left="0" w:firstLine="709"/>
        <w:jc w:val="both"/>
        <w:rPr>
          <w:rFonts w:ascii="Times New Roman" w:eastAsia="Calibri" w:hAnsi="Times New Roman" w:cs="Times New Roman"/>
          <w:sz w:val="28"/>
          <w:szCs w:val="28"/>
        </w:rPr>
      </w:pPr>
      <w:r w:rsidRPr="00B01101">
        <w:rPr>
          <w:rFonts w:ascii="Times New Roman" w:eastAsia="Calibri" w:hAnsi="Times New Roman" w:cs="Times New Roman"/>
          <w:sz w:val="28"/>
          <w:szCs w:val="28"/>
        </w:rPr>
        <w:t>-  в развитии племенного животноводства, применения новых технологий возделывания сельскохозяйственных культур;</w:t>
      </w:r>
    </w:p>
    <w:p w:rsidR="000826AA" w:rsidRDefault="000826AA" w:rsidP="000826AA">
      <w:pPr>
        <w:spacing w:after="0" w:line="360" w:lineRule="auto"/>
        <w:ind w:firstLine="709"/>
        <w:jc w:val="both"/>
        <w:rPr>
          <w:rFonts w:ascii="Times New Roman" w:eastAsia="Calibri" w:hAnsi="Times New Roman" w:cs="Times New Roman"/>
          <w:sz w:val="28"/>
          <w:szCs w:val="28"/>
        </w:rPr>
      </w:pPr>
      <w:r w:rsidRPr="00B01101">
        <w:rPr>
          <w:rFonts w:ascii="Times New Roman" w:eastAsia="Calibri" w:hAnsi="Times New Roman" w:cs="Times New Roman"/>
          <w:sz w:val="28"/>
          <w:szCs w:val="28"/>
        </w:rPr>
        <w:lastRenderedPageBreak/>
        <w:t>- в реализации проектов по строительству и модернизации животноводческих комплексов, отвечающих современным условиям содержания</w:t>
      </w:r>
      <w:r>
        <w:rPr>
          <w:rFonts w:ascii="Times New Roman" w:eastAsia="Calibri" w:hAnsi="Times New Roman" w:cs="Times New Roman"/>
          <w:sz w:val="28"/>
          <w:szCs w:val="28"/>
        </w:rPr>
        <w:t>;</w:t>
      </w:r>
    </w:p>
    <w:p w:rsidR="000826AA" w:rsidRPr="00B01101" w:rsidRDefault="000826AA" w:rsidP="000826AA">
      <w:pPr>
        <w:spacing w:after="0" w:line="360" w:lineRule="auto"/>
        <w:ind w:firstLine="709"/>
        <w:jc w:val="both"/>
        <w:rPr>
          <w:rFonts w:ascii="Times New Roman" w:eastAsia="Calibri" w:hAnsi="Times New Roman" w:cs="Times New Roman"/>
          <w:sz w:val="28"/>
          <w:szCs w:val="28"/>
        </w:rPr>
      </w:pPr>
      <w:r w:rsidRPr="00B01101">
        <w:rPr>
          <w:rFonts w:ascii="Times New Roman" w:eastAsia="Calibri" w:hAnsi="Times New Roman" w:cs="Times New Roman"/>
          <w:sz w:val="28"/>
          <w:szCs w:val="28"/>
        </w:rPr>
        <w:t>- содействие развитию перспективных отраслей сельского хозяйства (овощеводство, плодово-ягодное хозяйство);</w:t>
      </w:r>
    </w:p>
    <w:p w:rsidR="000826AA" w:rsidRPr="00B01101" w:rsidRDefault="000826AA" w:rsidP="000826AA">
      <w:pPr>
        <w:spacing w:after="0" w:line="360" w:lineRule="auto"/>
        <w:ind w:firstLine="709"/>
        <w:jc w:val="both"/>
        <w:rPr>
          <w:rFonts w:ascii="Times New Roman" w:eastAsia="Calibri" w:hAnsi="Times New Roman" w:cs="Times New Roman"/>
          <w:sz w:val="28"/>
          <w:szCs w:val="28"/>
        </w:rPr>
      </w:pPr>
      <w:r w:rsidRPr="00B01101">
        <w:rPr>
          <w:rFonts w:ascii="Times New Roman" w:eastAsia="Calibri" w:hAnsi="Times New Roman" w:cs="Times New Roman"/>
          <w:sz w:val="28"/>
          <w:szCs w:val="28"/>
        </w:rPr>
        <w:t xml:space="preserve">- </w:t>
      </w:r>
      <w:r>
        <w:rPr>
          <w:rFonts w:ascii="Times New Roman" w:eastAsia="Calibri" w:hAnsi="Times New Roman" w:cs="Times New Roman"/>
          <w:sz w:val="28"/>
          <w:szCs w:val="28"/>
        </w:rPr>
        <w:t>с</w:t>
      </w:r>
      <w:r w:rsidRPr="00B01101">
        <w:rPr>
          <w:rFonts w:ascii="Times New Roman" w:eastAsia="Calibri" w:hAnsi="Times New Roman" w:cs="Times New Roman"/>
          <w:sz w:val="28"/>
          <w:szCs w:val="28"/>
        </w:rPr>
        <w:t xml:space="preserve">одействие модернизации и  расширению промышленных видов деятельности с учетом </w:t>
      </w:r>
      <w:proofErr w:type="spellStart"/>
      <w:r w:rsidRPr="00B01101">
        <w:rPr>
          <w:rFonts w:ascii="Times New Roman" w:eastAsia="Calibri" w:hAnsi="Times New Roman" w:cs="Times New Roman"/>
          <w:sz w:val="28"/>
          <w:szCs w:val="28"/>
        </w:rPr>
        <w:t>импортозамещения</w:t>
      </w:r>
      <w:proofErr w:type="spellEnd"/>
      <w:r w:rsidRPr="00B01101">
        <w:rPr>
          <w:rFonts w:ascii="Times New Roman" w:eastAsia="Calibri" w:hAnsi="Times New Roman" w:cs="Times New Roman"/>
          <w:sz w:val="28"/>
          <w:szCs w:val="28"/>
        </w:rPr>
        <w:t>;</w:t>
      </w:r>
    </w:p>
    <w:p w:rsidR="000826AA" w:rsidRPr="00CF6187" w:rsidRDefault="000826AA" w:rsidP="000826AA">
      <w:pPr>
        <w:spacing w:after="0" w:line="360" w:lineRule="auto"/>
        <w:ind w:firstLine="709"/>
        <w:jc w:val="both"/>
        <w:rPr>
          <w:rFonts w:ascii="Times New Roman" w:eastAsia="Calibri" w:hAnsi="Times New Roman" w:cs="Times New Roman"/>
          <w:sz w:val="28"/>
          <w:szCs w:val="28"/>
        </w:rPr>
      </w:pPr>
      <w:r w:rsidRPr="00B01101">
        <w:rPr>
          <w:rFonts w:ascii="Times New Roman" w:eastAsia="Calibri" w:hAnsi="Times New Roman" w:cs="Times New Roman"/>
          <w:sz w:val="28"/>
          <w:szCs w:val="28"/>
        </w:rPr>
        <w:t xml:space="preserve">- оказание содействия  реализации инвестиционных проектов по созданию новых промышленных производств (строительства завода по производству </w:t>
      </w:r>
      <w:r w:rsidRPr="00CF6187">
        <w:rPr>
          <w:rFonts w:ascii="Times New Roman" w:eastAsia="Calibri" w:hAnsi="Times New Roman" w:cs="Times New Roman"/>
          <w:sz w:val="28"/>
          <w:szCs w:val="28"/>
        </w:rPr>
        <w:t>строительных материалов ИК «</w:t>
      </w:r>
      <w:proofErr w:type="spellStart"/>
      <w:r w:rsidRPr="00CF6187">
        <w:rPr>
          <w:rFonts w:ascii="Times New Roman" w:eastAsia="Calibri" w:hAnsi="Times New Roman" w:cs="Times New Roman"/>
          <w:sz w:val="28"/>
          <w:szCs w:val="28"/>
        </w:rPr>
        <w:t>Миллениумгрупп</w:t>
      </w:r>
      <w:proofErr w:type="spellEnd"/>
      <w:r w:rsidRPr="00CF6187">
        <w:rPr>
          <w:rFonts w:ascii="Times New Roman" w:eastAsia="Calibri" w:hAnsi="Times New Roman" w:cs="Times New Roman"/>
          <w:sz w:val="28"/>
          <w:szCs w:val="28"/>
        </w:rPr>
        <w:t>»);</w:t>
      </w:r>
    </w:p>
    <w:p w:rsidR="000826AA" w:rsidRPr="00CF6187" w:rsidRDefault="000826AA" w:rsidP="000826AA">
      <w:pPr>
        <w:spacing w:after="0" w:line="360" w:lineRule="auto"/>
        <w:ind w:firstLine="709"/>
        <w:jc w:val="both"/>
        <w:rPr>
          <w:rFonts w:ascii="Times New Roman" w:eastAsia="Calibri" w:hAnsi="Times New Roman" w:cs="Times New Roman"/>
          <w:sz w:val="28"/>
          <w:szCs w:val="28"/>
        </w:rPr>
      </w:pPr>
      <w:r w:rsidRPr="00CF6187">
        <w:rPr>
          <w:rFonts w:ascii="Times New Roman" w:eastAsia="Calibri" w:hAnsi="Times New Roman" w:cs="Times New Roman"/>
          <w:sz w:val="28"/>
          <w:szCs w:val="28"/>
        </w:rPr>
        <w:t>- участие в формировании мясного, молочного и сахарного кластеров.</w:t>
      </w:r>
    </w:p>
    <w:p w:rsidR="000826AA" w:rsidRPr="00D5255B" w:rsidRDefault="000826AA" w:rsidP="000826AA">
      <w:pPr>
        <w:pStyle w:val="af"/>
        <w:spacing w:before="0" w:beforeAutospacing="0" w:after="0" w:afterAutospacing="0" w:line="360" w:lineRule="auto"/>
        <w:ind w:firstLine="709"/>
        <w:jc w:val="both"/>
        <w:rPr>
          <w:sz w:val="28"/>
          <w:szCs w:val="28"/>
        </w:rPr>
      </w:pPr>
      <w:r w:rsidRPr="00D5255B">
        <w:rPr>
          <w:sz w:val="28"/>
          <w:szCs w:val="28"/>
        </w:rPr>
        <w:t>Ожидаемые основные результаты:</w:t>
      </w:r>
    </w:p>
    <w:p w:rsidR="000826AA" w:rsidRDefault="000826AA" w:rsidP="000826AA">
      <w:pPr>
        <w:spacing w:after="0" w:line="360" w:lineRule="auto"/>
        <w:ind w:firstLine="709"/>
        <w:jc w:val="both"/>
        <w:rPr>
          <w:rFonts w:ascii="Times New Roman" w:eastAsia="Calibri" w:hAnsi="Times New Roman" w:cs="Times New Roman"/>
          <w:sz w:val="28"/>
          <w:szCs w:val="28"/>
        </w:rPr>
      </w:pPr>
      <w:r w:rsidRPr="00326BFB">
        <w:rPr>
          <w:rFonts w:ascii="Times New Roman" w:eastAsia="Times New Roman" w:hAnsi="Times New Roman" w:cs="Times New Roman"/>
          <w:color w:val="000000"/>
          <w:kern w:val="24"/>
          <w:sz w:val="28"/>
          <w:szCs w:val="28"/>
          <w:lang w:eastAsia="ru-RU"/>
        </w:rPr>
        <w:t xml:space="preserve">- </w:t>
      </w:r>
      <w:r w:rsidRPr="00326BFB">
        <w:rPr>
          <w:rFonts w:ascii="Times New Roman" w:eastAsia="Calibri" w:hAnsi="Times New Roman" w:cs="Times New Roman"/>
          <w:sz w:val="28"/>
          <w:szCs w:val="28"/>
        </w:rPr>
        <w:t>производительность труда в сельском хозяйстве увеличится в 1,4 р. к 2035 г.;</w:t>
      </w:r>
    </w:p>
    <w:p w:rsidR="000826AA" w:rsidRPr="00326BFB" w:rsidRDefault="000826AA" w:rsidP="000826AA">
      <w:pPr>
        <w:spacing w:after="0" w:line="360" w:lineRule="auto"/>
        <w:ind w:firstLine="709"/>
        <w:jc w:val="both"/>
        <w:rPr>
          <w:rFonts w:ascii="Times New Roman" w:eastAsia="Times New Roman" w:hAnsi="Times New Roman" w:cs="Times New Roman"/>
          <w:kern w:val="24"/>
          <w:sz w:val="28"/>
          <w:szCs w:val="28"/>
          <w:lang w:eastAsia="ru-RU"/>
        </w:rPr>
      </w:pPr>
      <w:r w:rsidRPr="00326BFB">
        <w:rPr>
          <w:rFonts w:ascii="Times New Roman" w:eastAsia="Times New Roman" w:hAnsi="Times New Roman" w:cs="Times New Roman"/>
          <w:color w:val="000000"/>
          <w:kern w:val="24"/>
          <w:sz w:val="28"/>
          <w:szCs w:val="28"/>
          <w:lang w:eastAsia="ru-RU"/>
        </w:rPr>
        <w:t xml:space="preserve">- </w:t>
      </w:r>
      <w:r>
        <w:rPr>
          <w:rFonts w:ascii="Times New Roman" w:eastAsia="Times New Roman" w:hAnsi="Times New Roman" w:cs="Times New Roman"/>
          <w:kern w:val="24"/>
          <w:sz w:val="28"/>
          <w:szCs w:val="28"/>
          <w:lang w:eastAsia="ru-RU"/>
        </w:rPr>
        <w:t>о</w:t>
      </w:r>
      <w:r w:rsidRPr="00326BFB">
        <w:rPr>
          <w:rFonts w:ascii="Times New Roman" w:eastAsia="Times New Roman" w:hAnsi="Times New Roman" w:cs="Times New Roman"/>
          <w:kern w:val="24"/>
          <w:sz w:val="28"/>
          <w:szCs w:val="28"/>
          <w:lang w:eastAsia="ru-RU"/>
        </w:rPr>
        <w:t>бъем отгруженных товаров промышленного производства вырастет в 2,5 раза</w:t>
      </w:r>
      <w:r>
        <w:rPr>
          <w:rFonts w:ascii="Times New Roman" w:eastAsia="Times New Roman" w:hAnsi="Times New Roman" w:cs="Times New Roman"/>
          <w:kern w:val="24"/>
          <w:sz w:val="28"/>
          <w:szCs w:val="28"/>
          <w:lang w:eastAsia="ru-RU"/>
        </w:rPr>
        <w:t>;</w:t>
      </w:r>
    </w:p>
    <w:p w:rsidR="000826AA" w:rsidRPr="00326BFB" w:rsidRDefault="000826AA" w:rsidP="000826AA">
      <w:pPr>
        <w:spacing w:after="0" w:line="360" w:lineRule="auto"/>
        <w:ind w:firstLine="709"/>
        <w:jc w:val="both"/>
        <w:rPr>
          <w:rFonts w:ascii="Times New Roman" w:eastAsia="Times New Roman" w:hAnsi="Times New Roman" w:cs="Times New Roman"/>
          <w:kern w:val="24"/>
          <w:sz w:val="28"/>
          <w:szCs w:val="28"/>
          <w:lang w:eastAsia="ru-RU"/>
        </w:rPr>
      </w:pPr>
      <w:r>
        <w:rPr>
          <w:rFonts w:ascii="Times New Roman" w:eastAsia="Times New Roman" w:hAnsi="Times New Roman" w:cs="Times New Roman"/>
          <w:kern w:val="24"/>
          <w:sz w:val="28"/>
          <w:szCs w:val="28"/>
          <w:lang w:eastAsia="ru-RU"/>
        </w:rPr>
        <w:t>- у</w:t>
      </w:r>
      <w:r w:rsidRPr="00326BFB">
        <w:rPr>
          <w:rFonts w:ascii="Times New Roman" w:eastAsia="Times New Roman" w:hAnsi="Times New Roman" w:cs="Times New Roman"/>
          <w:kern w:val="24"/>
          <w:sz w:val="28"/>
          <w:szCs w:val="28"/>
          <w:lang w:eastAsia="ru-RU"/>
        </w:rPr>
        <w:t>дельный вес экспортируемой продукции предприятиями района в общем объеме производимой ими продукции к 2035 году увеличится  в 2,1 р.</w:t>
      </w:r>
    </w:p>
    <w:p w:rsidR="000826AA" w:rsidRPr="00D5255B" w:rsidRDefault="000826AA" w:rsidP="000826AA">
      <w:pPr>
        <w:spacing w:after="0" w:line="360" w:lineRule="auto"/>
        <w:ind w:firstLine="709"/>
        <w:jc w:val="both"/>
        <w:textAlignment w:val="center"/>
        <w:rPr>
          <w:rFonts w:ascii="Times New Roman" w:eastAsia="+mn-ea" w:hAnsi="Times New Roman" w:cs="Times New Roman"/>
          <w:bCs/>
          <w:i/>
          <w:color w:val="000000"/>
          <w:kern w:val="24"/>
          <w:sz w:val="28"/>
          <w:szCs w:val="28"/>
        </w:rPr>
      </w:pPr>
      <w:r w:rsidRPr="00D5255B">
        <w:rPr>
          <w:rFonts w:ascii="Times New Roman" w:eastAsia="Times New Roman" w:hAnsi="Times New Roman" w:cs="Times New Roman"/>
          <w:i/>
          <w:sz w:val="28"/>
          <w:szCs w:val="28"/>
          <w:lang w:eastAsia="ru-RU"/>
        </w:rPr>
        <w:t xml:space="preserve">3.2.2 </w:t>
      </w:r>
      <w:r w:rsidRPr="00D5255B">
        <w:rPr>
          <w:rFonts w:ascii="Times New Roman" w:eastAsia="+mn-ea" w:hAnsi="Times New Roman" w:cs="Times New Roman"/>
          <w:bCs/>
          <w:i/>
          <w:color w:val="000000"/>
          <w:kern w:val="24"/>
          <w:sz w:val="28"/>
          <w:szCs w:val="28"/>
        </w:rPr>
        <w:t xml:space="preserve">Обеспечение </w:t>
      </w:r>
      <w:r>
        <w:rPr>
          <w:rFonts w:ascii="Times New Roman" w:eastAsia="+mn-ea" w:hAnsi="Times New Roman" w:cs="Times New Roman"/>
          <w:bCs/>
          <w:i/>
          <w:color w:val="000000"/>
          <w:kern w:val="24"/>
          <w:sz w:val="28"/>
          <w:szCs w:val="28"/>
        </w:rPr>
        <w:t>повышения</w:t>
      </w:r>
      <w:r w:rsidRPr="00D5255B">
        <w:rPr>
          <w:rFonts w:ascii="Times New Roman" w:eastAsia="+mn-ea" w:hAnsi="Times New Roman" w:cs="Times New Roman"/>
          <w:bCs/>
          <w:i/>
          <w:color w:val="000000"/>
          <w:kern w:val="24"/>
          <w:sz w:val="28"/>
          <w:szCs w:val="28"/>
        </w:rPr>
        <w:t xml:space="preserve">  инвестиционной привлекательности</w:t>
      </w:r>
      <w:r>
        <w:rPr>
          <w:rFonts w:ascii="Times New Roman" w:eastAsia="+mn-ea" w:hAnsi="Times New Roman" w:cs="Times New Roman"/>
          <w:bCs/>
          <w:i/>
          <w:color w:val="000000"/>
          <w:kern w:val="24"/>
          <w:sz w:val="28"/>
          <w:szCs w:val="28"/>
        </w:rPr>
        <w:br/>
      </w:r>
      <w:r w:rsidRPr="00D5255B">
        <w:rPr>
          <w:rFonts w:ascii="Times New Roman" w:eastAsia="+mn-ea" w:hAnsi="Times New Roman" w:cs="Times New Roman"/>
          <w:bCs/>
          <w:i/>
          <w:color w:val="000000"/>
          <w:kern w:val="24"/>
          <w:sz w:val="28"/>
          <w:szCs w:val="28"/>
        </w:rPr>
        <w:t xml:space="preserve"> района.</w:t>
      </w:r>
    </w:p>
    <w:p w:rsidR="000826AA" w:rsidRPr="00D5255B" w:rsidRDefault="000826AA" w:rsidP="000826AA">
      <w:pPr>
        <w:spacing w:after="0" w:line="360" w:lineRule="auto"/>
        <w:ind w:left="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В качестве важнейших задач, определены:</w:t>
      </w:r>
    </w:p>
    <w:p w:rsidR="000826AA" w:rsidRPr="00D5255B" w:rsidRDefault="000826AA" w:rsidP="000826AA">
      <w:pPr>
        <w:spacing w:after="0" w:line="360" w:lineRule="auto"/>
        <w:ind w:firstLine="709"/>
        <w:rPr>
          <w:rFonts w:ascii="Times New Roman" w:eastAsia="Times New Roman" w:hAnsi="Times New Roman" w:cs="Times New Roman"/>
          <w:sz w:val="28"/>
          <w:szCs w:val="28"/>
          <w:lang w:eastAsia="ru-RU"/>
        </w:rPr>
      </w:pPr>
      <w:r w:rsidRPr="00D5255B">
        <w:rPr>
          <w:rFonts w:ascii="Times New Roman" w:eastAsia="+mn-ea" w:hAnsi="Times New Roman" w:cs="Times New Roman"/>
          <w:bCs/>
          <w:color w:val="000000"/>
          <w:kern w:val="24"/>
          <w:sz w:val="28"/>
          <w:szCs w:val="28"/>
          <w:lang w:eastAsia="ru-RU"/>
        </w:rPr>
        <w:t>- информационно –консультационная поддержка предпринимательской инициативы;</w:t>
      </w:r>
    </w:p>
    <w:p w:rsidR="000826AA" w:rsidRPr="00D5255B" w:rsidRDefault="000826AA" w:rsidP="000826AA">
      <w:pPr>
        <w:spacing w:after="0" w:line="360" w:lineRule="auto"/>
        <w:ind w:firstLine="720"/>
        <w:rPr>
          <w:rFonts w:ascii="Times New Roman" w:eastAsia="Times New Roman" w:hAnsi="Times New Roman" w:cs="Times New Roman"/>
          <w:sz w:val="28"/>
          <w:szCs w:val="28"/>
          <w:lang w:eastAsia="ru-RU"/>
        </w:rPr>
      </w:pPr>
      <w:r w:rsidRPr="00D5255B">
        <w:rPr>
          <w:rFonts w:ascii="Times New Roman" w:eastAsia="+mn-ea" w:hAnsi="Times New Roman" w:cs="Times New Roman"/>
          <w:bCs/>
          <w:color w:val="000000"/>
          <w:kern w:val="24"/>
          <w:sz w:val="28"/>
          <w:szCs w:val="28"/>
          <w:lang w:eastAsia="ru-RU"/>
        </w:rPr>
        <w:t>- позиционирование Калачеевского района как инвестиционно-привлекательной территории;</w:t>
      </w:r>
    </w:p>
    <w:p w:rsidR="000826AA" w:rsidRDefault="000826AA" w:rsidP="000826AA">
      <w:pPr>
        <w:spacing w:after="0" w:line="360" w:lineRule="auto"/>
        <w:ind w:firstLine="720"/>
        <w:rPr>
          <w:rFonts w:ascii="Times New Roman" w:eastAsia="+mn-ea" w:hAnsi="Times New Roman" w:cs="Times New Roman"/>
          <w:bCs/>
          <w:color w:val="000000"/>
          <w:kern w:val="24"/>
          <w:sz w:val="28"/>
          <w:szCs w:val="28"/>
          <w:lang w:eastAsia="ru-RU"/>
        </w:rPr>
      </w:pPr>
      <w:r w:rsidRPr="00D5255B">
        <w:rPr>
          <w:rFonts w:ascii="Times New Roman" w:eastAsia="+mn-ea" w:hAnsi="Times New Roman" w:cs="Times New Roman"/>
          <w:bCs/>
          <w:color w:val="000000"/>
          <w:kern w:val="24"/>
          <w:sz w:val="28"/>
          <w:szCs w:val="28"/>
          <w:lang w:eastAsia="ru-RU"/>
        </w:rPr>
        <w:t>- поддержка в продвижении брендов Калачеевского района на национальном и мировом рынках</w:t>
      </w:r>
      <w:r>
        <w:rPr>
          <w:rFonts w:ascii="Times New Roman" w:eastAsia="+mn-ea" w:hAnsi="Times New Roman" w:cs="Times New Roman"/>
          <w:bCs/>
          <w:color w:val="000000"/>
          <w:kern w:val="24"/>
          <w:sz w:val="28"/>
          <w:szCs w:val="28"/>
          <w:lang w:eastAsia="ru-RU"/>
        </w:rPr>
        <w:t>;</w:t>
      </w:r>
    </w:p>
    <w:p w:rsidR="000826AA" w:rsidRDefault="000826AA" w:rsidP="000826AA">
      <w:pPr>
        <w:spacing w:after="0" w:line="36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создание благоприятного предпринимательского климата;</w:t>
      </w:r>
    </w:p>
    <w:p w:rsidR="000826AA" w:rsidRPr="00D5255B" w:rsidRDefault="000826AA" w:rsidP="000826AA">
      <w:pPr>
        <w:spacing w:after="0" w:line="36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активизация предпринимательской инициативы.</w:t>
      </w:r>
    </w:p>
    <w:p w:rsidR="000826AA" w:rsidRPr="00D5255B" w:rsidRDefault="000826AA" w:rsidP="000826AA">
      <w:pPr>
        <w:pStyle w:val="af"/>
        <w:spacing w:before="0" w:beforeAutospacing="0" w:after="0" w:afterAutospacing="0" w:line="360" w:lineRule="auto"/>
        <w:ind w:firstLine="709"/>
        <w:jc w:val="both"/>
        <w:rPr>
          <w:sz w:val="28"/>
          <w:szCs w:val="28"/>
        </w:rPr>
      </w:pPr>
      <w:r w:rsidRPr="00D5255B">
        <w:rPr>
          <w:sz w:val="28"/>
          <w:szCs w:val="28"/>
        </w:rPr>
        <w:t>Способы достижения:</w:t>
      </w:r>
    </w:p>
    <w:p w:rsidR="000826AA" w:rsidRPr="00326BFB" w:rsidRDefault="000826AA" w:rsidP="000826A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326BFB">
        <w:rPr>
          <w:rFonts w:ascii="Times New Roman" w:eastAsia="Calibri" w:hAnsi="Times New Roman" w:cs="Times New Roman"/>
          <w:sz w:val="28"/>
          <w:szCs w:val="28"/>
        </w:rPr>
        <w:t>оказание помощи в подборе инвестиционных площадок для реализации проектов;</w:t>
      </w:r>
    </w:p>
    <w:p w:rsidR="000826AA" w:rsidRPr="00326BFB" w:rsidRDefault="000826AA" w:rsidP="000826AA">
      <w:pPr>
        <w:spacing w:after="0" w:line="360" w:lineRule="auto"/>
        <w:ind w:firstLine="709"/>
        <w:jc w:val="both"/>
        <w:rPr>
          <w:rFonts w:ascii="Times New Roman" w:eastAsia="Calibri" w:hAnsi="Times New Roman" w:cs="Times New Roman"/>
          <w:sz w:val="28"/>
          <w:szCs w:val="28"/>
        </w:rPr>
      </w:pPr>
      <w:r w:rsidRPr="00326BFB">
        <w:rPr>
          <w:rFonts w:ascii="Times New Roman" w:eastAsia="Calibri" w:hAnsi="Times New Roman" w:cs="Times New Roman"/>
          <w:sz w:val="28"/>
          <w:szCs w:val="28"/>
        </w:rPr>
        <w:t>- стимулирование инновационной и инвестиционной деятельности;</w:t>
      </w:r>
    </w:p>
    <w:p w:rsidR="000826AA" w:rsidRPr="00326BFB" w:rsidRDefault="000826AA" w:rsidP="000826AA">
      <w:pPr>
        <w:spacing w:after="0" w:line="360" w:lineRule="auto"/>
        <w:ind w:firstLine="709"/>
        <w:jc w:val="both"/>
        <w:rPr>
          <w:rFonts w:ascii="Times New Roman" w:eastAsia="Calibri" w:hAnsi="Times New Roman" w:cs="Times New Roman"/>
          <w:sz w:val="28"/>
          <w:szCs w:val="28"/>
        </w:rPr>
      </w:pPr>
      <w:r w:rsidRPr="00326BFB">
        <w:rPr>
          <w:rFonts w:ascii="Times New Roman" w:eastAsia="Calibri" w:hAnsi="Times New Roman" w:cs="Times New Roman"/>
          <w:sz w:val="28"/>
          <w:szCs w:val="28"/>
        </w:rPr>
        <w:t>- участие в инвестиционных форумах, симпозиумах и других мероприятиях, направленных на привлечение инвестиций в экономику района;</w:t>
      </w:r>
    </w:p>
    <w:p w:rsidR="000826AA" w:rsidRPr="00326BFB" w:rsidRDefault="000826AA" w:rsidP="000826AA">
      <w:pPr>
        <w:spacing w:after="0" w:line="360" w:lineRule="auto"/>
        <w:ind w:firstLine="709"/>
        <w:jc w:val="both"/>
        <w:rPr>
          <w:rFonts w:ascii="Times New Roman" w:eastAsia="Calibri" w:hAnsi="Times New Roman" w:cs="Times New Roman"/>
          <w:sz w:val="28"/>
          <w:szCs w:val="28"/>
        </w:rPr>
      </w:pPr>
      <w:r w:rsidRPr="00326BFB">
        <w:rPr>
          <w:rFonts w:ascii="Times New Roman" w:eastAsia="Calibri" w:hAnsi="Times New Roman" w:cs="Times New Roman"/>
          <w:sz w:val="28"/>
          <w:szCs w:val="28"/>
        </w:rPr>
        <w:t xml:space="preserve">- </w:t>
      </w:r>
      <w:r>
        <w:rPr>
          <w:rFonts w:ascii="Times New Roman" w:eastAsia="Calibri" w:hAnsi="Times New Roman" w:cs="Times New Roman"/>
          <w:sz w:val="28"/>
          <w:szCs w:val="28"/>
        </w:rPr>
        <w:t>у</w:t>
      </w:r>
      <w:r w:rsidRPr="00326BFB">
        <w:rPr>
          <w:rFonts w:ascii="Times New Roman" w:eastAsia="Calibri" w:hAnsi="Times New Roman" w:cs="Times New Roman"/>
          <w:sz w:val="28"/>
          <w:szCs w:val="28"/>
        </w:rPr>
        <w:t>частие в маркетинговом планировании предприятий при продвижении брендов, создании коллективных торговых марок («Сделано в Калачеевском районе»)</w:t>
      </w:r>
      <w:r>
        <w:rPr>
          <w:rFonts w:ascii="Times New Roman" w:eastAsia="Calibri" w:hAnsi="Times New Roman" w:cs="Times New Roman"/>
          <w:sz w:val="28"/>
          <w:szCs w:val="28"/>
        </w:rPr>
        <w:t>;</w:t>
      </w:r>
    </w:p>
    <w:p w:rsidR="000826AA" w:rsidRDefault="000826AA" w:rsidP="000826A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w:t>
      </w:r>
      <w:r w:rsidRPr="00326BFB">
        <w:rPr>
          <w:rFonts w:ascii="Times New Roman" w:eastAsia="Calibri" w:hAnsi="Times New Roman" w:cs="Times New Roman"/>
          <w:sz w:val="28"/>
          <w:szCs w:val="28"/>
        </w:rPr>
        <w:t>казание содействия в подготовке и переподготовке кадров для предпринимательского сектора МО</w:t>
      </w:r>
      <w:r>
        <w:rPr>
          <w:rFonts w:ascii="Times New Roman" w:eastAsia="Calibri" w:hAnsi="Times New Roman" w:cs="Times New Roman"/>
          <w:sz w:val="28"/>
          <w:szCs w:val="28"/>
        </w:rPr>
        <w:t>;</w:t>
      </w:r>
    </w:p>
    <w:p w:rsidR="000826AA" w:rsidRPr="00326BFB" w:rsidRDefault="000826AA" w:rsidP="000826AA">
      <w:pPr>
        <w:spacing w:after="0" w:line="360" w:lineRule="auto"/>
        <w:ind w:firstLine="709"/>
        <w:jc w:val="both"/>
        <w:rPr>
          <w:rFonts w:ascii="Times New Roman" w:eastAsia="Times New Roman" w:hAnsi="Times New Roman" w:cs="Times New Roman"/>
          <w:sz w:val="28"/>
          <w:szCs w:val="28"/>
        </w:rPr>
      </w:pPr>
      <w:r>
        <w:rPr>
          <w:rFonts w:ascii="Times New Roman" w:eastAsia="Calibri" w:hAnsi="Times New Roman" w:cs="Times New Roman"/>
          <w:sz w:val="28"/>
          <w:szCs w:val="28"/>
        </w:rPr>
        <w:t>- о</w:t>
      </w:r>
      <w:r w:rsidRPr="00326BFB">
        <w:rPr>
          <w:rFonts w:ascii="Times New Roman" w:eastAsia="Times New Roman" w:hAnsi="Times New Roman" w:cs="Times New Roman"/>
          <w:sz w:val="28"/>
          <w:szCs w:val="28"/>
        </w:rPr>
        <w:t>казание поддержки гражданам, пожелавшим открыть собственное дело;</w:t>
      </w:r>
    </w:p>
    <w:p w:rsidR="000826AA" w:rsidRPr="00326BFB" w:rsidRDefault="000826AA" w:rsidP="000826AA">
      <w:pPr>
        <w:pStyle w:val="a5"/>
        <w:autoSpaceDE w:val="0"/>
        <w:autoSpaceDN w:val="0"/>
        <w:adjustRightInd w:val="0"/>
        <w:spacing w:after="0" w:line="360" w:lineRule="auto"/>
        <w:ind w:left="0" w:firstLine="709"/>
        <w:contextualSpacing w:val="0"/>
        <w:jc w:val="both"/>
        <w:rPr>
          <w:rFonts w:ascii="Times New Roman" w:eastAsia="Times New Roman" w:hAnsi="Times New Roman" w:cs="Times New Roman"/>
          <w:sz w:val="28"/>
          <w:szCs w:val="28"/>
          <w:lang w:eastAsia="ru-RU"/>
        </w:rPr>
      </w:pPr>
    </w:p>
    <w:p w:rsidR="000826AA" w:rsidRPr="00326BFB" w:rsidRDefault="000826AA" w:rsidP="000826AA">
      <w:pPr>
        <w:pStyle w:val="a5"/>
        <w:autoSpaceDE w:val="0"/>
        <w:autoSpaceDN w:val="0"/>
        <w:adjustRightInd w:val="0"/>
        <w:spacing w:after="0" w:line="360" w:lineRule="auto"/>
        <w:ind w:left="0" w:firstLine="709"/>
        <w:contextualSpacing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Pr="00326BFB">
        <w:rPr>
          <w:rFonts w:ascii="Times New Roman" w:eastAsia="Times New Roman" w:hAnsi="Times New Roman" w:cs="Times New Roman"/>
          <w:sz w:val="28"/>
          <w:szCs w:val="28"/>
          <w:lang w:eastAsia="ru-RU"/>
        </w:rPr>
        <w:t>рганизация рынка сбыта произведенной малым бизнесом продукции (заключение договоров о сотрудничестве, предоставление торговых мест, проведение ярмарочных мероприятий);</w:t>
      </w:r>
    </w:p>
    <w:p w:rsidR="000826AA" w:rsidRPr="00326BFB" w:rsidRDefault="000826AA" w:rsidP="000826AA">
      <w:pPr>
        <w:pStyle w:val="a5"/>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w:t>
      </w:r>
      <w:r w:rsidRPr="00326BFB">
        <w:rPr>
          <w:rFonts w:ascii="Times New Roman" w:eastAsia="Times New Roman" w:hAnsi="Times New Roman" w:cs="Times New Roman"/>
          <w:sz w:val="28"/>
          <w:szCs w:val="28"/>
        </w:rPr>
        <w:t>рмирование позитивного имиджа предпринимателя;</w:t>
      </w:r>
    </w:p>
    <w:p w:rsidR="000826AA" w:rsidRPr="00326BFB" w:rsidRDefault="000826AA" w:rsidP="000826AA">
      <w:pPr>
        <w:spacing w:after="0" w:line="36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rPr>
        <w:t>- с</w:t>
      </w:r>
      <w:r w:rsidRPr="00326BFB">
        <w:rPr>
          <w:rFonts w:ascii="Times New Roman" w:eastAsia="Times New Roman" w:hAnsi="Times New Roman" w:cs="Times New Roman"/>
          <w:sz w:val="28"/>
          <w:szCs w:val="28"/>
        </w:rPr>
        <w:t xml:space="preserve">одействие росту профессионализма сотрудников </w:t>
      </w:r>
      <w:r w:rsidRPr="00326BFB">
        <w:rPr>
          <w:rFonts w:ascii="Times New Roman" w:hAnsi="Times New Roman" w:cs="Times New Roman"/>
          <w:sz w:val="28"/>
          <w:szCs w:val="28"/>
        </w:rPr>
        <w:t>организаций, образующих инфраструктуру поддержки малого бизнеса</w:t>
      </w:r>
      <w:r>
        <w:rPr>
          <w:rFonts w:ascii="Times New Roman" w:hAnsi="Times New Roman" w:cs="Times New Roman"/>
          <w:sz w:val="28"/>
          <w:szCs w:val="28"/>
        </w:rPr>
        <w:t>;</w:t>
      </w:r>
    </w:p>
    <w:p w:rsidR="000826AA" w:rsidRPr="00326BFB" w:rsidRDefault="000826AA" w:rsidP="000826AA">
      <w:pPr>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п</w:t>
      </w:r>
      <w:r w:rsidRPr="00326BFB">
        <w:rPr>
          <w:rFonts w:ascii="Times New Roman" w:hAnsi="Times New Roman" w:cs="Times New Roman"/>
          <w:sz w:val="28"/>
          <w:szCs w:val="28"/>
        </w:rPr>
        <w:t>ривлечение целевого финансирования из вышестоящих бюджетов на поддержку МСП</w:t>
      </w:r>
      <w:r>
        <w:rPr>
          <w:rFonts w:ascii="Times New Roman" w:hAnsi="Times New Roman" w:cs="Times New Roman"/>
          <w:sz w:val="28"/>
          <w:szCs w:val="28"/>
        </w:rPr>
        <w:t>.</w:t>
      </w:r>
    </w:p>
    <w:p w:rsidR="000826AA" w:rsidRPr="00326BFB" w:rsidRDefault="000826AA" w:rsidP="000826AA">
      <w:pPr>
        <w:pStyle w:val="af"/>
        <w:spacing w:before="0" w:beforeAutospacing="0" w:after="0" w:afterAutospacing="0" w:line="360" w:lineRule="auto"/>
        <w:ind w:firstLine="709"/>
        <w:jc w:val="both"/>
        <w:rPr>
          <w:sz w:val="28"/>
          <w:szCs w:val="28"/>
        </w:rPr>
      </w:pPr>
      <w:r w:rsidRPr="00326BFB">
        <w:rPr>
          <w:sz w:val="28"/>
          <w:szCs w:val="28"/>
        </w:rPr>
        <w:t>Ожидаемые основные результаты:</w:t>
      </w:r>
    </w:p>
    <w:p w:rsidR="000826AA" w:rsidRPr="00326BFB" w:rsidRDefault="000826AA" w:rsidP="000826AA">
      <w:pPr>
        <w:spacing w:after="0" w:line="360" w:lineRule="auto"/>
        <w:ind w:firstLine="709"/>
        <w:jc w:val="both"/>
        <w:rPr>
          <w:rFonts w:ascii="Times New Roman" w:eastAsia="Times New Roman" w:hAnsi="Times New Roman" w:cs="Times New Roman"/>
          <w:kern w:val="24"/>
          <w:sz w:val="28"/>
          <w:szCs w:val="28"/>
          <w:lang w:eastAsia="ru-RU"/>
        </w:rPr>
      </w:pPr>
      <w:r w:rsidRPr="00326BFB">
        <w:rPr>
          <w:rFonts w:ascii="Times New Roman" w:eastAsia="Times New Roman" w:hAnsi="Times New Roman" w:cs="Times New Roman"/>
          <w:color w:val="000000"/>
          <w:kern w:val="24"/>
          <w:sz w:val="28"/>
          <w:szCs w:val="28"/>
          <w:lang w:eastAsia="ru-RU"/>
        </w:rPr>
        <w:t xml:space="preserve">- </w:t>
      </w:r>
      <w:r>
        <w:rPr>
          <w:rFonts w:ascii="Times New Roman" w:eastAsia="Times New Roman" w:hAnsi="Times New Roman" w:cs="Times New Roman"/>
          <w:kern w:val="24"/>
          <w:sz w:val="28"/>
          <w:szCs w:val="28"/>
          <w:lang w:eastAsia="ru-RU"/>
        </w:rPr>
        <w:t>об</w:t>
      </w:r>
      <w:r w:rsidRPr="00326BFB">
        <w:rPr>
          <w:rFonts w:ascii="Times New Roman" w:eastAsia="Times New Roman" w:hAnsi="Times New Roman" w:cs="Times New Roman"/>
          <w:kern w:val="24"/>
          <w:sz w:val="28"/>
          <w:szCs w:val="28"/>
          <w:lang w:eastAsia="ru-RU"/>
        </w:rPr>
        <w:t>ъем инвестиций в основной капитал в расчете на душу населения увеличится в 4,9 р к 2035 г.</w:t>
      </w:r>
      <w:r>
        <w:rPr>
          <w:rFonts w:ascii="Times New Roman" w:eastAsia="Times New Roman" w:hAnsi="Times New Roman" w:cs="Times New Roman"/>
          <w:kern w:val="24"/>
          <w:sz w:val="28"/>
          <w:szCs w:val="28"/>
          <w:lang w:eastAsia="ru-RU"/>
        </w:rPr>
        <w:t>;</w:t>
      </w:r>
    </w:p>
    <w:p w:rsidR="000826AA" w:rsidRPr="00326BFB" w:rsidRDefault="000826AA" w:rsidP="000826AA">
      <w:pPr>
        <w:spacing w:after="0" w:line="360" w:lineRule="auto"/>
        <w:ind w:firstLine="709"/>
        <w:jc w:val="both"/>
        <w:rPr>
          <w:rFonts w:ascii="Times New Roman" w:eastAsia="Times New Roman" w:hAnsi="Times New Roman" w:cs="Times New Roman"/>
          <w:kern w:val="24"/>
          <w:sz w:val="28"/>
          <w:szCs w:val="28"/>
          <w:lang w:eastAsia="ru-RU"/>
        </w:rPr>
      </w:pPr>
      <w:r>
        <w:rPr>
          <w:rFonts w:ascii="Times New Roman" w:eastAsia="Times New Roman" w:hAnsi="Times New Roman" w:cs="Times New Roman"/>
          <w:kern w:val="24"/>
          <w:sz w:val="28"/>
          <w:szCs w:val="28"/>
          <w:lang w:eastAsia="ru-RU"/>
        </w:rPr>
        <w:t>- к</w:t>
      </w:r>
      <w:r w:rsidRPr="00326BFB">
        <w:rPr>
          <w:rFonts w:ascii="Times New Roman" w:eastAsia="Times New Roman" w:hAnsi="Times New Roman" w:cs="Times New Roman"/>
          <w:kern w:val="24"/>
          <w:sz w:val="28"/>
          <w:szCs w:val="28"/>
          <w:lang w:eastAsia="ru-RU"/>
        </w:rPr>
        <w:t>оличество субъектов малого и среднего бизнеса вырастет на 22%</w:t>
      </w:r>
      <w:r>
        <w:rPr>
          <w:rFonts w:ascii="Times New Roman" w:eastAsia="Times New Roman" w:hAnsi="Times New Roman" w:cs="Times New Roman"/>
          <w:kern w:val="24"/>
          <w:sz w:val="28"/>
          <w:szCs w:val="28"/>
          <w:lang w:eastAsia="ru-RU"/>
        </w:rPr>
        <w:t>;</w:t>
      </w:r>
    </w:p>
    <w:p w:rsidR="000826AA" w:rsidRPr="00326BFB" w:rsidRDefault="000826AA" w:rsidP="000826A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т</w:t>
      </w:r>
      <w:r w:rsidRPr="00326BFB">
        <w:rPr>
          <w:rFonts w:ascii="Times New Roman" w:eastAsia="Calibri" w:hAnsi="Times New Roman" w:cs="Times New Roman"/>
          <w:sz w:val="28"/>
          <w:szCs w:val="28"/>
        </w:rPr>
        <w:t>емп роста оборота малого и среднего предпринимательства в 2035 составит 250% к уровню 2016 года.</w:t>
      </w:r>
    </w:p>
    <w:p w:rsidR="000826AA" w:rsidRPr="00D5255B" w:rsidRDefault="000826AA" w:rsidP="000826AA">
      <w:pPr>
        <w:spacing w:after="0" w:line="360" w:lineRule="auto"/>
        <w:ind w:firstLine="709"/>
        <w:jc w:val="both"/>
        <w:rPr>
          <w:rFonts w:ascii="Times New Roman" w:eastAsia="Calibri" w:hAnsi="Times New Roman" w:cs="Times New Roman"/>
          <w:color w:val="000000"/>
          <w:kern w:val="24"/>
          <w:sz w:val="28"/>
          <w:szCs w:val="28"/>
        </w:rPr>
      </w:pPr>
      <w:r w:rsidRPr="00D5255B">
        <w:rPr>
          <w:rFonts w:ascii="Times New Roman" w:eastAsia="Calibri" w:hAnsi="Times New Roman" w:cs="Times New Roman"/>
          <w:color w:val="000000"/>
          <w:kern w:val="24"/>
          <w:sz w:val="28"/>
          <w:szCs w:val="28"/>
        </w:rPr>
        <w:t>Наиболее значимые для дальнейшего развития Калачеевского района приоритетные проекты и программы:</w:t>
      </w:r>
    </w:p>
    <w:p w:rsidR="000826AA" w:rsidRPr="00D5255B" w:rsidRDefault="000826AA" w:rsidP="000826AA">
      <w:pPr>
        <w:spacing w:after="0" w:line="360" w:lineRule="auto"/>
        <w:ind w:firstLine="709"/>
        <w:jc w:val="both"/>
        <w:rPr>
          <w:rFonts w:ascii="Times New Roman" w:eastAsia="Calibri" w:hAnsi="Times New Roman" w:cs="Times New Roman"/>
          <w:bCs/>
          <w:i/>
          <w:color w:val="000000"/>
          <w:kern w:val="24"/>
          <w:sz w:val="28"/>
          <w:szCs w:val="28"/>
        </w:rPr>
      </w:pPr>
      <w:r w:rsidRPr="00D5255B">
        <w:rPr>
          <w:rFonts w:ascii="Times New Roman" w:eastAsia="Calibri" w:hAnsi="Times New Roman" w:cs="Times New Roman"/>
          <w:color w:val="000000"/>
          <w:kern w:val="24"/>
          <w:sz w:val="28"/>
          <w:szCs w:val="28"/>
        </w:rPr>
        <w:lastRenderedPageBreak/>
        <w:t xml:space="preserve">В рамках направления - </w:t>
      </w:r>
      <w:r w:rsidRPr="00D5255B">
        <w:rPr>
          <w:rFonts w:ascii="Times New Roman" w:hAnsi="Times New Roman" w:cs="Times New Roman"/>
          <w:bCs/>
          <w:i/>
          <w:color w:val="000000"/>
          <w:kern w:val="24"/>
          <w:sz w:val="28"/>
          <w:szCs w:val="28"/>
        </w:rPr>
        <w:t xml:space="preserve">обеспечение устойчивого роста качества жизни </w:t>
      </w:r>
      <w:r w:rsidRPr="00D5255B">
        <w:rPr>
          <w:rFonts w:ascii="Times New Roman" w:eastAsia="Calibri" w:hAnsi="Times New Roman" w:cs="Times New Roman"/>
          <w:bCs/>
          <w:i/>
          <w:color w:val="000000"/>
          <w:kern w:val="24"/>
          <w:sz w:val="28"/>
          <w:szCs w:val="28"/>
        </w:rPr>
        <w:t>за счёт совершенствования социальной инфраструктуры и обеспечения комфортными условиями для проживания:</w:t>
      </w:r>
    </w:p>
    <w:p w:rsidR="000826AA" w:rsidRPr="00D5255B" w:rsidRDefault="000826AA" w:rsidP="000826AA">
      <w:pPr>
        <w:pStyle w:val="af"/>
        <w:shd w:val="clear" w:color="auto" w:fill="FFFFFF"/>
        <w:spacing w:before="0" w:beforeAutospacing="0" w:after="0" w:afterAutospacing="0" w:line="360" w:lineRule="auto"/>
        <w:ind w:firstLine="709"/>
        <w:rPr>
          <w:rFonts w:ascii="Arial" w:hAnsi="Arial" w:cs="Arial"/>
          <w:color w:val="000000"/>
          <w:sz w:val="28"/>
          <w:szCs w:val="28"/>
        </w:rPr>
      </w:pPr>
      <w:r w:rsidRPr="00D5255B">
        <w:rPr>
          <w:color w:val="000000"/>
          <w:sz w:val="28"/>
          <w:szCs w:val="28"/>
        </w:rPr>
        <w:t>- Программа «Строительство и реконструкция детских садов в селах».</w:t>
      </w:r>
    </w:p>
    <w:p w:rsidR="000826AA" w:rsidRPr="00D5255B" w:rsidRDefault="000826AA" w:rsidP="000826AA">
      <w:pPr>
        <w:pStyle w:val="af"/>
        <w:shd w:val="clear" w:color="auto" w:fill="FFFFFF"/>
        <w:spacing w:before="0" w:beforeAutospacing="0" w:after="0" w:afterAutospacing="0" w:line="360" w:lineRule="auto"/>
        <w:ind w:firstLine="709"/>
        <w:rPr>
          <w:rFonts w:ascii="Arial" w:hAnsi="Arial" w:cs="Arial"/>
          <w:color w:val="000000"/>
          <w:sz w:val="28"/>
          <w:szCs w:val="28"/>
        </w:rPr>
      </w:pPr>
      <w:r w:rsidRPr="00D5255B">
        <w:rPr>
          <w:color w:val="000000"/>
          <w:sz w:val="28"/>
          <w:szCs w:val="28"/>
        </w:rPr>
        <w:t>- Программа «Строительство спортивных объектов и сооружений».</w:t>
      </w:r>
    </w:p>
    <w:p w:rsidR="000826AA" w:rsidRPr="00D5255B" w:rsidRDefault="000826AA" w:rsidP="000826AA">
      <w:pPr>
        <w:pStyle w:val="af"/>
        <w:shd w:val="clear" w:color="auto" w:fill="FFFFFF"/>
        <w:spacing w:before="0" w:beforeAutospacing="0" w:after="0" w:afterAutospacing="0" w:line="360" w:lineRule="auto"/>
        <w:ind w:firstLine="709"/>
        <w:rPr>
          <w:rFonts w:ascii="Arial" w:hAnsi="Arial" w:cs="Arial"/>
          <w:color w:val="000000"/>
          <w:sz w:val="28"/>
          <w:szCs w:val="28"/>
        </w:rPr>
      </w:pPr>
      <w:r w:rsidRPr="00D5255B">
        <w:rPr>
          <w:color w:val="000000"/>
          <w:sz w:val="28"/>
          <w:szCs w:val="28"/>
        </w:rPr>
        <w:t>- Программа «Строительство и реконструкция сети водоснабжения в населенных пунктах района».</w:t>
      </w:r>
    </w:p>
    <w:p w:rsidR="000826AA" w:rsidRPr="00D5255B" w:rsidRDefault="000826AA" w:rsidP="000826AA">
      <w:pPr>
        <w:pStyle w:val="af"/>
        <w:shd w:val="clear" w:color="auto" w:fill="FFFFFF"/>
        <w:spacing w:before="0" w:beforeAutospacing="0" w:after="0" w:afterAutospacing="0" w:line="360" w:lineRule="auto"/>
        <w:ind w:firstLine="709"/>
        <w:rPr>
          <w:rFonts w:ascii="Arial" w:hAnsi="Arial" w:cs="Arial"/>
          <w:color w:val="000000"/>
          <w:sz w:val="28"/>
          <w:szCs w:val="28"/>
        </w:rPr>
      </w:pPr>
      <w:r w:rsidRPr="00D5255B">
        <w:rPr>
          <w:color w:val="000000"/>
          <w:sz w:val="28"/>
          <w:szCs w:val="28"/>
        </w:rPr>
        <w:t>- Программа «Благоустройство населенных пунктов».</w:t>
      </w:r>
    </w:p>
    <w:p w:rsidR="000826AA" w:rsidRPr="00D5255B" w:rsidRDefault="000826AA" w:rsidP="000826AA">
      <w:pPr>
        <w:pStyle w:val="af"/>
        <w:shd w:val="clear" w:color="auto" w:fill="FFFFFF"/>
        <w:spacing w:before="0" w:beforeAutospacing="0" w:after="0" w:afterAutospacing="0" w:line="360" w:lineRule="auto"/>
        <w:ind w:firstLine="709"/>
        <w:rPr>
          <w:color w:val="000000"/>
          <w:sz w:val="28"/>
          <w:szCs w:val="28"/>
          <w:shd w:val="clear" w:color="auto" w:fill="FFFFFF"/>
        </w:rPr>
      </w:pPr>
      <w:r w:rsidRPr="00D5255B">
        <w:rPr>
          <w:color w:val="000000"/>
          <w:sz w:val="28"/>
          <w:szCs w:val="28"/>
        </w:rPr>
        <w:t>- Проект </w:t>
      </w:r>
      <w:r w:rsidRPr="00D5255B">
        <w:rPr>
          <w:color w:val="000000"/>
          <w:sz w:val="28"/>
          <w:szCs w:val="28"/>
          <w:shd w:val="clear" w:color="auto" w:fill="FFFFFF"/>
        </w:rPr>
        <w:t xml:space="preserve">«Строительство межмуниципального экологического </w:t>
      </w:r>
      <w:proofErr w:type="spellStart"/>
      <w:r w:rsidRPr="00D5255B">
        <w:rPr>
          <w:color w:val="000000"/>
          <w:sz w:val="28"/>
          <w:szCs w:val="28"/>
          <w:shd w:val="clear" w:color="auto" w:fill="FFFFFF"/>
        </w:rPr>
        <w:t>отходоперерабатывающего</w:t>
      </w:r>
      <w:proofErr w:type="spellEnd"/>
      <w:r w:rsidRPr="00D5255B">
        <w:rPr>
          <w:color w:val="000000"/>
          <w:sz w:val="28"/>
          <w:szCs w:val="28"/>
          <w:shd w:val="clear" w:color="auto" w:fill="FFFFFF"/>
        </w:rPr>
        <w:t xml:space="preserve"> комплекса».</w:t>
      </w:r>
    </w:p>
    <w:p w:rsidR="000826AA" w:rsidRPr="00D5255B" w:rsidRDefault="000826AA" w:rsidP="000826AA">
      <w:pPr>
        <w:pStyle w:val="af"/>
        <w:shd w:val="clear" w:color="auto" w:fill="FFFFFF"/>
        <w:spacing w:before="0" w:beforeAutospacing="0" w:after="0" w:afterAutospacing="0" w:line="360" w:lineRule="auto"/>
        <w:ind w:firstLine="709"/>
        <w:rPr>
          <w:color w:val="000000"/>
          <w:sz w:val="28"/>
          <w:szCs w:val="28"/>
          <w:shd w:val="clear" w:color="auto" w:fill="FFFFFF"/>
        </w:rPr>
      </w:pPr>
      <w:r w:rsidRPr="00D5255B">
        <w:rPr>
          <w:color w:val="000000"/>
          <w:sz w:val="28"/>
          <w:szCs w:val="28"/>
          <w:shd w:val="clear" w:color="auto" w:fill="FFFFFF"/>
        </w:rPr>
        <w:t xml:space="preserve">- </w:t>
      </w:r>
      <w:r w:rsidRPr="00D5255B">
        <w:rPr>
          <w:color w:val="000000"/>
          <w:sz w:val="28"/>
          <w:szCs w:val="28"/>
        </w:rPr>
        <w:t>Программа</w:t>
      </w:r>
      <w:r w:rsidRPr="00D5255B">
        <w:rPr>
          <w:color w:val="000000"/>
          <w:sz w:val="28"/>
          <w:szCs w:val="28"/>
          <w:shd w:val="clear" w:color="auto" w:fill="FFFFFF"/>
        </w:rPr>
        <w:t xml:space="preserve"> «Создание современной образовательной среды».</w:t>
      </w:r>
    </w:p>
    <w:p w:rsidR="000826AA" w:rsidRPr="00D5255B" w:rsidRDefault="000826AA" w:rsidP="000826AA">
      <w:pPr>
        <w:pStyle w:val="af"/>
        <w:shd w:val="clear" w:color="auto" w:fill="FFFFFF"/>
        <w:spacing w:before="0" w:beforeAutospacing="0" w:after="0" w:afterAutospacing="0" w:line="360" w:lineRule="auto"/>
        <w:ind w:firstLine="709"/>
        <w:rPr>
          <w:rFonts w:ascii="Arial" w:hAnsi="Arial" w:cs="Arial"/>
          <w:color w:val="000000"/>
          <w:sz w:val="28"/>
          <w:szCs w:val="28"/>
        </w:rPr>
      </w:pPr>
      <w:r w:rsidRPr="00D5255B">
        <w:rPr>
          <w:rFonts w:ascii="Arial" w:hAnsi="Arial" w:cs="Arial"/>
          <w:color w:val="000000"/>
          <w:sz w:val="28"/>
          <w:szCs w:val="28"/>
        </w:rPr>
        <w:t xml:space="preserve">- </w:t>
      </w:r>
      <w:r w:rsidRPr="00D5255B">
        <w:rPr>
          <w:color w:val="000000"/>
          <w:sz w:val="28"/>
          <w:szCs w:val="28"/>
        </w:rPr>
        <w:t>Программа «Содействие развитию сети учреждений здравоохранения».</w:t>
      </w:r>
    </w:p>
    <w:p w:rsidR="000826AA" w:rsidRPr="00D5255B" w:rsidRDefault="000826AA" w:rsidP="000826AA">
      <w:pPr>
        <w:spacing w:after="0" w:line="360" w:lineRule="auto"/>
        <w:ind w:firstLine="709"/>
        <w:jc w:val="both"/>
        <w:rPr>
          <w:rFonts w:ascii="Times New Roman" w:eastAsia="+mn-ea" w:hAnsi="Times New Roman" w:cs="Times New Roman"/>
          <w:bCs/>
          <w:i/>
          <w:color w:val="000000"/>
          <w:kern w:val="24"/>
          <w:sz w:val="28"/>
          <w:szCs w:val="28"/>
        </w:rPr>
      </w:pPr>
      <w:r w:rsidRPr="00D5255B">
        <w:rPr>
          <w:rFonts w:ascii="Times New Roman" w:eastAsia="Calibri" w:hAnsi="Times New Roman" w:cs="Times New Roman"/>
          <w:color w:val="000000"/>
          <w:kern w:val="24"/>
          <w:sz w:val="28"/>
          <w:szCs w:val="28"/>
        </w:rPr>
        <w:t xml:space="preserve">В рамках направления - </w:t>
      </w:r>
      <w:r w:rsidRPr="00D5255B">
        <w:rPr>
          <w:rFonts w:ascii="Times New Roman" w:eastAsia="+mn-ea" w:hAnsi="Times New Roman" w:cs="Times New Roman"/>
          <w:bCs/>
          <w:i/>
          <w:color w:val="000000"/>
          <w:kern w:val="24"/>
          <w:sz w:val="28"/>
          <w:szCs w:val="28"/>
        </w:rPr>
        <w:t>устойчивое развитие Калачеевского района  на основе повышения конкурентоспособности хозяйственного комплекса:</w:t>
      </w:r>
    </w:p>
    <w:p w:rsidR="000826AA" w:rsidRPr="00D5255B" w:rsidRDefault="000826AA" w:rsidP="000826AA">
      <w:pPr>
        <w:spacing w:after="0" w:line="360" w:lineRule="auto"/>
        <w:ind w:firstLine="709"/>
        <w:rPr>
          <w:rFonts w:ascii="Times New Roman" w:hAnsi="Times New Roman" w:cs="Times New Roman"/>
          <w:sz w:val="28"/>
          <w:szCs w:val="28"/>
        </w:rPr>
      </w:pPr>
      <w:r w:rsidRPr="00D5255B">
        <w:rPr>
          <w:rFonts w:ascii="Times New Roman" w:hAnsi="Times New Roman" w:cs="Times New Roman"/>
          <w:sz w:val="28"/>
          <w:szCs w:val="28"/>
        </w:rPr>
        <w:t>- Проект «Организация производства и модернизация переработки молока  для производства сыра в г. Калач («Калачеевский сырзавод»)».</w:t>
      </w:r>
    </w:p>
    <w:p w:rsidR="000826AA" w:rsidRPr="00D5255B" w:rsidRDefault="000826AA" w:rsidP="000826AA">
      <w:pPr>
        <w:spacing w:after="0" w:line="360" w:lineRule="auto"/>
        <w:ind w:firstLine="709"/>
        <w:rPr>
          <w:rFonts w:ascii="Times New Roman" w:hAnsi="Times New Roman" w:cs="Times New Roman"/>
          <w:sz w:val="28"/>
          <w:szCs w:val="28"/>
        </w:rPr>
      </w:pPr>
      <w:r w:rsidRPr="00D5255B">
        <w:rPr>
          <w:rFonts w:ascii="Times New Roman" w:hAnsi="Times New Roman" w:cs="Times New Roman"/>
          <w:sz w:val="28"/>
          <w:szCs w:val="28"/>
        </w:rPr>
        <w:t>- Проект «Строительство завода по производству строительных материалов инвестиционной компанией «</w:t>
      </w:r>
      <w:proofErr w:type="spellStart"/>
      <w:r w:rsidRPr="00D5255B">
        <w:rPr>
          <w:rFonts w:ascii="Times New Roman" w:hAnsi="Times New Roman" w:cs="Times New Roman"/>
          <w:sz w:val="28"/>
          <w:szCs w:val="28"/>
        </w:rPr>
        <w:t>Миллениумгрупп</w:t>
      </w:r>
      <w:proofErr w:type="spellEnd"/>
      <w:r w:rsidRPr="00D5255B">
        <w:rPr>
          <w:rFonts w:ascii="Times New Roman" w:hAnsi="Times New Roman" w:cs="Times New Roman"/>
          <w:sz w:val="28"/>
          <w:szCs w:val="28"/>
        </w:rPr>
        <w:t>»»</w:t>
      </w:r>
    </w:p>
    <w:p w:rsidR="000826AA" w:rsidRPr="00D5255B" w:rsidRDefault="000826AA" w:rsidP="000826AA">
      <w:pPr>
        <w:spacing w:after="0" w:line="360" w:lineRule="auto"/>
        <w:ind w:firstLine="709"/>
        <w:rPr>
          <w:rFonts w:ascii="Times New Roman" w:hAnsi="Times New Roman" w:cs="Times New Roman"/>
          <w:sz w:val="28"/>
          <w:szCs w:val="28"/>
        </w:rPr>
      </w:pPr>
      <w:r w:rsidRPr="00D5255B">
        <w:rPr>
          <w:rFonts w:ascii="Times New Roman" w:hAnsi="Times New Roman" w:cs="Times New Roman"/>
          <w:sz w:val="28"/>
          <w:szCs w:val="28"/>
        </w:rPr>
        <w:t>- Проект «Модернизация производственных мощностей ОП «Универсал Агро»»</w:t>
      </w:r>
    </w:p>
    <w:p w:rsidR="000826AA" w:rsidRPr="00D5255B" w:rsidRDefault="000826AA" w:rsidP="000826AA">
      <w:pPr>
        <w:spacing w:after="0" w:line="360" w:lineRule="auto"/>
        <w:ind w:firstLine="709"/>
        <w:rPr>
          <w:rFonts w:ascii="Times New Roman" w:hAnsi="Times New Roman" w:cs="Times New Roman"/>
          <w:sz w:val="28"/>
          <w:szCs w:val="28"/>
        </w:rPr>
      </w:pPr>
      <w:r w:rsidRPr="00D5255B">
        <w:rPr>
          <w:rFonts w:ascii="Times New Roman" w:hAnsi="Times New Roman" w:cs="Times New Roman"/>
          <w:sz w:val="28"/>
          <w:szCs w:val="28"/>
        </w:rPr>
        <w:t>- Проект «Модернизация производственных мощностей «Калачеевский мясокомбинат»»</w:t>
      </w:r>
    </w:p>
    <w:p w:rsidR="000826AA" w:rsidRPr="00D5255B" w:rsidRDefault="000826AA" w:rsidP="000826AA">
      <w:pPr>
        <w:spacing w:after="0" w:line="360" w:lineRule="auto"/>
        <w:ind w:firstLine="709"/>
        <w:rPr>
          <w:rFonts w:ascii="Times New Roman" w:hAnsi="Times New Roman" w:cs="Times New Roman"/>
          <w:sz w:val="28"/>
          <w:szCs w:val="28"/>
        </w:rPr>
      </w:pPr>
      <w:r w:rsidRPr="00D5255B">
        <w:rPr>
          <w:rFonts w:ascii="Times New Roman" w:hAnsi="Times New Roman" w:cs="Times New Roman"/>
          <w:sz w:val="28"/>
          <w:szCs w:val="28"/>
        </w:rPr>
        <w:t>- Проект «Строительство современного животноводческого комплекса по разведению крупного рогатого скота мясного направления (ООО «</w:t>
      </w:r>
      <w:proofErr w:type="spellStart"/>
      <w:r w:rsidRPr="00D5255B">
        <w:rPr>
          <w:rFonts w:ascii="Times New Roman" w:hAnsi="Times New Roman" w:cs="Times New Roman"/>
          <w:sz w:val="28"/>
          <w:szCs w:val="28"/>
        </w:rPr>
        <w:t>КалачАгроКомплекс</w:t>
      </w:r>
      <w:proofErr w:type="spellEnd"/>
      <w:r w:rsidRPr="00D5255B">
        <w:rPr>
          <w:rFonts w:ascii="Times New Roman" w:hAnsi="Times New Roman" w:cs="Times New Roman"/>
          <w:sz w:val="28"/>
          <w:szCs w:val="28"/>
        </w:rPr>
        <w:t>»)»</w:t>
      </w:r>
    </w:p>
    <w:p w:rsidR="000826AA" w:rsidRPr="00D5255B" w:rsidRDefault="000826AA" w:rsidP="000826AA">
      <w:pPr>
        <w:spacing w:after="0" w:line="360" w:lineRule="auto"/>
        <w:ind w:firstLine="709"/>
        <w:rPr>
          <w:rFonts w:ascii="Times New Roman" w:hAnsi="Times New Roman" w:cs="Times New Roman"/>
          <w:sz w:val="28"/>
          <w:szCs w:val="28"/>
        </w:rPr>
      </w:pPr>
      <w:r w:rsidRPr="00D5255B">
        <w:rPr>
          <w:rFonts w:ascii="Times New Roman" w:hAnsi="Times New Roman" w:cs="Times New Roman"/>
          <w:sz w:val="28"/>
          <w:szCs w:val="28"/>
        </w:rPr>
        <w:t xml:space="preserve">- Проект «Выращивание плодово-ягодных культур на основе использования инновационной производственной технологии (ИП глава КФХ Письменный)». </w:t>
      </w:r>
    </w:p>
    <w:p w:rsidR="000826AA" w:rsidRPr="00D5255B" w:rsidRDefault="000826AA" w:rsidP="000826AA">
      <w:pPr>
        <w:spacing w:after="0" w:line="360" w:lineRule="auto"/>
        <w:ind w:firstLine="709"/>
        <w:rPr>
          <w:rFonts w:ascii="Times New Roman" w:hAnsi="Times New Roman" w:cs="Times New Roman"/>
          <w:sz w:val="28"/>
          <w:szCs w:val="28"/>
        </w:rPr>
      </w:pPr>
      <w:r w:rsidRPr="00D5255B">
        <w:rPr>
          <w:rFonts w:ascii="Times New Roman" w:hAnsi="Times New Roman" w:cs="Times New Roman"/>
          <w:sz w:val="28"/>
          <w:szCs w:val="28"/>
        </w:rPr>
        <w:t xml:space="preserve">- Проект «Строительство современных </w:t>
      </w:r>
      <w:proofErr w:type="spellStart"/>
      <w:r w:rsidRPr="00D5255B">
        <w:rPr>
          <w:rFonts w:ascii="Times New Roman" w:hAnsi="Times New Roman" w:cs="Times New Roman"/>
          <w:sz w:val="28"/>
          <w:szCs w:val="28"/>
        </w:rPr>
        <w:t>свинокомплексов</w:t>
      </w:r>
      <w:proofErr w:type="spellEnd"/>
      <w:r w:rsidRPr="00D5255B">
        <w:rPr>
          <w:rFonts w:ascii="Times New Roman" w:hAnsi="Times New Roman" w:cs="Times New Roman"/>
          <w:sz w:val="28"/>
          <w:szCs w:val="28"/>
        </w:rPr>
        <w:t xml:space="preserve">  (ГК «АГРОЭКО», ООО «Калачеевский </w:t>
      </w:r>
      <w:proofErr w:type="spellStart"/>
      <w:r w:rsidRPr="00D5255B">
        <w:rPr>
          <w:rFonts w:ascii="Times New Roman" w:hAnsi="Times New Roman" w:cs="Times New Roman"/>
          <w:sz w:val="28"/>
          <w:szCs w:val="28"/>
        </w:rPr>
        <w:t>свинокомплекс</w:t>
      </w:r>
      <w:proofErr w:type="spellEnd"/>
      <w:r w:rsidRPr="00D5255B">
        <w:rPr>
          <w:rFonts w:ascii="Times New Roman" w:hAnsi="Times New Roman" w:cs="Times New Roman"/>
          <w:sz w:val="28"/>
          <w:szCs w:val="28"/>
        </w:rPr>
        <w:t>»)».</w:t>
      </w:r>
    </w:p>
    <w:p w:rsidR="000826AA" w:rsidRPr="00D5255B" w:rsidRDefault="000826AA" w:rsidP="000826AA">
      <w:pPr>
        <w:spacing w:after="0" w:line="360" w:lineRule="auto"/>
        <w:ind w:firstLine="709"/>
        <w:rPr>
          <w:rFonts w:ascii="Times New Roman" w:hAnsi="Times New Roman" w:cs="Times New Roman"/>
          <w:sz w:val="28"/>
          <w:szCs w:val="28"/>
        </w:rPr>
      </w:pPr>
      <w:r w:rsidRPr="00D5255B">
        <w:rPr>
          <w:rFonts w:ascii="Times New Roman" w:hAnsi="Times New Roman" w:cs="Times New Roman"/>
          <w:sz w:val="28"/>
          <w:szCs w:val="28"/>
        </w:rPr>
        <w:lastRenderedPageBreak/>
        <w:t>- Проект «Модернизация производственных мощностей ОАО «Кристалл»»,</w:t>
      </w:r>
    </w:p>
    <w:p w:rsidR="000826AA" w:rsidRPr="00D5255B" w:rsidRDefault="000826AA" w:rsidP="000826AA">
      <w:pPr>
        <w:spacing w:after="0" w:line="360" w:lineRule="auto"/>
        <w:ind w:firstLine="709"/>
        <w:rPr>
          <w:rFonts w:ascii="Times New Roman" w:hAnsi="Times New Roman" w:cs="Times New Roman"/>
          <w:sz w:val="28"/>
          <w:szCs w:val="28"/>
        </w:rPr>
      </w:pPr>
      <w:r w:rsidRPr="00D5255B">
        <w:rPr>
          <w:rFonts w:ascii="Times New Roman" w:hAnsi="Times New Roman" w:cs="Times New Roman"/>
          <w:sz w:val="28"/>
          <w:szCs w:val="28"/>
        </w:rPr>
        <w:t xml:space="preserve">- Проект «Производство модифицированных порошков из </w:t>
      </w:r>
      <w:proofErr w:type="spellStart"/>
      <w:r w:rsidRPr="00D5255B">
        <w:rPr>
          <w:rFonts w:ascii="Times New Roman" w:hAnsi="Times New Roman" w:cs="Times New Roman"/>
          <w:sz w:val="28"/>
          <w:szCs w:val="28"/>
        </w:rPr>
        <w:t>опоковидных</w:t>
      </w:r>
      <w:proofErr w:type="spellEnd"/>
      <w:r w:rsidRPr="00D5255B">
        <w:rPr>
          <w:rFonts w:ascii="Times New Roman" w:hAnsi="Times New Roman" w:cs="Times New Roman"/>
          <w:sz w:val="28"/>
          <w:szCs w:val="28"/>
        </w:rPr>
        <w:t xml:space="preserve"> глин </w:t>
      </w:r>
      <w:proofErr w:type="spellStart"/>
      <w:r w:rsidRPr="00D5255B">
        <w:rPr>
          <w:rFonts w:ascii="Times New Roman" w:hAnsi="Times New Roman" w:cs="Times New Roman"/>
          <w:sz w:val="28"/>
          <w:szCs w:val="28"/>
        </w:rPr>
        <w:t>подгоренских</w:t>
      </w:r>
      <w:proofErr w:type="spellEnd"/>
      <w:r w:rsidRPr="00D5255B">
        <w:rPr>
          <w:rFonts w:ascii="Times New Roman" w:hAnsi="Times New Roman" w:cs="Times New Roman"/>
          <w:sz w:val="28"/>
          <w:szCs w:val="28"/>
        </w:rPr>
        <w:t xml:space="preserve"> месторождений по инновационной технологии ООО «</w:t>
      </w:r>
      <w:proofErr w:type="spellStart"/>
      <w:r w:rsidRPr="00D5255B">
        <w:rPr>
          <w:rFonts w:ascii="Times New Roman" w:hAnsi="Times New Roman" w:cs="Times New Roman"/>
          <w:sz w:val="28"/>
          <w:szCs w:val="28"/>
        </w:rPr>
        <w:t>Калачбент</w:t>
      </w:r>
      <w:proofErr w:type="spellEnd"/>
      <w:r w:rsidRPr="00D5255B">
        <w:rPr>
          <w:rFonts w:ascii="Times New Roman" w:hAnsi="Times New Roman" w:cs="Times New Roman"/>
          <w:sz w:val="28"/>
          <w:szCs w:val="28"/>
        </w:rPr>
        <w:t>»»</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color w:val="000000"/>
          <w:kern w:val="24"/>
          <w:sz w:val="28"/>
          <w:szCs w:val="28"/>
          <w:lang w:eastAsia="ru-RU"/>
        </w:rPr>
        <w:t xml:space="preserve">Перечень ключевых инвестиционных проектов и программ отражен в Приложении 4, муниципальные программы, ориентированные на реализацию Стратегии -2035 представлены в Приложении 5. </w:t>
      </w:r>
      <w:r w:rsidRPr="00D5255B">
        <w:rPr>
          <w:rFonts w:ascii="Times New Roman" w:eastAsia="Times New Roman" w:hAnsi="Times New Roman" w:cs="Times New Roman"/>
          <w:sz w:val="28"/>
          <w:szCs w:val="28"/>
          <w:lang w:eastAsia="ru-RU"/>
        </w:rPr>
        <w:t>Значения целевых показателей социально-экономического развития Калачеевского муниципального района Воронежской области на период до 2035 года представлены в приложении 1.</w:t>
      </w:r>
    </w:p>
    <w:p w:rsidR="000826AA" w:rsidRPr="00D5255B" w:rsidRDefault="000826AA" w:rsidP="000826AA">
      <w:pPr>
        <w:pageBreakBefore/>
        <w:spacing w:after="0" w:line="360" w:lineRule="auto"/>
        <w:jc w:val="center"/>
        <w:outlineLvl w:val="1"/>
        <w:rPr>
          <w:rFonts w:ascii="Times New Roman" w:eastAsia="Trebuchet MS" w:hAnsi="Times New Roman" w:cs="Times New Roman"/>
          <w:b/>
          <w:bCs/>
          <w:sz w:val="28"/>
          <w:szCs w:val="28"/>
          <w:lang w:val="x-none" w:eastAsia="x-none"/>
        </w:rPr>
      </w:pPr>
      <w:bookmarkStart w:id="6" w:name="_Toc306704880"/>
      <w:r w:rsidRPr="00D5255B">
        <w:rPr>
          <w:rFonts w:ascii="Times New Roman" w:eastAsia="Trebuchet MS" w:hAnsi="Times New Roman" w:cs="Times New Roman"/>
          <w:b/>
          <w:bCs/>
          <w:sz w:val="28"/>
          <w:szCs w:val="28"/>
          <w:lang w:eastAsia="x-none"/>
        </w:rPr>
        <w:lastRenderedPageBreak/>
        <w:t>4.</w:t>
      </w:r>
      <w:r w:rsidRPr="00D5255B">
        <w:rPr>
          <w:rFonts w:ascii="Times New Roman" w:eastAsia="Trebuchet MS" w:hAnsi="Times New Roman" w:cs="Times New Roman"/>
          <w:b/>
          <w:bCs/>
          <w:sz w:val="28"/>
          <w:szCs w:val="28"/>
          <w:lang w:val="x-none" w:eastAsia="x-none"/>
        </w:rPr>
        <w:t xml:space="preserve"> Механизм реализации стратегии социально – экономического развития </w:t>
      </w:r>
      <w:r w:rsidRPr="00D5255B">
        <w:rPr>
          <w:rFonts w:ascii="Times New Roman" w:eastAsia="Trebuchet MS" w:hAnsi="Times New Roman" w:cs="Times New Roman"/>
          <w:b/>
          <w:bCs/>
          <w:sz w:val="28"/>
          <w:szCs w:val="28"/>
          <w:lang w:val="x-none" w:eastAsia="x-none"/>
        </w:rPr>
        <w:br/>
      </w:r>
      <w:r w:rsidRPr="00D5255B">
        <w:rPr>
          <w:rFonts w:ascii="Times New Roman" w:eastAsia="Trebuchet MS" w:hAnsi="Times New Roman" w:cs="Times New Roman"/>
          <w:b/>
          <w:bCs/>
          <w:sz w:val="28"/>
          <w:szCs w:val="28"/>
          <w:lang w:eastAsia="x-none"/>
        </w:rPr>
        <w:t>Калачеевского</w:t>
      </w:r>
      <w:r w:rsidRPr="00D5255B">
        <w:rPr>
          <w:rFonts w:ascii="Times New Roman" w:eastAsia="Trebuchet MS" w:hAnsi="Times New Roman" w:cs="Times New Roman"/>
          <w:b/>
          <w:bCs/>
          <w:sz w:val="28"/>
          <w:szCs w:val="28"/>
          <w:lang w:val="x-none" w:eastAsia="x-none"/>
        </w:rPr>
        <w:t xml:space="preserve"> муниципального района</w:t>
      </w:r>
      <w:bookmarkEnd w:id="6"/>
    </w:p>
    <w:p w:rsidR="000826AA" w:rsidRPr="00D5255B" w:rsidRDefault="000826AA" w:rsidP="000826AA">
      <w:pPr>
        <w:spacing w:after="0" w:line="360" w:lineRule="auto"/>
        <w:ind w:firstLine="709"/>
        <w:jc w:val="both"/>
        <w:rPr>
          <w:rFonts w:ascii="Times New Roman" w:eastAsia="Times New Roman" w:hAnsi="Times New Roman" w:cs="Times New Roman"/>
          <w:color w:val="000000"/>
          <w:kern w:val="24"/>
          <w:sz w:val="28"/>
          <w:szCs w:val="28"/>
          <w:lang w:val="x-none" w:eastAsia="ru-RU"/>
        </w:rPr>
      </w:pPr>
    </w:p>
    <w:p w:rsidR="000826AA" w:rsidRPr="00D5255B" w:rsidRDefault="000826AA" w:rsidP="000826AA">
      <w:pPr>
        <w:tabs>
          <w:tab w:val="num" w:pos="0"/>
          <w:tab w:val="left" w:pos="1080"/>
        </w:tabs>
        <w:spacing w:after="0" w:line="360" w:lineRule="auto"/>
        <w:ind w:firstLine="709"/>
        <w:jc w:val="both"/>
        <w:rPr>
          <w:rFonts w:ascii="Times New Roman" w:eastAsia="Times New Roman" w:hAnsi="Times New Roman" w:cs="Times New Roman"/>
          <w:color w:val="000000"/>
          <w:sz w:val="28"/>
          <w:szCs w:val="28"/>
          <w:lang w:eastAsia="ru-RU"/>
        </w:rPr>
      </w:pPr>
      <w:r w:rsidRPr="00D5255B">
        <w:rPr>
          <w:rFonts w:ascii="Times New Roman" w:eastAsia="Times New Roman" w:hAnsi="Times New Roman" w:cs="Times New Roman"/>
          <w:sz w:val="28"/>
          <w:szCs w:val="28"/>
          <w:lang w:eastAsia="ru-RU"/>
        </w:rPr>
        <w:t xml:space="preserve">Стратегия социально-экономического развития Калачеевского муниципального района на период до 2035 года является документом, который содержит разносторонние планы по развитию района. Реализация мероприятий Стратегии обеспечивается совместными усилиями органов муниципальной власти, органов местного самоуправления, муниципальных учреждений, предприятий и организаций, действующих на территории района, населения, </w:t>
      </w:r>
      <w:r w:rsidRPr="00D5255B">
        <w:rPr>
          <w:rFonts w:ascii="Times New Roman" w:eastAsia="Times New Roman" w:hAnsi="Times New Roman" w:cs="Times New Roman"/>
          <w:color w:val="000000"/>
          <w:sz w:val="28"/>
          <w:szCs w:val="28"/>
          <w:lang w:eastAsia="ru-RU"/>
        </w:rPr>
        <w:t xml:space="preserve">общественных организаций и т.п. </w:t>
      </w:r>
    </w:p>
    <w:p w:rsidR="000826AA" w:rsidRPr="00D5255B" w:rsidRDefault="000826AA" w:rsidP="000826AA">
      <w:pPr>
        <w:spacing w:after="0" w:line="360" w:lineRule="auto"/>
        <w:ind w:firstLine="426"/>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Участниками корректировки, осуществления мониторинга и контроля реализации Стратегии являются:</w:t>
      </w:r>
    </w:p>
    <w:p w:rsidR="000826AA" w:rsidRPr="00D5255B" w:rsidRDefault="000826AA" w:rsidP="000826AA">
      <w:pPr>
        <w:spacing w:after="0" w:line="360" w:lineRule="auto"/>
        <w:ind w:firstLine="426"/>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1)</w:t>
      </w:r>
      <w:r w:rsidRPr="00D5255B">
        <w:rPr>
          <w:rFonts w:ascii="Times New Roman" w:eastAsia="Times New Roman" w:hAnsi="Times New Roman" w:cs="Times New Roman"/>
          <w:sz w:val="28"/>
          <w:szCs w:val="28"/>
          <w:lang w:val="en-US" w:eastAsia="ru-RU"/>
        </w:rPr>
        <w:t> </w:t>
      </w:r>
      <w:r w:rsidRPr="00D5255B">
        <w:rPr>
          <w:rFonts w:ascii="Times New Roman" w:eastAsia="Times New Roman" w:hAnsi="Times New Roman" w:cs="Times New Roman"/>
          <w:sz w:val="28"/>
          <w:szCs w:val="28"/>
          <w:lang w:eastAsia="ru-RU"/>
        </w:rPr>
        <w:t>Совет народных депутатов Калачеевского муниципального района;</w:t>
      </w:r>
    </w:p>
    <w:p w:rsidR="000826AA" w:rsidRPr="00D5255B" w:rsidRDefault="000826AA" w:rsidP="000826AA">
      <w:pPr>
        <w:spacing w:after="0" w:line="360" w:lineRule="auto"/>
        <w:ind w:firstLine="426"/>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2)</w:t>
      </w:r>
      <w:r w:rsidRPr="00D5255B">
        <w:rPr>
          <w:rFonts w:ascii="Times New Roman" w:eastAsia="Times New Roman" w:hAnsi="Times New Roman" w:cs="Times New Roman"/>
          <w:sz w:val="28"/>
          <w:szCs w:val="28"/>
          <w:lang w:val="en-US" w:eastAsia="ru-RU"/>
        </w:rPr>
        <w:t> </w:t>
      </w:r>
      <w:r w:rsidRPr="00D5255B">
        <w:rPr>
          <w:rFonts w:ascii="Times New Roman" w:eastAsia="Times New Roman" w:hAnsi="Times New Roman" w:cs="Times New Roman"/>
          <w:sz w:val="28"/>
          <w:szCs w:val="28"/>
          <w:lang w:eastAsia="ru-RU"/>
        </w:rPr>
        <w:t>Глава Калачеевского муниципального района Воронежской области;</w:t>
      </w:r>
    </w:p>
    <w:p w:rsidR="000826AA" w:rsidRPr="00D5255B" w:rsidRDefault="000826AA" w:rsidP="000826AA">
      <w:pPr>
        <w:spacing w:after="0" w:line="360" w:lineRule="auto"/>
        <w:ind w:firstLine="426"/>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3) Глава администрации Калачеевского муниципального района Воронежской области;</w:t>
      </w:r>
    </w:p>
    <w:p w:rsidR="000826AA" w:rsidRPr="00D5255B" w:rsidRDefault="000826AA" w:rsidP="000826AA">
      <w:pPr>
        <w:spacing w:after="0" w:line="360" w:lineRule="auto"/>
        <w:ind w:firstLine="426"/>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4)</w:t>
      </w:r>
      <w:r w:rsidRPr="00D5255B">
        <w:rPr>
          <w:rFonts w:ascii="Times New Roman" w:eastAsia="Times New Roman" w:hAnsi="Times New Roman" w:cs="Times New Roman"/>
          <w:sz w:val="28"/>
          <w:szCs w:val="28"/>
          <w:lang w:val="en-US" w:eastAsia="ru-RU"/>
        </w:rPr>
        <w:t> </w:t>
      </w:r>
      <w:r w:rsidRPr="00D5255B">
        <w:rPr>
          <w:rFonts w:ascii="Times New Roman" w:eastAsia="Times New Roman" w:hAnsi="Times New Roman" w:cs="Times New Roman"/>
          <w:sz w:val="28"/>
          <w:szCs w:val="28"/>
          <w:lang w:eastAsia="ru-RU"/>
        </w:rPr>
        <w:t>Структурное подразделения Калачеевского администрации муниципального района Воронежской области, определенное администрацией муниципального района в качестве ответственного исполнителя разработки, корректировки, осуществления мониторинга и контроля реализации Стратегии;</w:t>
      </w:r>
    </w:p>
    <w:p w:rsidR="000826AA" w:rsidRPr="00D5255B" w:rsidRDefault="000826AA" w:rsidP="000826AA">
      <w:pPr>
        <w:spacing w:after="0" w:line="360" w:lineRule="auto"/>
        <w:ind w:firstLine="426"/>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5)</w:t>
      </w:r>
      <w:r w:rsidRPr="00D5255B">
        <w:rPr>
          <w:rFonts w:ascii="Times New Roman" w:eastAsia="Times New Roman" w:hAnsi="Times New Roman" w:cs="Times New Roman"/>
          <w:sz w:val="28"/>
          <w:szCs w:val="28"/>
          <w:lang w:val="en-US" w:eastAsia="ru-RU"/>
        </w:rPr>
        <w:t> </w:t>
      </w:r>
      <w:r w:rsidRPr="00D5255B">
        <w:rPr>
          <w:rFonts w:ascii="Times New Roman" w:eastAsia="Times New Roman" w:hAnsi="Times New Roman" w:cs="Times New Roman"/>
          <w:sz w:val="28"/>
          <w:szCs w:val="28"/>
          <w:lang w:eastAsia="ru-RU"/>
        </w:rPr>
        <w:t>Заинтересованные структурные подразделения администрации Калачеевского муниципального района  Воронежской области;</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6)</w:t>
      </w:r>
      <w:r w:rsidRPr="00D5255B">
        <w:rPr>
          <w:rFonts w:ascii="Times New Roman" w:eastAsia="Times New Roman" w:hAnsi="Times New Roman" w:cs="Times New Roman"/>
          <w:sz w:val="28"/>
          <w:szCs w:val="28"/>
          <w:lang w:val="en-US" w:eastAsia="ru-RU"/>
        </w:rPr>
        <w:t> </w:t>
      </w:r>
      <w:r w:rsidRPr="00D5255B">
        <w:rPr>
          <w:rFonts w:ascii="Times New Roman" w:eastAsia="Times New Roman" w:hAnsi="Times New Roman" w:cs="Times New Roman"/>
          <w:sz w:val="28"/>
          <w:szCs w:val="28"/>
          <w:lang w:eastAsia="ru-RU"/>
        </w:rPr>
        <w:t>Муниципальные организации (в случаях, предусмотренных муниципальными нормативными правовыми актами).</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 xml:space="preserve">Ответственным исполнителем реализации Стратегии является структурное подразделение администрации Калачеевского муниципального района осуществляющее функции стратегического планирования. </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rPr>
      </w:pPr>
      <w:r w:rsidRPr="00D5255B">
        <w:rPr>
          <w:rFonts w:ascii="Times New Roman" w:eastAsia="Times New Roman" w:hAnsi="Times New Roman" w:cs="Times New Roman"/>
          <w:sz w:val="28"/>
          <w:szCs w:val="28"/>
        </w:rPr>
        <w:t>Механизм реализации Стратегии включает следующие элементы: организационно-управленческий блок,</w:t>
      </w:r>
      <w:r w:rsidRPr="00D5255B">
        <w:rPr>
          <w:rFonts w:ascii="Calibri" w:eastAsia="Calibri" w:hAnsi="Calibri" w:cs="Times New Roman"/>
          <w:sz w:val="28"/>
          <w:szCs w:val="28"/>
        </w:rPr>
        <w:t xml:space="preserve"> </w:t>
      </w:r>
      <w:r w:rsidRPr="00D5255B">
        <w:rPr>
          <w:rFonts w:ascii="Times New Roman" w:eastAsia="Times New Roman" w:hAnsi="Times New Roman" w:cs="Times New Roman"/>
          <w:sz w:val="28"/>
          <w:szCs w:val="28"/>
        </w:rPr>
        <w:t>финансово-экономический блок,</w:t>
      </w:r>
      <w:r w:rsidRPr="00D5255B">
        <w:rPr>
          <w:rFonts w:ascii="Calibri" w:eastAsia="Calibri" w:hAnsi="Calibri" w:cs="Times New Roman"/>
          <w:sz w:val="28"/>
          <w:szCs w:val="28"/>
        </w:rPr>
        <w:t xml:space="preserve"> </w:t>
      </w:r>
      <w:r w:rsidRPr="00D5255B">
        <w:rPr>
          <w:rFonts w:ascii="Times New Roman" w:eastAsia="Times New Roman" w:hAnsi="Times New Roman" w:cs="Times New Roman"/>
          <w:sz w:val="28"/>
          <w:szCs w:val="28"/>
        </w:rPr>
        <w:lastRenderedPageBreak/>
        <w:t>нормативно-правовой блок, информационный блок, а также систему мониторинга реализации Стратегии.</w:t>
      </w:r>
    </w:p>
    <w:p w:rsidR="000826AA" w:rsidRPr="00D5255B" w:rsidRDefault="000826AA" w:rsidP="000826AA">
      <w:pPr>
        <w:spacing w:after="0" w:line="360" w:lineRule="auto"/>
        <w:ind w:left="10" w:right="-4" w:hanging="10"/>
        <w:jc w:val="right"/>
        <w:rPr>
          <w:rFonts w:ascii="Times New Roman" w:eastAsia="Times New Roman" w:hAnsi="Times New Roman" w:cs="Times New Roman"/>
          <w:b/>
          <w:color w:val="000000"/>
          <w:sz w:val="28"/>
          <w:szCs w:val="28"/>
          <w:lang w:eastAsia="ru-RU"/>
        </w:rPr>
      </w:pPr>
    </w:p>
    <w:p w:rsidR="000826AA" w:rsidRPr="00D5255B" w:rsidRDefault="000826AA" w:rsidP="000826AA">
      <w:pPr>
        <w:spacing w:after="0" w:line="360" w:lineRule="auto"/>
        <w:ind w:left="10" w:right="-4" w:hanging="10"/>
        <w:jc w:val="center"/>
        <w:rPr>
          <w:rFonts w:ascii="Times New Roman" w:eastAsia="Times New Roman" w:hAnsi="Times New Roman" w:cs="Times New Roman"/>
          <w:b/>
          <w:color w:val="000000"/>
          <w:sz w:val="28"/>
          <w:szCs w:val="28"/>
          <w:lang w:eastAsia="ru-RU"/>
        </w:rPr>
      </w:pPr>
      <w:r w:rsidRPr="00D5255B">
        <w:rPr>
          <w:rFonts w:ascii="Times New Roman" w:eastAsia="Times New Roman" w:hAnsi="Times New Roman" w:cs="Times New Roman"/>
          <w:b/>
          <w:color w:val="000000"/>
          <w:sz w:val="28"/>
          <w:szCs w:val="28"/>
          <w:lang w:eastAsia="ru-RU"/>
        </w:rPr>
        <w:t>Организационно-управленческий блок механизма реализации Стратегии</w:t>
      </w:r>
    </w:p>
    <w:p w:rsidR="000826AA" w:rsidRPr="00D5255B" w:rsidRDefault="000826AA" w:rsidP="000826AA">
      <w:pPr>
        <w:spacing w:after="0" w:line="360" w:lineRule="auto"/>
        <w:ind w:left="10" w:right="-4" w:hanging="10"/>
        <w:jc w:val="center"/>
        <w:rPr>
          <w:rFonts w:ascii="Times New Roman" w:eastAsia="Times New Roman" w:hAnsi="Times New Roman" w:cs="Times New Roman"/>
          <w:b/>
          <w:color w:val="000000"/>
          <w:sz w:val="28"/>
          <w:szCs w:val="28"/>
          <w:lang w:eastAsia="ru-RU"/>
        </w:rPr>
      </w:pPr>
    </w:p>
    <w:p w:rsidR="000826AA" w:rsidRPr="00D5255B" w:rsidRDefault="000826AA" w:rsidP="000826AA">
      <w:pPr>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D5255B">
        <w:rPr>
          <w:rFonts w:ascii="Times New Roman" w:eastAsia="Times New Roman" w:hAnsi="Times New Roman" w:cs="Times New Roman"/>
          <w:sz w:val="28"/>
          <w:szCs w:val="28"/>
        </w:rPr>
        <w:t>Организационно-управленческий блок механизма реализации стратегии включает следующие элементы:</w:t>
      </w:r>
    </w:p>
    <w:p w:rsidR="000826AA" w:rsidRPr="00D5255B" w:rsidRDefault="000826AA" w:rsidP="000826A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5255B">
        <w:rPr>
          <w:rFonts w:ascii="Times New Roman" w:eastAsia="Times New Roman" w:hAnsi="Times New Roman" w:cs="Times New Roman"/>
          <w:sz w:val="28"/>
          <w:szCs w:val="28"/>
        </w:rPr>
        <w:t xml:space="preserve">- формирование организационной структуры управления стратегией. Для координации реализации и корректировки целевых показателей реализации стратегии создается Координационный совет по реализации основных стратегических направлений развития муниципального района под председательством главы Калачеевского муниципального района. В состав совета входят представители общественных организаций, предприниматели, депутаты </w:t>
      </w:r>
      <w:proofErr w:type="spellStart"/>
      <w:r w:rsidRPr="00D5255B">
        <w:rPr>
          <w:rFonts w:ascii="Times New Roman" w:eastAsia="Times New Roman" w:hAnsi="Times New Roman" w:cs="Times New Roman"/>
          <w:sz w:val="28"/>
          <w:szCs w:val="28"/>
        </w:rPr>
        <w:t>Калаеевского</w:t>
      </w:r>
      <w:proofErr w:type="spellEnd"/>
      <w:r w:rsidRPr="00D5255B">
        <w:rPr>
          <w:rFonts w:ascii="Times New Roman" w:eastAsia="Times New Roman" w:hAnsi="Times New Roman" w:cs="Times New Roman"/>
          <w:sz w:val="28"/>
          <w:szCs w:val="28"/>
        </w:rPr>
        <w:t xml:space="preserve"> муниципального района;</w:t>
      </w:r>
    </w:p>
    <w:p w:rsidR="000826AA" w:rsidRPr="00D5255B" w:rsidRDefault="000826AA" w:rsidP="000826A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5255B">
        <w:rPr>
          <w:rFonts w:ascii="Times New Roman" w:eastAsia="Times New Roman" w:hAnsi="Times New Roman" w:cs="Times New Roman"/>
          <w:color w:val="333333"/>
          <w:sz w:val="28"/>
          <w:szCs w:val="28"/>
        </w:rPr>
        <w:t xml:space="preserve"> </w:t>
      </w:r>
      <w:r w:rsidRPr="00D5255B">
        <w:rPr>
          <w:rFonts w:ascii="Times New Roman" w:eastAsia="Times New Roman" w:hAnsi="Times New Roman" w:cs="Times New Roman"/>
          <w:sz w:val="28"/>
          <w:szCs w:val="28"/>
        </w:rPr>
        <w:t>- стратегическое планирование и прогнозирование развития экономики муниципального образования, важнейших отраслей и сфер деятельности;</w:t>
      </w:r>
    </w:p>
    <w:p w:rsidR="000826AA" w:rsidRPr="00D5255B" w:rsidRDefault="000826AA" w:rsidP="000826A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5255B">
        <w:rPr>
          <w:rFonts w:ascii="Times New Roman" w:eastAsia="Times New Roman" w:hAnsi="Times New Roman" w:cs="Times New Roman"/>
          <w:sz w:val="28"/>
          <w:szCs w:val="28"/>
        </w:rPr>
        <w:t>- создание стабильных условий осуществления предпринимательской деятельности путем оптимизации административных процедур, необходимых для предпринимательской деятельности;</w:t>
      </w:r>
    </w:p>
    <w:p w:rsidR="000826AA" w:rsidRPr="00D5255B" w:rsidRDefault="000826AA" w:rsidP="000826A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5255B">
        <w:rPr>
          <w:rFonts w:ascii="Times New Roman" w:eastAsia="Times New Roman" w:hAnsi="Times New Roman" w:cs="Times New Roman"/>
          <w:sz w:val="28"/>
          <w:szCs w:val="28"/>
        </w:rPr>
        <w:t>- административный контроль за сроками и качеством осуществления проектов и мероприятий Стратегии.</w:t>
      </w:r>
    </w:p>
    <w:p w:rsidR="000826AA" w:rsidRPr="00D5255B" w:rsidRDefault="000826AA" w:rsidP="000826AA">
      <w:pPr>
        <w:spacing w:after="0" w:line="360" w:lineRule="auto"/>
        <w:ind w:left="-15" w:right="1" w:firstLine="710"/>
        <w:jc w:val="both"/>
        <w:rPr>
          <w:rFonts w:ascii="Times New Roman" w:eastAsia="Times New Roman" w:hAnsi="Times New Roman" w:cs="Times New Roman"/>
          <w:color w:val="000000"/>
          <w:sz w:val="28"/>
          <w:szCs w:val="28"/>
          <w:lang w:eastAsia="ru-RU"/>
        </w:rPr>
      </w:pPr>
      <w:r w:rsidRPr="00D5255B">
        <w:rPr>
          <w:rFonts w:ascii="Times New Roman" w:hAnsi="Times New Roman" w:cs="Times New Roman"/>
          <w:sz w:val="28"/>
          <w:szCs w:val="28"/>
        </w:rPr>
        <w:t>При реализации Стратегии будет применяться программно-целевой метод управления. Важнейшим инструментом активного воздействия на комплексное развитие региона является реализация муниципальных программ Калачеевского района, перечень которых представлен в приложении 5.</w:t>
      </w:r>
    </w:p>
    <w:p w:rsidR="000826AA" w:rsidRPr="00D5255B" w:rsidRDefault="000826AA" w:rsidP="000826AA">
      <w:pPr>
        <w:tabs>
          <w:tab w:val="num" w:pos="0"/>
          <w:tab w:val="left" w:pos="1080"/>
        </w:tabs>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 xml:space="preserve">Стратегия социально-экономического развития Калачеевского муниципального района встраивается в систему стратегического планирования муниципального уровня, предусмотренную Федеральным законом «О стратегическом планировании в Российской Федерации» от 28.06.2014 №172-ФЗ, разрабатывается с учетом принципа взаимной согласованности и </w:t>
      </w:r>
      <w:r w:rsidRPr="00D5255B">
        <w:rPr>
          <w:rFonts w:ascii="Times New Roman" w:eastAsia="Times New Roman" w:hAnsi="Times New Roman" w:cs="Times New Roman"/>
          <w:sz w:val="28"/>
          <w:szCs w:val="28"/>
          <w:lang w:eastAsia="ru-RU"/>
        </w:rPr>
        <w:lastRenderedPageBreak/>
        <w:t>преемственности документов стратегического планирования, принятых и реализуемых на территории муниципального района.</w:t>
      </w:r>
    </w:p>
    <w:p w:rsidR="000826AA" w:rsidRPr="00D5255B" w:rsidRDefault="000826AA" w:rsidP="000826AA">
      <w:pPr>
        <w:tabs>
          <w:tab w:val="num" w:pos="0"/>
          <w:tab w:val="left" w:pos="1080"/>
        </w:tabs>
        <w:spacing w:after="0" w:line="360" w:lineRule="auto"/>
        <w:ind w:firstLine="720"/>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Реализация запланированных мероприятий Стратегии на территории Калачеевского района осуществляется совместно органами государственной власти и органами местного самоуправления в рамках своих полномочий. Для успешной реализации Стратегии социально-экономического развития Калачеевского района до 2035 года осуществляется организация взаимодействия органов местного самоуправления с крупными хозяйствующими субъектами, коммерческими и некоммерческими организациями, общественностью, жителями Калачеевского района. Обеспечение общественного согласия по поводу выбранных приоритетов и целей социально-экономического развития в сочетании с эффективным административным механизмом реализации Стратегии является решающей предпосылкой достижения поставленных стратегических целей.</w:t>
      </w:r>
    </w:p>
    <w:p w:rsidR="000826AA" w:rsidRPr="00D5255B" w:rsidRDefault="000826AA" w:rsidP="000826AA">
      <w:pPr>
        <w:tabs>
          <w:tab w:val="num" w:pos="0"/>
          <w:tab w:val="left" w:pos="1080"/>
        </w:tabs>
        <w:spacing w:after="0" w:line="360" w:lineRule="auto"/>
        <w:ind w:firstLine="720"/>
        <w:jc w:val="both"/>
        <w:rPr>
          <w:rFonts w:ascii="Times New Roman" w:eastAsia="Times New Roman" w:hAnsi="Times New Roman" w:cs="Times New Roman"/>
          <w:sz w:val="28"/>
          <w:szCs w:val="28"/>
          <w:lang w:eastAsia="ru-RU"/>
        </w:rPr>
      </w:pPr>
      <w:r w:rsidRPr="00D5255B">
        <w:rPr>
          <w:rFonts w:ascii="Times New Roman" w:hAnsi="Times New Roman" w:cs="Times New Roman"/>
          <w:sz w:val="28"/>
          <w:szCs w:val="28"/>
        </w:rPr>
        <w:t>Одним из условий успешной реализации Стратегии является высокий профессионализм государственных гражданских служащих, поэтому предполагается, что периодически будут проводиться мероприятия по повышению квалификации государственных гражданских служащих по вопросам стратегического планирования и управления.</w:t>
      </w:r>
    </w:p>
    <w:p w:rsidR="000826AA" w:rsidRPr="00D5255B" w:rsidRDefault="000826AA" w:rsidP="000826AA">
      <w:pPr>
        <w:spacing w:after="0" w:line="360" w:lineRule="auto"/>
        <w:ind w:left="272" w:right="479" w:hanging="10"/>
        <w:jc w:val="center"/>
        <w:rPr>
          <w:rFonts w:ascii="Times New Roman" w:eastAsia="Times New Roman" w:hAnsi="Times New Roman" w:cs="Times New Roman"/>
          <w:b/>
          <w:color w:val="000000"/>
          <w:sz w:val="28"/>
          <w:szCs w:val="28"/>
          <w:lang w:eastAsia="ru-RU"/>
        </w:rPr>
      </w:pPr>
      <w:r w:rsidRPr="00D5255B">
        <w:rPr>
          <w:rFonts w:ascii="Times New Roman" w:eastAsia="Times New Roman" w:hAnsi="Times New Roman" w:cs="Times New Roman"/>
          <w:b/>
          <w:color w:val="000000"/>
          <w:sz w:val="28"/>
          <w:szCs w:val="28"/>
          <w:lang w:eastAsia="ru-RU"/>
        </w:rPr>
        <w:t xml:space="preserve">Нормативно-правовой блок механизма реализации стратегии  </w:t>
      </w:r>
    </w:p>
    <w:p w:rsidR="000826AA" w:rsidRPr="00D5255B" w:rsidRDefault="000826AA" w:rsidP="000826AA">
      <w:pPr>
        <w:spacing w:after="0" w:line="360" w:lineRule="auto"/>
        <w:ind w:left="272" w:right="479" w:hanging="10"/>
        <w:jc w:val="center"/>
        <w:rPr>
          <w:rFonts w:ascii="Times New Roman" w:eastAsia="Times New Roman" w:hAnsi="Times New Roman" w:cs="Times New Roman"/>
          <w:color w:val="000000"/>
          <w:sz w:val="28"/>
          <w:szCs w:val="28"/>
          <w:lang w:eastAsia="ru-RU"/>
        </w:rPr>
      </w:pPr>
    </w:p>
    <w:p w:rsidR="000826AA" w:rsidRPr="00D5255B" w:rsidRDefault="000826AA" w:rsidP="000826AA">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 xml:space="preserve">Нормативно-правовой блок механизма реализации и Стратегии </w:t>
      </w:r>
      <w:r w:rsidRPr="00D5255B">
        <w:rPr>
          <w:rFonts w:ascii="Times New Roman" w:hAnsi="Times New Roman" w:cs="Times New Roman"/>
          <w:sz w:val="28"/>
          <w:szCs w:val="28"/>
        </w:rPr>
        <w:t xml:space="preserve">будет охватывать все сферы социально- экономического развития Калачеевского муниципального района, включая систему стратегического планирования. </w:t>
      </w:r>
      <w:r w:rsidRPr="00D5255B">
        <w:rPr>
          <w:rFonts w:ascii="Times New Roman" w:eastAsia="Times New Roman" w:hAnsi="Times New Roman" w:cs="Times New Roman"/>
          <w:sz w:val="28"/>
          <w:szCs w:val="28"/>
          <w:lang w:eastAsia="ru-RU"/>
        </w:rPr>
        <w:t xml:space="preserve">Стратегия является основой для принятия всех важных муниципальных правовых актов, подготовки долгосрочных муниципальных и ведомственных целевых программ. Основой правового механизма является выстраивание и оформление правовых отношений между органами государственной власти и органами местного самоуправления, бизнесом, общественными организациями. </w:t>
      </w:r>
    </w:p>
    <w:p w:rsidR="000826AA" w:rsidRPr="00D5255B" w:rsidRDefault="000826AA" w:rsidP="000826AA">
      <w:pPr>
        <w:widowControl w:val="0"/>
        <w:tabs>
          <w:tab w:val="left" w:pos="709"/>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 xml:space="preserve">Особое внимание должно быть уделено правовому обеспечению </w:t>
      </w:r>
      <w:r w:rsidRPr="00D5255B">
        <w:rPr>
          <w:rFonts w:ascii="Times New Roman" w:eastAsia="Times New Roman" w:hAnsi="Times New Roman" w:cs="Times New Roman"/>
          <w:sz w:val="28"/>
          <w:szCs w:val="28"/>
          <w:lang w:eastAsia="ru-RU"/>
        </w:rPr>
        <w:lastRenderedPageBreak/>
        <w:t>содействия развитию промышленности района, малого и среднего предпринимательства, повышению инвестиционной привлекательности территории и развитию социальной сферы.</w:t>
      </w:r>
    </w:p>
    <w:p w:rsidR="000826AA" w:rsidRPr="00D5255B" w:rsidRDefault="000826AA" w:rsidP="000826AA">
      <w:pPr>
        <w:autoSpaceDE w:val="0"/>
        <w:autoSpaceDN w:val="0"/>
        <w:adjustRightInd w:val="0"/>
        <w:spacing w:after="0" w:line="360" w:lineRule="auto"/>
        <w:ind w:firstLine="567"/>
        <w:jc w:val="both"/>
        <w:rPr>
          <w:rFonts w:ascii="Times New Roman" w:hAnsi="Times New Roman" w:cs="Times New Roman"/>
          <w:sz w:val="28"/>
          <w:szCs w:val="28"/>
        </w:rPr>
      </w:pPr>
      <w:r w:rsidRPr="00D5255B">
        <w:rPr>
          <w:rFonts w:ascii="Times New Roman" w:hAnsi="Times New Roman" w:cs="Times New Roman"/>
          <w:sz w:val="28"/>
          <w:szCs w:val="28"/>
        </w:rPr>
        <w:t xml:space="preserve">В целях реализации Стратегии будут разрабатываться и утверждаться соответствующие планы мероприятий на среднесрочные перспективы. Для каждого мероприятия будут определены ответственные исполнители и сроки его выполнения – таким образом будет реализовываться принцип повышения </w:t>
      </w:r>
      <w:proofErr w:type="spellStart"/>
      <w:r w:rsidRPr="00D5255B">
        <w:rPr>
          <w:rFonts w:ascii="Times New Roman" w:hAnsi="Times New Roman" w:cs="Times New Roman"/>
          <w:sz w:val="28"/>
          <w:szCs w:val="28"/>
        </w:rPr>
        <w:t>скоординированности</w:t>
      </w:r>
      <w:proofErr w:type="spellEnd"/>
      <w:r w:rsidRPr="00D5255B">
        <w:rPr>
          <w:rFonts w:ascii="Times New Roman" w:hAnsi="Times New Roman" w:cs="Times New Roman"/>
          <w:sz w:val="28"/>
          <w:szCs w:val="28"/>
        </w:rPr>
        <w:t xml:space="preserve"> оперативных управленческих решений субъектов, участвующих в реализации Стратегии.</w:t>
      </w:r>
    </w:p>
    <w:p w:rsidR="000826AA" w:rsidRPr="00D5255B" w:rsidRDefault="000826AA" w:rsidP="000826AA">
      <w:pPr>
        <w:autoSpaceDE w:val="0"/>
        <w:autoSpaceDN w:val="0"/>
        <w:adjustRightInd w:val="0"/>
        <w:spacing w:after="0" w:line="360" w:lineRule="auto"/>
        <w:ind w:firstLine="567"/>
        <w:jc w:val="both"/>
        <w:rPr>
          <w:rFonts w:ascii="Times New Roman" w:hAnsi="Times New Roman" w:cs="Times New Roman"/>
          <w:sz w:val="28"/>
          <w:szCs w:val="28"/>
        </w:rPr>
      </w:pPr>
    </w:p>
    <w:p w:rsidR="000826AA" w:rsidRPr="00D5255B" w:rsidRDefault="000826AA" w:rsidP="000826AA">
      <w:pPr>
        <w:spacing w:after="0" w:line="360" w:lineRule="auto"/>
        <w:ind w:left="10" w:right="-4" w:hanging="10"/>
        <w:jc w:val="center"/>
        <w:rPr>
          <w:rFonts w:ascii="Times New Roman" w:eastAsia="Times New Roman" w:hAnsi="Times New Roman" w:cs="Times New Roman"/>
          <w:b/>
          <w:sz w:val="28"/>
          <w:szCs w:val="28"/>
          <w:lang w:eastAsia="ru-RU"/>
        </w:rPr>
      </w:pPr>
      <w:r w:rsidRPr="00D5255B">
        <w:rPr>
          <w:rFonts w:ascii="Times New Roman" w:eastAsia="Times New Roman" w:hAnsi="Times New Roman" w:cs="Times New Roman"/>
          <w:b/>
          <w:sz w:val="28"/>
          <w:szCs w:val="28"/>
          <w:lang w:eastAsia="ru-RU"/>
        </w:rPr>
        <w:t>Информационный блок механизма реализации стратегии</w:t>
      </w:r>
    </w:p>
    <w:p w:rsidR="000826AA" w:rsidRPr="00D5255B" w:rsidRDefault="000826AA" w:rsidP="000826AA">
      <w:pPr>
        <w:spacing w:after="0" w:line="360" w:lineRule="auto"/>
        <w:ind w:left="10" w:right="-4" w:hanging="10"/>
        <w:jc w:val="center"/>
        <w:rPr>
          <w:rFonts w:ascii="Times New Roman" w:eastAsia="Times New Roman" w:hAnsi="Times New Roman" w:cs="Times New Roman"/>
          <w:b/>
          <w:color w:val="FF0000"/>
          <w:sz w:val="28"/>
          <w:szCs w:val="28"/>
          <w:lang w:eastAsia="ru-RU"/>
        </w:rPr>
      </w:pPr>
    </w:p>
    <w:p w:rsidR="000826AA" w:rsidRPr="00D5255B" w:rsidRDefault="000826AA" w:rsidP="000826AA">
      <w:pPr>
        <w:spacing w:after="0" w:line="360" w:lineRule="auto"/>
        <w:ind w:right="1" w:firstLine="709"/>
        <w:jc w:val="both"/>
        <w:rPr>
          <w:rFonts w:ascii="Times New Roman" w:eastAsia="Times New Roman" w:hAnsi="Times New Roman" w:cs="Times New Roman"/>
          <w:color w:val="000000"/>
          <w:sz w:val="28"/>
          <w:szCs w:val="28"/>
          <w:lang w:eastAsia="ru-RU"/>
        </w:rPr>
      </w:pPr>
      <w:r w:rsidRPr="00D5255B">
        <w:rPr>
          <w:rFonts w:ascii="Times New Roman" w:eastAsia="Times New Roman" w:hAnsi="Times New Roman" w:cs="Times New Roman"/>
          <w:color w:val="000000"/>
          <w:sz w:val="28"/>
          <w:szCs w:val="28"/>
          <w:lang w:eastAsia="ru-RU"/>
        </w:rPr>
        <w:t>Большое значение для реализации Стратегии имеет ее информационно-коммуникационное обеспечение. Важной целью информационного сопровождения реализации Стратегии социально-экономического развития Калачеевского муниципального района является информирование широкой общественности о ходе и результатах реализации Стратегии 2035, формирование общественного мнения среди населения района и предпринимательских кругов по отношению к действиям органов местного самоуправления и организация эффективной «обратной связи»</w:t>
      </w:r>
      <w:r w:rsidRPr="00D5255B">
        <w:rPr>
          <w:rFonts w:ascii="Calibri" w:eastAsia="Calibri" w:hAnsi="Calibri" w:cs="Times New Roman"/>
          <w:sz w:val="28"/>
          <w:szCs w:val="28"/>
        </w:rPr>
        <w:t xml:space="preserve"> </w:t>
      </w:r>
      <w:r w:rsidRPr="00D5255B">
        <w:rPr>
          <w:rFonts w:ascii="Times New Roman" w:eastAsia="Times New Roman" w:hAnsi="Times New Roman" w:cs="Times New Roman"/>
          <w:color w:val="000000"/>
          <w:sz w:val="28"/>
          <w:szCs w:val="28"/>
          <w:lang w:eastAsia="ru-RU"/>
        </w:rPr>
        <w:t xml:space="preserve">с общественными институтами и гражданским обществом. Ведущая роль в информировании населения, общественности и бизнес-сообщества отводится средствам массовой информации и </w:t>
      </w:r>
      <w:proofErr w:type="spellStart"/>
      <w:r w:rsidRPr="00D5255B">
        <w:rPr>
          <w:rFonts w:ascii="Times New Roman" w:eastAsia="Times New Roman" w:hAnsi="Times New Roman" w:cs="Times New Roman"/>
          <w:color w:val="000000"/>
          <w:sz w:val="28"/>
          <w:szCs w:val="28"/>
          <w:lang w:eastAsia="ru-RU"/>
        </w:rPr>
        <w:t>web</w:t>
      </w:r>
      <w:proofErr w:type="spellEnd"/>
      <w:r w:rsidRPr="00D5255B">
        <w:rPr>
          <w:rFonts w:ascii="Times New Roman" w:eastAsia="Times New Roman" w:hAnsi="Times New Roman" w:cs="Times New Roman"/>
          <w:color w:val="000000"/>
          <w:sz w:val="28"/>
          <w:szCs w:val="28"/>
          <w:lang w:eastAsia="ru-RU"/>
        </w:rPr>
        <w:t>-сайту администрации Калачеевского района в сети Интернет.</w:t>
      </w:r>
    </w:p>
    <w:p w:rsidR="000826AA" w:rsidRPr="00D5255B" w:rsidRDefault="000826AA" w:rsidP="000826AA">
      <w:pPr>
        <w:spacing w:after="0" w:line="360" w:lineRule="auto"/>
        <w:ind w:left="-15" w:right="1" w:firstLine="582"/>
        <w:jc w:val="both"/>
        <w:rPr>
          <w:rFonts w:ascii="Times New Roman" w:eastAsia="Times New Roman" w:hAnsi="Times New Roman" w:cs="Times New Roman"/>
          <w:color w:val="000000"/>
          <w:sz w:val="28"/>
          <w:szCs w:val="28"/>
          <w:lang w:eastAsia="ru-RU"/>
        </w:rPr>
      </w:pPr>
      <w:r w:rsidRPr="00D5255B">
        <w:rPr>
          <w:rFonts w:ascii="Times New Roman" w:eastAsia="Times New Roman" w:hAnsi="Times New Roman" w:cs="Times New Roman"/>
          <w:color w:val="000000"/>
          <w:sz w:val="28"/>
          <w:szCs w:val="28"/>
          <w:lang w:eastAsia="ru-RU"/>
        </w:rPr>
        <w:t xml:space="preserve">Основными инструментами информационного сопровождения реализации Стратегии являются: </w:t>
      </w:r>
    </w:p>
    <w:p w:rsidR="000826AA" w:rsidRPr="00D5255B" w:rsidRDefault="000826AA" w:rsidP="000826AA">
      <w:pPr>
        <w:spacing w:after="0" w:line="360" w:lineRule="auto"/>
        <w:ind w:left="-15" w:right="1" w:firstLine="582"/>
        <w:jc w:val="both"/>
        <w:rPr>
          <w:rFonts w:ascii="Times New Roman" w:eastAsia="Times New Roman" w:hAnsi="Times New Roman" w:cs="Times New Roman"/>
          <w:color w:val="000000"/>
          <w:sz w:val="28"/>
          <w:szCs w:val="28"/>
          <w:lang w:eastAsia="ru-RU"/>
        </w:rPr>
      </w:pPr>
      <w:r w:rsidRPr="00D5255B">
        <w:rPr>
          <w:rFonts w:ascii="Times New Roman" w:eastAsia="Times New Roman" w:hAnsi="Times New Roman" w:cs="Times New Roman"/>
          <w:color w:val="000000"/>
          <w:sz w:val="28"/>
          <w:szCs w:val="28"/>
          <w:lang w:eastAsia="ru-RU"/>
        </w:rPr>
        <w:t>- публикация на официальном сайте администрации района и в СМИ ежегодных отчетов о реализации Стратегии в формате открытых данных;</w:t>
      </w:r>
    </w:p>
    <w:p w:rsidR="000826AA" w:rsidRPr="00D5255B" w:rsidRDefault="000826AA" w:rsidP="000826AA">
      <w:pPr>
        <w:spacing w:after="0" w:line="360" w:lineRule="auto"/>
        <w:ind w:left="-15" w:right="1" w:firstLine="582"/>
        <w:jc w:val="both"/>
        <w:rPr>
          <w:rFonts w:ascii="Times New Roman" w:eastAsia="Times New Roman" w:hAnsi="Times New Roman" w:cs="Times New Roman"/>
          <w:color w:val="000000"/>
          <w:sz w:val="28"/>
          <w:szCs w:val="28"/>
          <w:lang w:eastAsia="ru-RU"/>
        </w:rPr>
      </w:pPr>
      <w:r w:rsidRPr="00D5255B">
        <w:rPr>
          <w:rFonts w:ascii="Times New Roman" w:eastAsia="Times New Roman" w:hAnsi="Times New Roman" w:cs="Times New Roman"/>
          <w:color w:val="000000"/>
          <w:sz w:val="28"/>
          <w:szCs w:val="28"/>
          <w:lang w:eastAsia="ru-RU"/>
        </w:rPr>
        <w:lastRenderedPageBreak/>
        <w:t>- разработка регламента, устанавливающего процедуры пополнения баз данных и обеспечения доступа к ним ответственных исполнителей и контрольных органов;</w:t>
      </w:r>
    </w:p>
    <w:p w:rsidR="000826AA" w:rsidRPr="00D5255B" w:rsidRDefault="000826AA" w:rsidP="000826AA">
      <w:pPr>
        <w:spacing w:after="0" w:line="360" w:lineRule="auto"/>
        <w:ind w:left="-15" w:right="1" w:firstLine="582"/>
        <w:jc w:val="both"/>
        <w:rPr>
          <w:rFonts w:ascii="Times New Roman" w:eastAsia="Times New Roman" w:hAnsi="Times New Roman" w:cs="Times New Roman"/>
          <w:color w:val="000000"/>
          <w:sz w:val="28"/>
          <w:szCs w:val="28"/>
          <w:lang w:eastAsia="ru-RU"/>
        </w:rPr>
      </w:pPr>
      <w:r w:rsidRPr="00D5255B">
        <w:rPr>
          <w:rFonts w:ascii="Times New Roman" w:eastAsia="Times New Roman" w:hAnsi="Times New Roman" w:cs="Times New Roman"/>
          <w:color w:val="000000"/>
          <w:sz w:val="28"/>
          <w:szCs w:val="28"/>
          <w:lang w:eastAsia="ru-RU"/>
        </w:rPr>
        <w:t>- проведение социологических опросов, посвященных выявлению удовлетворенности населения ходом реализации стратегических программ и проектов. Для вовлечения общественных институтов и гражданского общества в процесс реализации, мониторинга и корректировки стратегии будут созданы  необходимые условия для их участия в управлении социально-экономическим развитием района.</w:t>
      </w:r>
    </w:p>
    <w:p w:rsidR="000826AA" w:rsidRPr="00D5255B" w:rsidRDefault="000826AA" w:rsidP="000826AA">
      <w:pPr>
        <w:spacing w:after="0" w:line="360" w:lineRule="auto"/>
        <w:ind w:right="1" w:firstLine="709"/>
        <w:jc w:val="both"/>
        <w:rPr>
          <w:rFonts w:ascii="Times New Roman" w:eastAsia="Times New Roman" w:hAnsi="Times New Roman" w:cs="Times New Roman"/>
          <w:color w:val="000000"/>
          <w:sz w:val="28"/>
          <w:szCs w:val="28"/>
          <w:lang w:eastAsia="ru-RU"/>
        </w:rPr>
      </w:pPr>
    </w:p>
    <w:p w:rsidR="000826AA" w:rsidRPr="00D5255B" w:rsidRDefault="000826AA" w:rsidP="000826AA">
      <w:pPr>
        <w:spacing w:after="0" w:line="360" w:lineRule="auto"/>
        <w:ind w:left="718" w:hanging="10"/>
        <w:jc w:val="center"/>
        <w:rPr>
          <w:rFonts w:ascii="Times New Roman" w:eastAsia="Times New Roman" w:hAnsi="Times New Roman" w:cs="Times New Roman"/>
          <w:b/>
          <w:color w:val="000000"/>
          <w:sz w:val="28"/>
          <w:szCs w:val="28"/>
          <w:lang w:eastAsia="ru-RU"/>
        </w:rPr>
      </w:pPr>
      <w:r w:rsidRPr="00D5255B">
        <w:rPr>
          <w:rFonts w:ascii="Times New Roman" w:eastAsia="Times New Roman" w:hAnsi="Times New Roman" w:cs="Times New Roman"/>
          <w:b/>
          <w:color w:val="000000"/>
          <w:sz w:val="28"/>
          <w:szCs w:val="28"/>
          <w:lang w:eastAsia="ru-RU"/>
        </w:rPr>
        <w:t>Финансово-экономический блок механизма реализации стратегии</w:t>
      </w:r>
    </w:p>
    <w:p w:rsidR="000826AA" w:rsidRPr="00D5255B" w:rsidRDefault="000826AA" w:rsidP="000826AA">
      <w:pPr>
        <w:spacing w:after="0" w:line="360" w:lineRule="auto"/>
        <w:ind w:left="-15" w:right="1" w:firstLine="710"/>
        <w:jc w:val="both"/>
        <w:rPr>
          <w:rFonts w:ascii="Times New Roman" w:eastAsia="Times New Roman" w:hAnsi="Times New Roman" w:cs="Times New Roman"/>
          <w:color w:val="000000"/>
          <w:sz w:val="28"/>
          <w:szCs w:val="28"/>
          <w:lang w:eastAsia="ru-RU"/>
        </w:rPr>
      </w:pPr>
      <w:r w:rsidRPr="00D5255B">
        <w:rPr>
          <w:rFonts w:ascii="Times New Roman" w:eastAsia="Times New Roman" w:hAnsi="Times New Roman" w:cs="Times New Roman"/>
          <w:color w:val="000000"/>
          <w:sz w:val="28"/>
          <w:szCs w:val="28"/>
          <w:lang w:eastAsia="ru-RU"/>
        </w:rPr>
        <w:t xml:space="preserve">Источниками формирования финансовых ресурсов для достижения целей и задач Стратегии являются бюджетная система, финансовые средства хозяйствующих субъектов,  денежные доходы населения. </w:t>
      </w:r>
    </w:p>
    <w:p w:rsidR="000826AA" w:rsidRPr="00D5255B" w:rsidRDefault="000826AA" w:rsidP="000826AA">
      <w:pPr>
        <w:spacing w:after="0" w:line="360" w:lineRule="auto"/>
        <w:ind w:left="-15" w:right="1" w:firstLine="710"/>
        <w:jc w:val="both"/>
        <w:rPr>
          <w:rFonts w:ascii="Times New Roman" w:eastAsia="Times New Roman" w:hAnsi="Times New Roman" w:cs="Times New Roman"/>
          <w:color w:val="000000"/>
          <w:sz w:val="28"/>
          <w:szCs w:val="28"/>
          <w:lang w:eastAsia="ru-RU"/>
        </w:rPr>
      </w:pPr>
      <w:r w:rsidRPr="00D5255B">
        <w:rPr>
          <w:rFonts w:ascii="Times New Roman" w:eastAsia="Times New Roman" w:hAnsi="Times New Roman" w:cs="Times New Roman"/>
          <w:color w:val="000000"/>
          <w:sz w:val="28"/>
          <w:szCs w:val="28"/>
          <w:lang w:eastAsia="ru-RU"/>
        </w:rPr>
        <w:t xml:space="preserve">Калачеевский муниципальный район привлекает значительные финансовые ресурсы, поступающие из федерального и областного бюджетов. Данные ресурсы играют важную роль в социально-экономическом развитии района. Предполагается, что объем финансовых ресурсов, поступающих в </w:t>
      </w:r>
      <w:proofErr w:type="spellStart"/>
      <w:r w:rsidRPr="00D5255B">
        <w:rPr>
          <w:rFonts w:ascii="Times New Roman" w:eastAsia="Times New Roman" w:hAnsi="Times New Roman" w:cs="Times New Roman"/>
          <w:color w:val="000000"/>
          <w:sz w:val="28"/>
          <w:szCs w:val="28"/>
          <w:lang w:eastAsia="ru-RU"/>
        </w:rPr>
        <w:t>Калчеевский</w:t>
      </w:r>
      <w:proofErr w:type="spellEnd"/>
      <w:r w:rsidRPr="00D5255B">
        <w:rPr>
          <w:rFonts w:ascii="Times New Roman" w:eastAsia="Times New Roman" w:hAnsi="Times New Roman" w:cs="Times New Roman"/>
          <w:color w:val="000000"/>
          <w:sz w:val="28"/>
          <w:szCs w:val="28"/>
          <w:lang w:eastAsia="ru-RU"/>
        </w:rPr>
        <w:t xml:space="preserve"> муниципальный район извне, будет увеличиваться.</w:t>
      </w:r>
    </w:p>
    <w:p w:rsidR="000826AA" w:rsidRPr="00D5255B" w:rsidRDefault="000826AA" w:rsidP="000826AA">
      <w:pPr>
        <w:spacing w:after="0" w:line="360" w:lineRule="auto"/>
        <w:ind w:firstLine="709"/>
        <w:jc w:val="both"/>
        <w:rPr>
          <w:rFonts w:ascii="Times New Roman" w:eastAsia="Times New Roman" w:hAnsi="Times New Roman" w:cs="Times New Roman"/>
          <w:color w:val="000000"/>
          <w:sz w:val="28"/>
          <w:szCs w:val="28"/>
          <w:lang w:eastAsia="ru-RU"/>
        </w:rPr>
      </w:pPr>
      <w:r w:rsidRPr="00D5255B">
        <w:rPr>
          <w:rFonts w:ascii="Times New Roman" w:eastAsia="Times New Roman" w:hAnsi="Times New Roman" w:cs="Times New Roman"/>
          <w:color w:val="000000"/>
          <w:sz w:val="28"/>
          <w:szCs w:val="28"/>
          <w:lang w:eastAsia="ru-RU"/>
        </w:rPr>
        <w:t>В рамках реализации Стратегии предполагается улучшение инвестиционного климата в Калачеевском муниципальном районе, что позволяет планировать прирост инвестиций. Помимо этого планируется рост объемов производства на промышленных предприятиях района, создание новых предприятий (более чем в 2 раза), рост объемов производства сельскохозяйственной продукции (на 46 % к 2035 году).</w:t>
      </w:r>
    </w:p>
    <w:p w:rsidR="000826AA" w:rsidRPr="00D5255B" w:rsidRDefault="000826AA" w:rsidP="000826AA">
      <w:pPr>
        <w:spacing w:after="0" w:line="360" w:lineRule="auto"/>
        <w:ind w:firstLine="709"/>
        <w:jc w:val="both"/>
        <w:rPr>
          <w:rFonts w:ascii="Times New Roman" w:eastAsia="Times New Roman" w:hAnsi="Times New Roman" w:cs="Times New Roman"/>
          <w:color w:val="000000"/>
          <w:sz w:val="28"/>
          <w:szCs w:val="28"/>
          <w:lang w:eastAsia="ru-RU"/>
        </w:rPr>
      </w:pPr>
      <w:r w:rsidRPr="00D5255B">
        <w:rPr>
          <w:rFonts w:ascii="Times New Roman" w:eastAsia="Times New Roman" w:hAnsi="Times New Roman" w:cs="Times New Roman"/>
          <w:color w:val="000000"/>
          <w:sz w:val="28"/>
          <w:szCs w:val="28"/>
          <w:lang w:eastAsia="ru-RU"/>
        </w:rPr>
        <w:t>Достижение целей и задач стратегии за счет средств бюджета Калачеевского муниципального района, а также за счет привлечения средств федерального и областного бюджетов будет осуществляться в рамках реализации государственных программ Воронежской области и муниципальных программ Калачеевского муниципального района.</w:t>
      </w:r>
    </w:p>
    <w:p w:rsidR="000826AA" w:rsidRPr="00D5255B" w:rsidRDefault="000826AA" w:rsidP="000826AA">
      <w:pPr>
        <w:tabs>
          <w:tab w:val="num" w:pos="0"/>
          <w:tab w:val="left" w:pos="1080"/>
        </w:tabs>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lastRenderedPageBreak/>
        <w:t>Для эффективной реализации стратегических инвестиционных проектов предполагается активное сотрудничество органов местного самоуправления Калачеевского района с Правительством Воронежской области и федеральными органами государственной власти в рамках следующих направлений:</w:t>
      </w:r>
    </w:p>
    <w:p w:rsidR="000826AA" w:rsidRPr="00D5255B" w:rsidRDefault="000826AA" w:rsidP="000826AA">
      <w:pPr>
        <w:widowControl w:val="0"/>
        <w:numPr>
          <w:ilvl w:val="1"/>
          <w:numId w:val="12"/>
        </w:numPr>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включение Калачеевского района в федеральные и региональные программы по стратегическим направлениям;</w:t>
      </w:r>
    </w:p>
    <w:p w:rsidR="000826AA" w:rsidRPr="00D5255B" w:rsidRDefault="000826AA" w:rsidP="000826AA">
      <w:pPr>
        <w:widowControl w:val="0"/>
        <w:numPr>
          <w:ilvl w:val="1"/>
          <w:numId w:val="12"/>
        </w:numPr>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осуществление финансирования реализации приоритетных инвестиционных проектов Воронежской области</w:t>
      </w:r>
      <w:r w:rsidRPr="00D5255B">
        <w:rPr>
          <w:rFonts w:ascii="Arial" w:eastAsia="Times New Roman" w:hAnsi="Arial" w:cs="Arial"/>
          <w:sz w:val="28"/>
          <w:szCs w:val="28"/>
          <w:lang w:eastAsia="ru-RU"/>
        </w:rPr>
        <w:t xml:space="preserve"> </w:t>
      </w:r>
      <w:r w:rsidRPr="00D5255B">
        <w:rPr>
          <w:rFonts w:ascii="Times New Roman" w:eastAsia="Times New Roman" w:hAnsi="Times New Roman" w:cs="Times New Roman"/>
          <w:sz w:val="28"/>
          <w:szCs w:val="28"/>
          <w:lang w:eastAsia="ru-RU"/>
        </w:rPr>
        <w:t>на территории Калачеевского района;</w:t>
      </w:r>
    </w:p>
    <w:p w:rsidR="000826AA" w:rsidRPr="00D5255B" w:rsidRDefault="000826AA" w:rsidP="000826AA">
      <w:pPr>
        <w:widowControl w:val="0"/>
        <w:numPr>
          <w:ilvl w:val="1"/>
          <w:numId w:val="12"/>
        </w:numPr>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создание условий для привлечения внебюджетных источников.</w:t>
      </w:r>
    </w:p>
    <w:p w:rsidR="000826AA" w:rsidRPr="00D5255B" w:rsidRDefault="000826AA" w:rsidP="000826AA">
      <w:pPr>
        <w:widowControl w:val="0"/>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 xml:space="preserve">Оценка финансовых ресурсов, необходимых для реализации Стратегии Калачеевского муниципального района представлена в таблице </w:t>
      </w:r>
      <w:r>
        <w:rPr>
          <w:rFonts w:ascii="Times New Roman" w:eastAsia="Times New Roman" w:hAnsi="Times New Roman" w:cs="Times New Roman"/>
          <w:sz w:val="28"/>
          <w:szCs w:val="28"/>
          <w:lang w:eastAsia="ru-RU"/>
        </w:rPr>
        <w:t>19</w:t>
      </w:r>
      <w:r w:rsidRPr="00D5255B">
        <w:rPr>
          <w:rFonts w:ascii="Times New Roman" w:eastAsia="Times New Roman" w:hAnsi="Times New Roman" w:cs="Times New Roman"/>
          <w:sz w:val="28"/>
          <w:szCs w:val="28"/>
          <w:lang w:eastAsia="ru-RU"/>
        </w:rPr>
        <w:t>.</w:t>
      </w:r>
    </w:p>
    <w:p w:rsidR="000826AA" w:rsidRDefault="000826AA" w:rsidP="000826AA">
      <w:pPr>
        <w:ind w:firstLine="708"/>
        <w:rPr>
          <w:rFonts w:ascii="Times New Roman" w:eastAsia="Calibri" w:hAnsi="Times New Roman" w:cs="Times New Roman"/>
          <w:sz w:val="28"/>
          <w:szCs w:val="28"/>
        </w:rPr>
      </w:pPr>
      <w:r w:rsidRPr="00D5255B">
        <w:rPr>
          <w:rFonts w:ascii="Times New Roman" w:eastAsia="Calibri" w:hAnsi="Times New Roman" w:cs="Times New Roman"/>
          <w:sz w:val="28"/>
          <w:szCs w:val="28"/>
        </w:rPr>
        <w:t xml:space="preserve">Таблица </w:t>
      </w:r>
      <w:r>
        <w:rPr>
          <w:rFonts w:ascii="Times New Roman" w:eastAsia="Calibri" w:hAnsi="Times New Roman" w:cs="Times New Roman"/>
          <w:sz w:val="28"/>
          <w:szCs w:val="28"/>
        </w:rPr>
        <w:t>19</w:t>
      </w:r>
      <w:r w:rsidRPr="00D5255B">
        <w:rPr>
          <w:rFonts w:ascii="Times New Roman" w:eastAsia="Calibri" w:hAnsi="Times New Roman" w:cs="Times New Roman"/>
          <w:sz w:val="28"/>
          <w:szCs w:val="28"/>
        </w:rPr>
        <w:t>- Оценка финансовых ресурсов, необходимых для реализации Стратегии</w:t>
      </w:r>
      <w:r w:rsidRPr="00117883">
        <w:rPr>
          <w:rFonts w:ascii="Times New Roman" w:eastAsia="Calibri" w:hAnsi="Times New Roman" w:cs="Times New Roman"/>
          <w:sz w:val="28"/>
          <w:szCs w:val="28"/>
        </w:rPr>
        <w:t xml:space="preserve"> </w:t>
      </w:r>
    </w:p>
    <w:p w:rsidR="000826AA" w:rsidRPr="00D5255B" w:rsidRDefault="000826AA" w:rsidP="000826AA">
      <w:pPr>
        <w:ind w:firstLine="708"/>
        <w:jc w:val="right"/>
        <w:rPr>
          <w:rFonts w:ascii="Times New Roman" w:eastAsia="Calibri" w:hAnsi="Times New Roman" w:cs="Times New Roman"/>
          <w:sz w:val="28"/>
          <w:szCs w:val="28"/>
        </w:rPr>
      </w:pPr>
      <w:r w:rsidRPr="00D5255B">
        <w:rPr>
          <w:rFonts w:ascii="Times New Roman" w:eastAsia="Calibri" w:hAnsi="Times New Roman" w:cs="Times New Roman"/>
          <w:sz w:val="28"/>
          <w:szCs w:val="28"/>
        </w:rPr>
        <w:t>В миллионах рублей</w:t>
      </w:r>
    </w:p>
    <w:tbl>
      <w:tblPr>
        <w:tblW w:w="9513" w:type="dxa"/>
        <w:tblInd w:w="93" w:type="dxa"/>
        <w:tblLook w:val="04A0" w:firstRow="1" w:lastRow="0" w:firstColumn="1" w:lastColumn="0" w:noHBand="0" w:noVBand="1"/>
      </w:tblPr>
      <w:tblGrid>
        <w:gridCol w:w="1877"/>
        <w:gridCol w:w="960"/>
        <w:gridCol w:w="791"/>
        <w:gridCol w:w="851"/>
        <w:gridCol w:w="850"/>
        <w:gridCol w:w="851"/>
        <w:gridCol w:w="850"/>
        <w:gridCol w:w="851"/>
        <w:gridCol w:w="851"/>
        <w:gridCol w:w="850"/>
      </w:tblGrid>
      <w:tr w:rsidR="000826AA" w:rsidRPr="00117883" w:rsidTr="0009471E">
        <w:trPr>
          <w:trHeight w:val="330"/>
        </w:trPr>
        <w:tc>
          <w:tcPr>
            <w:tcW w:w="1808" w:type="dxa"/>
            <w:tcBorders>
              <w:top w:val="single" w:sz="8" w:space="0" w:color="auto"/>
              <w:left w:val="single" w:sz="8" w:space="0" w:color="auto"/>
              <w:bottom w:val="single" w:sz="8" w:space="0" w:color="auto"/>
              <w:right w:val="single" w:sz="8" w:space="0" w:color="auto"/>
            </w:tcBorders>
            <w:shd w:val="clear" w:color="000000" w:fill="F2DBDB"/>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Источники</w:t>
            </w:r>
          </w:p>
        </w:tc>
        <w:tc>
          <w:tcPr>
            <w:tcW w:w="960" w:type="dxa"/>
            <w:tcBorders>
              <w:top w:val="single" w:sz="8" w:space="0" w:color="auto"/>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2018</w:t>
            </w:r>
          </w:p>
        </w:tc>
        <w:tc>
          <w:tcPr>
            <w:tcW w:w="791" w:type="dxa"/>
            <w:tcBorders>
              <w:top w:val="single" w:sz="8" w:space="0" w:color="auto"/>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2019</w:t>
            </w:r>
          </w:p>
        </w:tc>
        <w:tc>
          <w:tcPr>
            <w:tcW w:w="851" w:type="dxa"/>
            <w:tcBorders>
              <w:top w:val="single" w:sz="8" w:space="0" w:color="auto"/>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2020</w:t>
            </w:r>
          </w:p>
        </w:tc>
        <w:tc>
          <w:tcPr>
            <w:tcW w:w="850" w:type="dxa"/>
            <w:tcBorders>
              <w:top w:val="single" w:sz="8" w:space="0" w:color="auto"/>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2021</w:t>
            </w:r>
          </w:p>
        </w:tc>
        <w:tc>
          <w:tcPr>
            <w:tcW w:w="851" w:type="dxa"/>
            <w:tcBorders>
              <w:top w:val="single" w:sz="8" w:space="0" w:color="auto"/>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2022</w:t>
            </w:r>
          </w:p>
        </w:tc>
        <w:tc>
          <w:tcPr>
            <w:tcW w:w="850" w:type="dxa"/>
            <w:tcBorders>
              <w:top w:val="single" w:sz="8" w:space="0" w:color="auto"/>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2023</w:t>
            </w:r>
          </w:p>
        </w:tc>
        <w:tc>
          <w:tcPr>
            <w:tcW w:w="851" w:type="dxa"/>
            <w:tcBorders>
              <w:top w:val="single" w:sz="8" w:space="0" w:color="auto"/>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2024</w:t>
            </w:r>
          </w:p>
        </w:tc>
        <w:tc>
          <w:tcPr>
            <w:tcW w:w="851" w:type="dxa"/>
            <w:tcBorders>
              <w:top w:val="single" w:sz="8" w:space="0" w:color="auto"/>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2025</w:t>
            </w:r>
          </w:p>
        </w:tc>
        <w:tc>
          <w:tcPr>
            <w:tcW w:w="850" w:type="dxa"/>
            <w:tcBorders>
              <w:top w:val="single" w:sz="8" w:space="0" w:color="auto"/>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2026</w:t>
            </w:r>
          </w:p>
        </w:tc>
      </w:tr>
      <w:tr w:rsidR="000826AA" w:rsidRPr="00117883" w:rsidTr="0009471E">
        <w:trPr>
          <w:trHeight w:val="330"/>
        </w:trPr>
        <w:tc>
          <w:tcPr>
            <w:tcW w:w="1808" w:type="dxa"/>
            <w:tcBorders>
              <w:top w:val="nil"/>
              <w:left w:val="single" w:sz="8" w:space="0" w:color="auto"/>
              <w:bottom w:val="single" w:sz="8" w:space="0" w:color="auto"/>
              <w:right w:val="single" w:sz="8" w:space="0" w:color="auto"/>
            </w:tcBorders>
            <w:shd w:val="clear" w:color="000000" w:fill="D8E4BC"/>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Всего</w:t>
            </w:r>
          </w:p>
        </w:tc>
        <w:tc>
          <w:tcPr>
            <w:tcW w:w="960"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1070</w:t>
            </w:r>
          </w:p>
        </w:tc>
        <w:tc>
          <w:tcPr>
            <w:tcW w:w="791"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1450</w:t>
            </w:r>
          </w:p>
        </w:tc>
        <w:tc>
          <w:tcPr>
            <w:tcW w:w="851"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1720</w:t>
            </w:r>
          </w:p>
        </w:tc>
        <w:tc>
          <w:tcPr>
            <w:tcW w:w="850"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1835</w:t>
            </w:r>
          </w:p>
        </w:tc>
        <w:tc>
          <w:tcPr>
            <w:tcW w:w="851"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2050</w:t>
            </w:r>
          </w:p>
        </w:tc>
        <w:tc>
          <w:tcPr>
            <w:tcW w:w="850"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2285</w:t>
            </w:r>
          </w:p>
        </w:tc>
        <w:tc>
          <w:tcPr>
            <w:tcW w:w="851"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2400</w:t>
            </w:r>
          </w:p>
        </w:tc>
        <w:tc>
          <w:tcPr>
            <w:tcW w:w="851"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2621</w:t>
            </w:r>
          </w:p>
        </w:tc>
        <w:tc>
          <w:tcPr>
            <w:tcW w:w="850"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2802</w:t>
            </w:r>
          </w:p>
        </w:tc>
      </w:tr>
      <w:tr w:rsidR="000826AA" w:rsidRPr="00117883" w:rsidTr="0009471E">
        <w:trPr>
          <w:trHeight w:val="330"/>
        </w:trPr>
        <w:tc>
          <w:tcPr>
            <w:tcW w:w="1808" w:type="dxa"/>
            <w:tcBorders>
              <w:top w:val="nil"/>
              <w:left w:val="single" w:sz="8" w:space="0" w:color="auto"/>
              <w:bottom w:val="single" w:sz="8" w:space="0" w:color="auto"/>
              <w:right w:val="single" w:sz="8" w:space="0" w:color="auto"/>
            </w:tcBorders>
            <w:shd w:val="clear" w:color="000000" w:fill="FBD4B4"/>
            <w:vAlign w:val="center"/>
            <w:hideMark/>
          </w:tcPr>
          <w:p w:rsidR="000826AA" w:rsidRPr="00117883" w:rsidRDefault="000826AA" w:rsidP="0009471E">
            <w:pPr>
              <w:spacing w:after="0" w:line="240" w:lineRule="auto"/>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Бюджетные</w:t>
            </w:r>
          </w:p>
        </w:tc>
        <w:tc>
          <w:tcPr>
            <w:tcW w:w="960" w:type="dxa"/>
            <w:tcBorders>
              <w:top w:val="nil"/>
              <w:left w:val="nil"/>
              <w:bottom w:val="single" w:sz="8" w:space="0" w:color="auto"/>
              <w:right w:val="single" w:sz="8" w:space="0" w:color="auto"/>
            </w:tcBorders>
            <w:shd w:val="clear" w:color="000000" w:fill="FBD4B4"/>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320</w:t>
            </w:r>
          </w:p>
        </w:tc>
        <w:tc>
          <w:tcPr>
            <w:tcW w:w="791" w:type="dxa"/>
            <w:tcBorders>
              <w:top w:val="nil"/>
              <w:left w:val="nil"/>
              <w:bottom w:val="single" w:sz="8" w:space="0" w:color="auto"/>
              <w:right w:val="single" w:sz="8" w:space="0" w:color="auto"/>
            </w:tcBorders>
            <w:shd w:val="clear" w:color="000000" w:fill="FBD4B4"/>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200</w:t>
            </w:r>
          </w:p>
        </w:tc>
        <w:tc>
          <w:tcPr>
            <w:tcW w:w="851" w:type="dxa"/>
            <w:tcBorders>
              <w:top w:val="nil"/>
              <w:left w:val="nil"/>
              <w:bottom w:val="single" w:sz="8" w:space="0" w:color="auto"/>
              <w:right w:val="single" w:sz="8" w:space="0" w:color="auto"/>
            </w:tcBorders>
            <w:shd w:val="clear" w:color="000000" w:fill="FBD4B4"/>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220</w:t>
            </w:r>
          </w:p>
        </w:tc>
        <w:tc>
          <w:tcPr>
            <w:tcW w:w="850" w:type="dxa"/>
            <w:tcBorders>
              <w:top w:val="nil"/>
              <w:left w:val="nil"/>
              <w:bottom w:val="single" w:sz="8" w:space="0" w:color="auto"/>
              <w:right w:val="single" w:sz="8" w:space="0" w:color="auto"/>
            </w:tcBorders>
            <w:shd w:val="clear" w:color="000000" w:fill="FBD4B4"/>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235</w:t>
            </w:r>
          </w:p>
        </w:tc>
        <w:tc>
          <w:tcPr>
            <w:tcW w:w="851" w:type="dxa"/>
            <w:tcBorders>
              <w:top w:val="nil"/>
              <w:left w:val="nil"/>
              <w:bottom w:val="single" w:sz="8" w:space="0" w:color="auto"/>
              <w:right w:val="single" w:sz="8" w:space="0" w:color="auto"/>
            </w:tcBorders>
            <w:shd w:val="clear" w:color="000000" w:fill="FBD4B4"/>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250</w:t>
            </w:r>
          </w:p>
        </w:tc>
        <w:tc>
          <w:tcPr>
            <w:tcW w:w="850" w:type="dxa"/>
            <w:tcBorders>
              <w:top w:val="nil"/>
              <w:left w:val="nil"/>
              <w:bottom w:val="single" w:sz="8" w:space="0" w:color="auto"/>
              <w:right w:val="single" w:sz="8" w:space="0" w:color="auto"/>
            </w:tcBorders>
            <w:shd w:val="clear" w:color="000000" w:fill="FBD4B4"/>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275</w:t>
            </w:r>
          </w:p>
        </w:tc>
        <w:tc>
          <w:tcPr>
            <w:tcW w:w="851" w:type="dxa"/>
            <w:tcBorders>
              <w:top w:val="nil"/>
              <w:left w:val="nil"/>
              <w:bottom w:val="single" w:sz="8" w:space="0" w:color="auto"/>
              <w:right w:val="single" w:sz="8" w:space="0" w:color="auto"/>
            </w:tcBorders>
            <w:shd w:val="clear" w:color="000000" w:fill="FBD4B4"/>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250</w:t>
            </w:r>
          </w:p>
        </w:tc>
        <w:tc>
          <w:tcPr>
            <w:tcW w:w="851" w:type="dxa"/>
            <w:tcBorders>
              <w:top w:val="nil"/>
              <w:left w:val="nil"/>
              <w:bottom w:val="single" w:sz="8" w:space="0" w:color="auto"/>
              <w:right w:val="single" w:sz="8" w:space="0" w:color="auto"/>
            </w:tcBorders>
            <w:shd w:val="clear" w:color="000000" w:fill="FBD4B4"/>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221</w:t>
            </w:r>
          </w:p>
        </w:tc>
        <w:tc>
          <w:tcPr>
            <w:tcW w:w="850" w:type="dxa"/>
            <w:tcBorders>
              <w:top w:val="nil"/>
              <w:left w:val="nil"/>
              <w:bottom w:val="single" w:sz="8" w:space="0" w:color="auto"/>
              <w:right w:val="single" w:sz="8" w:space="0" w:color="auto"/>
            </w:tcBorders>
            <w:shd w:val="clear" w:color="000000" w:fill="FBD4B4"/>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232</w:t>
            </w:r>
          </w:p>
        </w:tc>
      </w:tr>
      <w:tr w:rsidR="000826AA" w:rsidRPr="00117883" w:rsidTr="0009471E">
        <w:trPr>
          <w:trHeight w:val="645"/>
        </w:trPr>
        <w:tc>
          <w:tcPr>
            <w:tcW w:w="1808" w:type="dxa"/>
            <w:tcBorders>
              <w:top w:val="nil"/>
              <w:left w:val="single" w:sz="8" w:space="0" w:color="auto"/>
              <w:bottom w:val="single" w:sz="8" w:space="0" w:color="auto"/>
              <w:right w:val="single" w:sz="8" w:space="0" w:color="auto"/>
            </w:tcBorders>
            <w:shd w:val="clear" w:color="000000" w:fill="C6D9F1"/>
            <w:vAlign w:val="center"/>
            <w:hideMark/>
          </w:tcPr>
          <w:p w:rsidR="000826AA" w:rsidRPr="00117883" w:rsidRDefault="000826AA" w:rsidP="0009471E">
            <w:pPr>
              <w:spacing w:after="0" w:line="240" w:lineRule="auto"/>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 xml:space="preserve">Внебюджетные </w:t>
            </w:r>
          </w:p>
        </w:tc>
        <w:tc>
          <w:tcPr>
            <w:tcW w:w="960"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750</w:t>
            </w:r>
          </w:p>
        </w:tc>
        <w:tc>
          <w:tcPr>
            <w:tcW w:w="791"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1250</w:t>
            </w:r>
          </w:p>
        </w:tc>
        <w:tc>
          <w:tcPr>
            <w:tcW w:w="851"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1500</w:t>
            </w:r>
          </w:p>
        </w:tc>
        <w:tc>
          <w:tcPr>
            <w:tcW w:w="850"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1600</w:t>
            </w:r>
          </w:p>
        </w:tc>
        <w:tc>
          <w:tcPr>
            <w:tcW w:w="851"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1800</w:t>
            </w:r>
          </w:p>
        </w:tc>
        <w:tc>
          <w:tcPr>
            <w:tcW w:w="850"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2010</w:t>
            </w:r>
          </w:p>
        </w:tc>
        <w:tc>
          <w:tcPr>
            <w:tcW w:w="851"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2150</w:t>
            </w:r>
          </w:p>
        </w:tc>
        <w:tc>
          <w:tcPr>
            <w:tcW w:w="851"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2400</w:t>
            </w:r>
          </w:p>
        </w:tc>
        <w:tc>
          <w:tcPr>
            <w:tcW w:w="850"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2570</w:t>
            </w:r>
          </w:p>
        </w:tc>
      </w:tr>
      <w:tr w:rsidR="000826AA" w:rsidRPr="00117883" w:rsidTr="0009471E">
        <w:trPr>
          <w:trHeight w:val="330"/>
        </w:trPr>
        <w:tc>
          <w:tcPr>
            <w:tcW w:w="1808" w:type="dxa"/>
            <w:tcBorders>
              <w:top w:val="nil"/>
              <w:left w:val="single" w:sz="8" w:space="0" w:color="auto"/>
              <w:bottom w:val="single" w:sz="8" w:space="0" w:color="auto"/>
              <w:right w:val="single" w:sz="8" w:space="0" w:color="auto"/>
            </w:tcBorders>
            <w:shd w:val="clear" w:color="000000" w:fill="F2DBDB"/>
            <w:vAlign w:val="center"/>
            <w:hideMark/>
          </w:tcPr>
          <w:p w:rsidR="000826AA" w:rsidRPr="00117883" w:rsidRDefault="000826AA" w:rsidP="0009471E">
            <w:pPr>
              <w:spacing w:after="0" w:line="240" w:lineRule="auto"/>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Источники</w:t>
            </w:r>
          </w:p>
        </w:tc>
        <w:tc>
          <w:tcPr>
            <w:tcW w:w="960" w:type="dxa"/>
            <w:tcBorders>
              <w:top w:val="nil"/>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2027</w:t>
            </w:r>
          </w:p>
        </w:tc>
        <w:tc>
          <w:tcPr>
            <w:tcW w:w="791" w:type="dxa"/>
            <w:tcBorders>
              <w:top w:val="nil"/>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2028</w:t>
            </w:r>
          </w:p>
        </w:tc>
        <w:tc>
          <w:tcPr>
            <w:tcW w:w="851" w:type="dxa"/>
            <w:tcBorders>
              <w:top w:val="nil"/>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2029</w:t>
            </w:r>
          </w:p>
        </w:tc>
        <w:tc>
          <w:tcPr>
            <w:tcW w:w="850" w:type="dxa"/>
            <w:tcBorders>
              <w:top w:val="nil"/>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2030</w:t>
            </w:r>
          </w:p>
        </w:tc>
        <w:tc>
          <w:tcPr>
            <w:tcW w:w="851" w:type="dxa"/>
            <w:tcBorders>
              <w:top w:val="nil"/>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2031</w:t>
            </w:r>
          </w:p>
        </w:tc>
        <w:tc>
          <w:tcPr>
            <w:tcW w:w="850" w:type="dxa"/>
            <w:tcBorders>
              <w:top w:val="nil"/>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2032</w:t>
            </w:r>
          </w:p>
        </w:tc>
        <w:tc>
          <w:tcPr>
            <w:tcW w:w="851" w:type="dxa"/>
            <w:tcBorders>
              <w:top w:val="nil"/>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2033</w:t>
            </w:r>
          </w:p>
        </w:tc>
        <w:tc>
          <w:tcPr>
            <w:tcW w:w="851" w:type="dxa"/>
            <w:tcBorders>
              <w:top w:val="nil"/>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2034</w:t>
            </w:r>
          </w:p>
        </w:tc>
        <w:tc>
          <w:tcPr>
            <w:tcW w:w="850" w:type="dxa"/>
            <w:tcBorders>
              <w:top w:val="nil"/>
              <w:left w:val="nil"/>
              <w:bottom w:val="single" w:sz="8" w:space="0" w:color="auto"/>
              <w:right w:val="single" w:sz="8" w:space="0" w:color="auto"/>
            </w:tcBorders>
            <w:shd w:val="clear" w:color="000000" w:fill="F2DBDB"/>
            <w:noWrap/>
            <w:vAlign w:val="center"/>
            <w:hideMark/>
          </w:tcPr>
          <w:p w:rsidR="000826AA" w:rsidRPr="00A35468"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A35468">
              <w:rPr>
                <w:rFonts w:ascii="Times New Roman" w:eastAsia="Times New Roman" w:hAnsi="Times New Roman" w:cs="Times New Roman"/>
                <w:color w:val="000000"/>
                <w:sz w:val="24"/>
                <w:szCs w:val="24"/>
                <w:lang w:eastAsia="ru-RU"/>
              </w:rPr>
              <w:t>2035</w:t>
            </w:r>
          </w:p>
        </w:tc>
      </w:tr>
      <w:tr w:rsidR="000826AA" w:rsidRPr="00117883" w:rsidTr="0009471E">
        <w:trPr>
          <w:trHeight w:val="330"/>
        </w:trPr>
        <w:tc>
          <w:tcPr>
            <w:tcW w:w="1808" w:type="dxa"/>
            <w:tcBorders>
              <w:top w:val="nil"/>
              <w:left w:val="single" w:sz="8" w:space="0" w:color="auto"/>
              <w:bottom w:val="single" w:sz="8" w:space="0" w:color="auto"/>
              <w:right w:val="single" w:sz="8" w:space="0" w:color="auto"/>
            </w:tcBorders>
            <w:shd w:val="clear" w:color="000000" w:fill="D8E4BC"/>
            <w:vAlign w:val="center"/>
            <w:hideMark/>
          </w:tcPr>
          <w:p w:rsidR="000826AA" w:rsidRPr="00117883" w:rsidRDefault="000826AA" w:rsidP="0009471E">
            <w:pPr>
              <w:spacing w:after="0" w:line="240" w:lineRule="auto"/>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 xml:space="preserve">Всего </w:t>
            </w:r>
          </w:p>
        </w:tc>
        <w:tc>
          <w:tcPr>
            <w:tcW w:w="960"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3043</w:t>
            </w:r>
          </w:p>
        </w:tc>
        <w:tc>
          <w:tcPr>
            <w:tcW w:w="791"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3255</w:t>
            </w:r>
          </w:p>
        </w:tc>
        <w:tc>
          <w:tcPr>
            <w:tcW w:w="851"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3468</w:t>
            </w:r>
          </w:p>
        </w:tc>
        <w:tc>
          <w:tcPr>
            <w:tcW w:w="850"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3732</w:t>
            </w:r>
          </w:p>
        </w:tc>
        <w:tc>
          <w:tcPr>
            <w:tcW w:w="851"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3976</w:t>
            </w:r>
          </w:p>
        </w:tc>
        <w:tc>
          <w:tcPr>
            <w:tcW w:w="850"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4210</w:t>
            </w:r>
          </w:p>
        </w:tc>
        <w:tc>
          <w:tcPr>
            <w:tcW w:w="851"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4526</w:t>
            </w:r>
          </w:p>
        </w:tc>
        <w:tc>
          <w:tcPr>
            <w:tcW w:w="851"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4842</w:t>
            </w:r>
          </w:p>
        </w:tc>
        <w:tc>
          <w:tcPr>
            <w:tcW w:w="850" w:type="dxa"/>
            <w:tcBorders>
              <w:top w:val="nil"/>
              <w:left w:val="nil"/>
              <w:bottom w:val="single" w:sz="8" w:space="0" w:color="auto"/>
              <w:right w:val="single" w:sz="8" w:space="0" w:color="auto"/>
            </w:tcBorders>
            <w:shd w:val="clear" w:color="000000" w:fill="D8E4BC"/>
            <w:noWrap/>
            <w:vAlign w:val="center"/>
            <w:hideMark/>
          </w:tcPr>
          <w:p w:rsidR="000826AA" w:rsidRPr="00117883" w:rsidRDefault="000826AA" w:rsidP="0009471E">
            <w:pPr>
              <w:spacing w:after="0" w:line="240" w:lineRule="auto"/>
              <w:jc w:val="center"/>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5109</w:t>
            </w:r>
          </w:p>
        </w:tc>
      </w:tr>
      <w:tr w:rsidR="000826AA" w:rsidRPr="00117883" w:rsidTr="0009471E">
        <w:trPr>
          <w:trHeight w:val="330"/>
        </w:trPr>
        <w:tc>
          <w:tcPr>
            <w:tcW w:w="1808" w:type="dxa"/>
            <w:tcBorders>
              <w:top w:val="nil"/>
              <w:left w:val="single" w:sz="8" w:space="0" w:color="auto"/>
              <w:bottom w:val="single" w:sz="8" w:space="0" w:color="auto"/>
              <w:right w:val="single" w:sz="8" w:space="0" w:color="auto"/>
            </w:tcBorders>
            <w:shd w:val="clear" w:color="000000" w:fill="FBD4B4"/>
            <w:vAlign w:val="center"/>
            <w:hideMark/>
          </w:tcPr>
          <w:p w:rsidR="000826AA" w:rsidRPr="00117883" w:rsidRDefault="000826AA" w:rsidP="0009471E">
            <w:pPr>
              <w:spacing w:after="0" w:line="240" w:lineRule="auto"/>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Бюджетные</w:t>
            </w:r>
          </w:p>
        </w:tc>
        <w:tc>
          <w:tcPr>
            <w:tcW w:w="960" w:type="dxa"/>
            <w:tcBorders>
              <w:top w:val="nil"/>
              <w:left w:val="nil"/>
              <w:bottom w:val="single" w:sz="8" w:space="0" w:color="auto"/>
              <w:right w:val="single" w:sz="8" w:space="0" w:color="auto"/>
            </w:tcBorders>
            <w:shd w:val="clear" w:color="000000" w:fill="FBD4B4"/>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243</w:t>
            </w:r>
          </w:p>
        </w:tc>
        <w:tc>
          <w:tcPr>
            <w:tcW w:w="791" w:type="dxa"/>
            <w:tcBorders>
              <w:top w:val="nil"/>
              <w:left w:val="nil"/>
              <w:bottom w:val="single" w:sz="8" w:space="0" w:color="auto"/>
              <w:right w:val="single" w:sz="8" w:space="0" w:color="auto"/>
            </w:tcBorders>
            <w:shd w:val="clear" w:color="000000" w:fill="FBD4B4"/>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255</w:t>
            </w:r>
          </w:p>
        </w:tc>
        <w:tc>
          <w:tcPr>
            <w:tcW w:w="851" w:type="dxa"/>
            <w:tcBorders>
              <w:top w:val="nil"/>
              <w:left w:val="nil"/>
              <w:bottom w:val="single" w:sz="8" w:space="0" w:color="auto"/>
              <w:right w:val="single" w:sz="8" w:space="0" w:color="auto"/>
            </w:tcBorders>
            <w:shd w:val="clear" w:color="000000" w:fill="FBD4B4"/>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268</w:t>
            </w:r>
          </w:p>
        </w:tc>
        <w:tc>
          <w:tcPr>
            <w:tcW w:w="850" w:type="dxa"/>
            <w:tcBorders>
              <w:top w:val="nil"/>
              <w:left w:val="nil"/>
              <w:bottom w:val="single" w:sz="8" w:space="0" w:color="auto"/>
              <w:right w:val="single" w:sz="8" w:space="0" w:color="auto"/>
            </w:tcBorders>
            <w:shd w:val="clear" w:color="000000" w:fill="FBD4B4"/>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282</w:t>
            </w:r>
          </w:p>
        </w:tc>
        <w:tc>
          <w:tcPr>
            <w:tcW w:w="851" w:type="dxa"/>
            <w:tcBorders>
              <w:top w:val="nil"/>
              <w:left w:val="nil"/>
              <w:bottom w:val="single" w:sz="8" w:space="0" w:color="auto"/>
              <w:right w:val="single" w:sz="8" w:space="0" w:color="auto"/>
            </w:tcBorders>
            <w:shd w:val="clear" w:color="000000" w:fill="FBD4B4"/>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296</w:t>
            </w:r>
          </w:p>
        </w:tc>
        <w:tc>
          <w:tcPr>
            <w:tcW w:w="850" w:type="dxa"/>
            <w:tcBorders>
              <w:top w:val="nil"/>
              <w:left w:val="nil"/>
              <w:bottom w:val="single" w:sz="8" w:space="0" w:color="auto"/>
              <w:right w:val="single" w:sz="8" w:space="0" w:color="auto"/>
            </w:tcBorders>
            <w:shd w:val="clear" w:color="000000" w:fill="FBD4B4"/>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310</w:t>
            </w:r>
          </w:p>
        </w:tc>
        <w:tc>
          <w:tcPr>
            <w:tcW w:w="851" w:type="dxa"/>
            <w:tcBorders>
              <w:top w:val="nil"/>
              <w:left w:val="nil"/>
              <w:bottom w:val="single" w:sz="8" w:space="0" w:color="auto"/>
              <w:right w:val="single" w:sz="8" w:space="0" w:color="auto"/>
            </w:tcBorders>
            <w:shd w:val="clear" w:color="000000" w:fill="FBD4B4"/>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326</w:t>
            </w:r>
          </w:p>
        </w:tc>
        <w:tc>
          <w:tcPr>
            <w:tcW w:w="851" w:type="dxa"/>
            <w:tcBorders>
              <w:top w:val="nil"/>
              <w:left w:val="nil"/>
              <w:bottom w:val="single" w:sz="8" w:space="0" w:color="auto"/>
              <w:right w:val="single" w:sz="8" w:space="0" w:color="auto"/>
            </w:tcBorders>
            <w:shd w:val="clear" w:color="000000" w:fill="FBD4B4"/>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342</w:t>
            </w:r>
          </w:p>
        </w:tc>
        <w:tc>
          <w:tcPr>
            <w:tcW w:w="850" w:type="dxa"/>
            <w:tcBorders>
              <w:top w:val="nil"/>
              <w:left w:val="nil"/>
              <w:bottom w:val="single" w:sz="8" w:space="0" w:color="auto"/>
              <w:right w:val="single" w:sz="8" w:space="0" w:color="auto"/>
            </w:tcBorders>
            <w:shd w:val="clear" w:color="000000" w:fill="FBD4B4"/>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359</w:t>
            </w:r>
          </w:p>
        </w:tc>
      </w:tr>
      <w:tr w:rsidR="000826AA" w:rsidRPr="00117883" w:rsidTr="0009471E">
        <w:trPr>
          <w:trHeight w:val="645"/>
        </w:trPr>
        <w:tc>
          <w:tcPr>
            <w:tcW w:w="1808" w:type="dxa"/>
            <w:tcBorders>
              <w:top w:val="nil"/>
              <w:left w:val="single" w:sz="8" w:space="0" w:color="auto"/>
              <w:bottom w:val="single" w:sz="8" w:space="0" w:color="auto"/>
              <w:right w:val="single" w:sz="8" w:space="0" w:color="auto"/>
            </w:tcBorders>
            <w:shd w:val="clear" w:color="000000" w:fill="C6D9F1"/>
            <w:vAlign w:val="center"/>
            <w:hideMark/>
          </w:tcPr>
          <w:p w:rsidR="000826AA" w:rsidRPr="00117883" w:rsidRDefault="000826AA" w:rsidP="0009471E">
            <w:pPr>
              <w:spacing w:after="0" w:line="240" w:lineRule="auto"/>
              <w:rPr>
                <w:rFonts w:ascii="Times New Roman" w:eastAsia="Times New Roman" w:hAnsi="Times New Roman" w:cs="Times New Roman"/>
                <w:b/>
                <w:color w:val="000000"/>
                <w:sz w:val="24"/>
                <w:szCs w:val="24"/>
                <w:lang w:eastAsia="ru-RU"/>
              </w:rPr>
            </w:pPr>
            <w:r w:rsidRPr="00117883">
              <w:rPr>
                <w:rFonts w:ascii="Times New Roman" w:eastAsia="Times New Roman" w:hAnsi="Times New Roman" w:cs="Times New Roman"/>
                <w:b/>
                <w:color w:val="000000"/>
                <w:sz w:val="24"/>
                <w:szCs w:val="24"/>
                <w:lang w:eastAsia="ru-RU"/>
              </w:rPr>
              <w:t xml:space="preserve">Внебюджетные </w:t>
            </w:r>
          </w:p>
        </w:tc>
        <w:tc>
          <w:tcPr>
            <w:tcW w:w="960"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2800</w:t>
            </w:r>
          </w:p>
        </w:tc>
        <w:tc>
          <w:tcPr>
            <w:tcW w:w="791"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3000</w:t>
            </w:r>
          </w:p>
        </w:tc>
        <w:tc>
          <w:tcPr>
            <w:tcW w:w="851"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3200</w:t>
            </w:r>
          </w:p>
        </w:tc>
        <w:tc>
          <w:tcPr>
            <w:tcW w:w="850"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3450</w:t>
            </w:r>
          </w:p>
        </w:tc>
        <w:tc>
          <w:tcPr>
            <w:tcW w:w="851"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3680</w:t>
            </w:r>
          </w:p>
        </w:tc>
        <w:tc>
          <w:tcPr>
            <w:tcW w:w="850"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3900</w:t>
            </w:r>
          </w:p>
        </w:tc>
        <w:tc>
          <w:tcPr>
            <w:tcW w:w="851"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4200</w:t>
            </w:r>
          </w:p>
        </w:tc>
        <w:tc>
          <w:tcPr>
            <w:tcW w:w="851"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4500</w:t>
            </w:r>
          </w:p>
        </w:tc>
        <w:tc>
          <w:tcPr>
            <w:tcW w:w="850" w:type="dxa"/>
            <w:tcBorders>
              <w:top w:val="nil"/>
              <w:left w:val="nil"/>
              <w:bottom w:val="single" w:sz="8" w:space="0" w:color="auto"/>
              <w:right w:val="single" w:sz="8" w:space="0" w:color="auto"/>
            </w:tcBorders>
            <w:shd w:val="clear" w:color="000000" w:fill="C6D9F1"/>
            <w:noWrap/>
            <w:vAlign w:val="center"/>
            <w:hideMark/>
          </w:tcPr>
          <w:p w:rsidR="000826AA" w:rsidRPr="00117883"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117883">
              <w:rPr>
                <w:rFonts w:ascii="Times New Roman" w:eastAsia="Times New Roman" w:hAnsi="Times New Roman" w:cs="Times New Roman"/>
                <w:color w:val="000000"/>
                <w:sz w:val="24"/>
                <w:szCs w:val="24"/>
                <w:lang w:eastAsia="ru-RU"/>
              </w:rPr>
              <w:t>4750</w:t>
            </w:r>
          </w:p>
        </w:tc>
      </w:tr>
    </w:tbl>
    <w:p w:rsidR="000826AA" w:rsidRPr="00331085" w:rsidRDefault="000826AA" w:rsidP="000826AA">
      <w:pPr>
        <w:widowControl w:val="0"/>
        <w:tabs>
          <w:tab w:val="left" w:pos="993"/>
        </w:tabs>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rsidR="000826AA" w:rsidRPr="001B7B21" w:rsidRDefault="000826AA" w:rsidP="000826AA">
      <w:pPr>
        <w:tabs>
          <w:tab w:val="num" w:pos="0"/>
          <w:tab w:val="left" w:pos="1080"/>
        </w:tabs>
        <w:spacing w:after="0" w:line="360" w:lineRule="auto"/>
        <w:ind w:firstLine="709"/>
        <w:jc w:val="both"/>
        <w:rPr>
          <w:rFonts w:ascii="Times New Roman" w:eastAsia="Times New Roman" w:hAnsi="Times New Roman" w:cs="Times New Roman"/>
          <w:sz w:val="28"/>
          <w:szCs w:val="28"/>
          <w:lang w:eastAsia="ru-RU"/>
        </w:rPr>
      </w:pPr>
      <w:r w:rsidRPr="001B7B21">
        <w:rPr>
          <w:rFonts w:ascii="Times New Roman" w:eastAsia="Times New Roman" w:hAnsi="Times New Roman" w:cs="Times New Roman" w:hint="eastAsia"/>
          <w:sz w:val="28"/>
          <w:szCs w:val="28"/>
          <w:lang w:eastAsia="ru-RU"/>
        </w:rPr>
        <w:t>Бюджетные</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в</w:t>
      </w:r>
      <w:r w:rsidRPr="001B7B21">
        <w:rPr>
          <w:rFonts w:ascii="Times New Roman" w:eastAsia="Times New Roman" w:hAnsi="Times New Roman" w:cs="Times New Roman"/>
          <w:sz w:val="28"/>
          <w:szCs w:val="28"/>
          <w:lang w:eastAsia="ru-RU"/>
        </w:rPr>
        <w:t xml:space="preserve">ложения </w:t>
      </w:r>
      <w:r w:rsidRPr="001B7B21">
        <w:rPr>
          <w:rFonts w:ascii="Times New Roman" w:eastAsia="Times New Roman" w:hAnsi="Times New Roman" w:cs="Times New Roman" w:hint="eastAsia"/>
          <w:sz w:val="28"/>
          <w:szCs w:val="28"/>
          <w:lang w:eastAsia="ru-RU"/>
        </w:rPr>
        <w:t>в</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экономику</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должны</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стимулировать</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рост</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частных</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инвестиций</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способствовать</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формированию</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современной</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транспортной</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инженерной</w:t>
      </w:r>
      <w:r w:rsidRPr="001B7B21">
        <w:rPr>
          <w:rFonts w:ascii="Times New Roman" w:eastAsia="Times New Roman" w:hAnsi="Times New Roman" w:cs="Times New Roman"/>
          <w:sz w:val="28"/>
          <w:szCs w:val="28"/>
          <w:lang w:eastAsia="ru-RU"/>
        </w:rPr>
        <w:t xml:space="preserve">, социальной </w:t>
      </w:r>
      <w:r w:rsidRPr="001B7B21">
        <w:rPr>
          <w:rFonts w:ascii="Times New Roman" w:eastAsia="Times New Roman" w:hAnsi="Times New Roman" w:cs="Times New Roman" w:hint="eastAsia"/>
          <w:sz w:val="28"/>
          <w:szCs w:val="28"/>
          <w:lang w:eastAsia="ru-RU"/>
        </w:rPr>
        <w:t>инфраструктуры</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в</w:t>
      </w:r>
      <w:r w:rsidRPr="001B7B21">
        <w:rPr>
          <w:rFonts w:ascii="Times New Roman" w:eastAsia="Times New Roman" w:hAnsi="Times New Roman" w:cs="Times New Roman"/>
          <w:sz w:val="28"/>
          <w:szCs w:val="28"/>
          <w:lang w:eastAsia="ru-RU"/>
        </w:rPr>
        <w:t xml:space="preserve"> </w:t>
      </w:r>
      <w:proofErr w:type="spellStart"/>
      <w:r w:rsidRPr="001B7B21">
        <w:rPr>
          <w:rFonts w:ascii="Times New Roman" w:eastAsia="Times New Roman" w:hAnsi="Times New Roman" w:cs="Times New Roman" w:hint="eastAsia"/>
          <w:sz w:val="28"/>
          <w:szCs w:val="28"/>
          <w:lang w:eastAsia="ru-RU"/>
        </w:rPr>
        <w:t>т</w:t>
      </w:r>
      <w:r w:rsidRPr="001B7B21">
        <w:rPr>
          <w:rFonts w:ascii="Times New Roman" w:eastAsia="Times New Roman" w:hAnsi="Times New Roman" w:cs="Times New Roman"/>
          <w:sz w:val="28"/>
          <w:szCs w:val="28"/>
          <w:lang w:eastAsia="ru-RU"/>
        </w:rPr>
        <w:t>.</w:t>
      </w:r>
      <w:r w:rsidRPr="001B7B21">
        <w:rPr>
          <w:rFonts w:ascii="Times New Roman" w:eastAsia="Times New Roman" w:hAnsi="Times New Roman" w:cs="Times New Roman" w:hint="eastAsia"/>
          <w:sz w:val="28"/>
          <w:szCs w:val="28"/>
          <w:lang w:eastAsia="ru-RU"/>
        </w:rPr>
        <w:t>ч</w:t>
      </w:r>
      <w:proofErr w:type="spellEnd"/>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с</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использованием</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механизмов</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государственно</w:t>
      </w:r>
      <w:r w:rsidRPr="001B7B21">
        <w:rPr>
          <w:rFonts w:ascii="Times New Roman" w:eastAsia="Times New Roman" w:hAnsi="Times New Roman" w:cs="Times New Roman"/>
          <w:sz w:val="28"/>
          <w:szCs w:val="28"/>
          <w:lang w:eastAsia="ru-RU"/>
        </w:rPr>
        <w:t>-</w:t>
      </w:r>
      <w:r w:rsidRPr="001B7B21">
        <w:rPr>
          <w:rFonts w:ascii="Times New Roman" w:eastAsia="Times New Roman" w:hAnsi="Times New Roman" w:cs="Times New Roman" w:hint="eastAsia"/>
          <w:sz w:val="28"/>
          <w:szCs w:val="28"/>
          <w:lang w:eastAsia="ru-RU"/>
        </w:rPr>
        <w:t>частного</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партнерства</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позволяющих</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привлечь</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инвестиции</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и</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услуги</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частных</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компаний</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для</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решения</w:t>
      </w:r>
      <w:r w:rsidRPr="001B7B21">
        <w:rPr>
          <w:rFonts w:ascii="Times New Roman" w:eastAsia="Times New Roman" w:hAnsi="Times New Roman" w:cs="Times New Roman"/>
          <w:sz w:val="28"/>
          <w:szCs w:val="28"/>
          <w:lang w:eastAsia="ru-RU"/>
        </w:rPr>
        <w:t xml:space="preserve"> </w:t>
      </w:r>
      <w:r w:rsidRPr="001B7B21">
        <w:rPr>
          <w:rFonts w:ascii="Times New Roman" w:eastAsia="Times New Roman" w:hAnsi="Times New Roman" w:cs="Times New Roman" w:hint="eastAsia"/>
          <w:sz w:val="28"/>
          <w:szCs w:val="28"/>
          <w:lang w:eastAsia="ru-RU"/>
        </w:rPr>
        <w:t>государственных</w:t>
      </w:r>
      <w:r w:rsidRPr="001B7B21">
        <w:rPr>
          <w:rFonts w:ascii="Times New Roman" w:eastAsia="Times New Roman" w:hAnsi="Times New Roman" w:cs="Times New Roman"/>
          <w:sz w:val="28"/>
          <w:szCs w:val="28"/>
          <w:lang w:eastAsia="ru-RU"/>
        </w:rPr>
        <w:t xml:space="preserve"> (муниципальных) </w:t>
      </w:r>
      <w:r w:rsidRPr="001B7B21">
        <w:rPr>
          <w:rFonts w:ascii="Times New Roman" w:eastAsia="Times New Roman" w:hAnsi="Times New Roman" w:cs="Times New Roman" w:hint="eastAsia"/>
          <w:sz w:val="28"/>
          <w:szCs w:val="28"/>
          <w:lang w:eastAsia="ru-RU"/>
        </w:rPr>
        <w:t>задач</w:t>
      </w:r>
      <w:r w:rsidRPr="001B7B21">
        <w:rPr>
          <w:rFonts w:ascii="Times New Roman" w:eastAsia="Times New Roman" w:hAnsi="Times New Roman" w:cs="Times New Roman"/>
          <w:sz w:val="28"/>
          <w:szCs w:val="28"/>
          <w:lang w:eastAsia="ru-RU"/>
        </w:rPr>
        <w:t xml:space="preserve">. Настоящей Стратегией на условиях государственно-частного и </w:t>
      </w:r>
      <w:proofErr w:type="spellStart"/>
      <w:r w:rsidRPr="001B7B21">
        <w:rPr>
          <w:rFonts w:ascii="Times New Roman" w:eastAsia="Times New Roman" w:hAnsi="Times New Roman" w:cs="Times New Roman"/>
          <w:sz w:val="28"/>
          <w:szCs w:val="28"/>
          <w:lang w:eastAsia="ru-RU"/>
        </w:rPr>
        <w:lastRenderedPageBreak/>
        <w:t>муниципально</w:t>
      </w:r>
      <w:proofErr w:type="spellEnd"/>
      <w:r w:rsidRPr="001B7B21">
        <w:rPr>
          <w:rFonts w:ascii="Times New Roman" w:eastAsia="Times New Roman" w:hAnsi="Times New Roman" w:cs="Times New Roman"/>
          <w:sz w:val="28"/>
          <w:szCs w:val="28"/>
          <w:lang w:eastAsia="ru-RU"/>
        </w:rPr>
        <w:t>-частного партнерства предусматривается возможность реализации прежде всего инфраструктурных проектов (строительство и модернизация объектов жилищного-коммунального хозяйства).</w:t>
      </w:r>
    </w:p>
    <w:p w:rsidR="000826AA" w:rsidRPr="001B7B21" w:rsidRDefault="000826AA" w:rsidP="000826AA">
      <w:pPr>
        <w:spacing w:after="0" w:line="360" w:lineRule="auto"/>
        <w:ind w:firstLine="709"/>
        <w:jc w:val="both"/>
        <w:rPr>
          <w:rFonts w:ascii="Times New Roman" w:eastAsia="Times New Roman" w:hAnsi="Times New Roman" w:cs="Times New Roman"/>
          <w:color w:val="000000"/>
          <w:sz w:val="28"/>
          <w:szCs w:val="28"/>
          <w:lang w:eastAsia="ru-RU"/>
        </w:rPr>
      </w:pPr>
      <w:r w:rsidRPr="001B7B21">
        <w:rPr>
          <w:rFonts w:ascii="Times New Roman" w:eastAsia="Times New Roman" w:hAnsi="Times New Roman" w:cs="Times New Roman"/>
          <w:color w:val="000000"/>
          <w:sz w:val="28"/>
          <w:szCs w:val="28"/>
          <w:lang w:eastAsia="ru-RU"/>
        </w:rPr>
        <w:t xml:space="preserve">Таким образом, запланированные действия по улучшению инвестиционного и хозяйственного климата на территории муниципального района и ожидаемые объемы финансовых ресурсов создают необходимую основу для успешной реализации целей и приоритетов Стратегии. </w:t>
      </w:r>
    </w:p>
    <w:p w:rsidR="000826AA" w:rsidRPr="001B7B21" w:rsidRDefault="000826AA" w:rsidP="000826AA">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1B7B21">
        <w:rPr>
          <w:rFonts w:ascii="Times New Roman" w:eastAsia="Times New Roman" w:hAnsi="Times New Roman" w:cs="Times New Roman"/>
          <w:sz w:val="28"/>
          <w:szCs w:val="28"/>
          <w:shd w:val="clear" w:color="auto" w:fill="FFFFFF"/>
          <w:lang w:eastAsia="ru-RU"/>
        </w:rPr>
        <w:t>Реализация Стратегии обеспечивается за счет: </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1B7B21">
        <w:rPr>
          <w:rFonts w:ascii="Times New Roman" w:eastAsia="Times New Roman" w:hAnsi="Times New Roman" w:cs="Times New Roman"/>
          <w:sz w:val="28"/>
          <w:szCs w:val="28"/>
          <w:shd w:val="clear" w:color="auto" w:fill="FFFFFF"/>
          <w:lang w:eastAsia="ru-RU"/>
        </w:rPr>
        <w:t>- ориентации бюджетного п</w:t>
      </w:r>
      <w:r w:rsidRPr="00D5255B">
        <w:rPr>
          <w:rFonts w:ascii="Times New Roman" w:eastAsia="Times New Roman" w:hAnsi="Times New Roman" w:cs="Times New Roman"/>
          <w:sz w:val="28"/>
          <w:szCs w:val="28"/>
          <w:shd w:val="clear" w:color="auto" w:fill="FFFFFF"/>
          <w:lang w:eastAsia="ru-RU"/>
        </w:rPr>
        <w:t>роцесса и расходов бюджета на задачи стратегического развития;</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D5255B">
        <w:rPr>
          <w:rFonts w:ascii="Times New Roman" w:eastAsia="Times New Roman" w:hAnsi="Times New Roman" w:cs="Times New Roman"/>
          <w:sz w:val="28"/>
          <w:szCs w:val="28"/>
          <w:shd w:val="clear" w:color="auto" w:fill="FFFFFF"/>
          <w:lang w:eastAsia="ru-RU"/>
        </w:rPr>
        <w:t>- наличия нормативного правового, организационного, информационного и иного обеспечения процесса муниципального планирования; </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D5255B">
        <w:rPr>
          <w:rFonts w:ascii="Times New Roman" w:eastAsia="Times New Roman" w:hAnsi="Times New Roman" w:cs="Times New Roman"/>
          <w:sz w:val="28"/>
          <w:szCs w:val="28"/>
          <w:shd w:val="clear" w:color="auto" w:fill="FFFFFF"/>
          <w:lang w:eastAsia="ru-RU"/>
        </w:rPr>
        <w:t>- разработки и реализации муниципальных программ, нацеленных на реализацию направлений стратегического развития;</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D5255B">
        <w:rPr>
          <w:rFonts w:ascii="Times New Roman" w:eastAsia="Times New Roman" w:hAnsi="Times New Roman" w:cs="Times New Roman"/>
          <w:sz w:val="28"/>
          <w:szCs w:val="28"/>
          <w:shd w:val="clear" w:color="auto" w:fill="FFFFFF"/>
          <w:lang w:eastAsia="ru-RU"/>
        </w:rPr>
        <w:t>-  доступности и открытости информации об основных положениях Стратегии и иных документов системы муниципального планирования;</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D5255B">
        <w:rPr>
          <w:rFonts w:ascii="Times New Roman" w:eastAsia="Times New Roman" w:hAnsi="Times New Roman" w:cs="Times New Roman"/>
          <w:sz w:val="28"/>
          <w:szCs w:val="28"/>
          <w:shd w:val="clear" w:color="auto" w:fill="FFFFFF"/>
          <w:lang w:eastAsia="ru-RU"/>
        </w:rPr>
        <w:t xml:space="preserve">- эффективной системы мониторинга реализации Стратегии, позволяющей формировать объективную оценку степени социально-экономического развития и достижения целей социально-экономического развития, с их последующей корректировкой. </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D5255B">
        <w:rPr>
          <w:rFonts w:ascii="Times New Roman" w:eastAsia="Times New Roman" w:hAnsi="Times New Roman" w:cs="Times New Roman"/>
          <w:sz w:val="28"/>
          <w:szCs w:val="28"/>
          <w:shd w:val="clear" w:color="auto" w:fill="FFFFFF"/>
          <w:lang w:eastAsia="ru-RU"/>
        </w:rPr>
        <w:t>Реализация мероприятий Стратегии за счет областного бюджета осуществляется в соответствии с действующим порядком финансирования  государственных программ Воронежской области в пределах общего объема бюджетных ассигнований, утвержденного областным бюджетом на соответствующий финансовый год.</w:t>
      </w:r>
    </w:p>
    <w:p w:rsidR="000826AA" w:rsidRPr="00D5255B" w:rsidRDefault="000826AA" w:rsidP="000826AA">
      <w:pPr>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color w:val="000000"/>
          <w:sz w:val="28"/>
          <w:szCs w:val="28"/>
          <w:lang w:eastAsia="ru-RU"/>
        </w:rPr>
        <w:t xml:space="preserve">Осуществление мониторинга и контроля реализации Стратегии находится в ведении администрации Калачеевского муниципального района Воронежской области. </w:t>
      </w:r>
      <w:r w:rsidRPr="00D5255B">
        <w:rPr>
          <w:rFonts w:ascii="Times New Roman" w:eastAsia="Times New Roman" w:hAnsi="Times New Roman" w:cs="Times New Roman"/>
          <w:sz w:val="28"/>
          <w:szCs w:val="28"/>
          <w:lang w:eastAsia="ru-RU"/>
        </w:rPr>
        <w:t>Целью проведения мониторинга реализации Стратегии является отслеживание достижения стратегических целей через изменения в социально-</w:t>
      </w:r>
      <w:r w:rsidRPr="00D5255B">
        <w:rPr>
          <w:rFonts w:ascii="Times New Roman" w:eastAsia="Times New Roman" w:hAnsi="Times New Roman" w:cs="Times New Roman"/>
          <w:sz w:val="28"/>
          <w:szCs w:val="28"/>
          <w:lang w:eastAsia="ru-RU"/>
        </w:rPr>
        <w:lastRenderedPageBreak/>
        <w:t>экономическом положении Калачеевского района. Для мониторинга реализации Стратегии используется система целевых показателей Стратегии.</w:t>
      </w:r>
    </w:p>
    <w:p w:rsidR="000826AA" w:rsidRPr="00D5255B" w:rsidRDefault="000826AA" w:rsidP="000826AA">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5255B">
        <w:rPr>
          <w:rFonts w:ascii="Times New Roman" w:eastAsia="Times New Roman" w:hAnsi="Times New Roman" w:cs="Times New Roman"/>
          <w:sz w:val="28"/>
          <w:szCs w:val="28"/>
          <w:lang w:eastAsia="ru-RU"/>
        </w:rPr>
        <w:t>Мониторинг реализации Стратегии осуществляется посредством контроля изменения системы целевых показателей, предусмотренных Стратегией. Процедура мониторинга Стратегии предусматривает сопоставление и анализ значений целевых показателей за отчетный период с аналогичным показателем за базовый период, оценку степени приближения к прогнозным значениям.</w:t>
      </w:r>
    </w:p>
    <w:p w:rsidR="000826AA" w:rsidRDefault="000826AA" w:rsidP="000826AA">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D5255B">
        <w:rPr>
          <w:rFonts w:ascii="Times New Roman" w:eastAsia="Times New Roman" w:hAnsi="Times New Roman" w:cs="Times New Roman"/>
          <w:sz w:val="28"/>
          <w:szCs w:val="28"/>
          <w:lang w:eastAsia="ru-RU"/>
        </w:rPr>
        <w:t>По итогам мониторинга принимаются решения по корректировке целевых показателей путем внесения соответствующих изменений в План мероприятий по реализации Стратегии («Дорожную карту») с целью повышения их эффективности с точки зрения достижения долгосрочных стратегических целей развития Калачеевского района, значимости для социально-экономического развития района и необходимости их внесения</w:t>
      </w:r>
      <w:r w:rsidRPr="00A96BB7">
        <w:rPr>
          <w:rFonts w:ascii="Times New Roman" w:eastAsia="Times New Roman" w:hAnsi="Times New Roman" w:cs="Times New Roman"/>
          <w:sz w:val="24"/>
          <w:szCs w:val="24"/>
          <w:lang w:eastAsia="ru-RU"/>
        </w:rPr>
        <w:t xml:space="preserve"> в Стратегию.</w:t>
      </w:r>
    </w:p>
    <w:p w:rsidR="000826AA" w:rsidRDefault="000826AA" w:rsidP="000826AA">
      <w:pPr>
        <w:rPr>
          <w:rFonts w:ascii="Times New Roman" w:eastAsia="Times New Roman" w:hAnsi="Times New Roman" w:cs="Times New Roman"/>
          <w:sz w:val="24"/>
          <w:szCs w:val="24"/>
          <w:lang w:eastAsia="ru-RU"/>
        </w:rPr>
        <w:sectPr w:rsidR="000826AA" w:rsidSect="00BF04BD">
          <w:footerReference w:type="default" r:id="rId36"/>
          <w:pgSz w:w="11906" w:h="16838"/>
          <w:pgMar w:top="851" w:right="567" w:bottom="709" w:left="1701" w:header="709" w:footer="709" w:gutter="0"/>
          <w:pgNumType w:start="1"/>
          <w:cols w:space="708"/>
          <w:docGrid w:linePitch="360"/>
        </w:sectPr>
      </w:pPr>
    </w:p>
    <w:p w:rsidR="000826AA" w:rsidRDefault="000826AA" w:rsidP="000826AA">
      <w:pPr>
        <w:spacing w:after="0" w:line="240" w:lineRule="auto"/>
        <w:jc w:val="right"/>
        <w:rPr>
          <w:rFonts w:ascii="Times New Roman" w:eastAsia="Times New Roman" w:hAnsi="Times New Roman" w:cs="Times New Roman"/>
          <w:b/>
          <w:lang w:eastAsia="ru-RU"/>
        </w:rPr>
      </w:pPr>
    </w:p>
    <w:p w:rsidR="000826AA" w:rsidRPr="00016369" w:rsidRDefault="000826AA" w:rsidP="000826AA">
      <w:pPr>
        <w:spacing w:after="0" w:line="240" w:lineRule="auto"/>
        <w:jc w:val="right"/>
        <w:rPr>
          <w:rFonts w:ascii="Times New Roman" w:eastAsia="Times New Roman" w:hAnsi="Times New Roman" w:cs="Times New Roman"/>
          <w:b/>
          <w:lang w:eastAsia="ru-RU"/>
        </w:rPr>
      </w:pPr>
      <w:r w:rsidRPr="00016369">
        <w:rPr>
          <w:rFonts w:ascii="Times New Roman" w:eastAsia="Times New Roman" w:hAnsi="Times New Roman" w:cs="Times New Roman"/>
          <w:b/>
          <w:lang w:eastAsia="ru-RU"/>
        </w:rPr>
        <w:t>ПРИЛОЖЕНИЕ 1</w:t>
      </w:r>
    </w:p>
    <w:p w:rsidR="000826AA" w:rsidRPr="00016369" w:rsidRDefault="000826AA" w:rsidP="000826AA">
      <w:pPr>
        <w:widowControl w:val="0"/>
        <w:shd w:val="clear" w:color="auto" w:fill="FFFFFF"/>
        <w:spacing w:after="0" w:line="259" w:lineRule="auto"/>
        <w:jc w:val="center"/>
        <w:rPr>
          <w:rFonts w:ascii="Times New Roman" w:eastAsia="Calibri" w:hAnsi="Times New Roman" w:cs="Times New Roman"/>
          <w:b/>
          <w:sz w:val="24"/>
          <w:szCs w:val="24"/>
        </w:rPr>
      </w:pPr>
      <w:r w:rsidRPr="00016369">
        <w:rPr>
          <w:rFonts w:ascii="Times New Roman" w:eastAsia="Calibri" w:hAnsi="Times New Roman" w:cs="Times New Roman"/>
          <w:b/>
          <w:sz w:val="24"/>
          <w:szCs w:val="24"/>
        </w:rPr>
        <w:t>Динамика целевых показателей социально-экономического развития</w:t>
      </w:r>
    </w:p>
    <w:p w:rsidR="000826AA" w:rsidRPr="00016369" w:rsidRDefault="000826AA" w:rsidP="000826AA">
      <w:pPr>
        <w:widowControl w:val="0"/>
        <w:shd w:val="clear" w:color="auto" w:fill="FFFFFF"/>
        <w:spacing w:after="0" w:line="259" w:lineRule="auto"/>
        <w:ind w:firstLine="709"/>
        <w:jc w:val="center"/>
        <w:rPr>
          <w:rFonts w:ascii="Times New Roman" w:eastAsia="Calibri" w:hAnsi="Times New Roman" w:cs="Times New Roman"/>
          <w:b/>
          <w:sz w:val="24"/>
          <w:szCs w:val="24"/>
        </w:rPr>
      </w:pPr>
      <w:r w:rsidRPr="00016369">
        <w:rPr>
          <w:rFonts w:ascii="Times New Roman" w:eastAsia="Calibri" w:hAnsi="Times New Roman" w:cs="Times New Roman"/>
          <w:b/>
          <w:sz w:val="24"/>
          <w:szCs w:val="24"/>
        </w:rPr>
        <w:t>Калачеевского муниципального района Воронежской области по годам реализации Стратегии</w:t>
      </w:r>
    </w:p>
    <w:p w:rsidR="000826AA" w:rsidRPr="00016369" w:rsidRDefault="000826AA" w:rsidP="000826AA">
      <w:pPr>
        <w:widowControl w:val="0"/>
        <w:shd w:val="clear" w:color="auto" w:fill="FFFFFF"/>
        <w:spacing w:after="0" w:line="259" w:lineRule="auto"/>
        <w:ind w:firstLine="709"/>
        <w:jc w:val="center"/>
        <w:rPr>
          <w:rFonts w:ascii="Times New Roman" w:eastAsia="Calibri" w:hAnsi="Times New Roman" w:cs="Times New Roman"/>
          <w:sz w:val="24"/>
          <w:szCs w:val="24"/>
        </w:rPr>
      </w:pPr>
    </w:p>
    <w:p w:rsidR="000826AA" w:rsidRPr="00016369" w:rsidRDefault="000826AA" w:rsidP="000826AA">
      <w:pPr>
        <w:widowControl w:val="0"/>
        <w:shd w:val="clear" w:color="auto" w:fill="FFFFFF"/>
        <w:spacing w:after="0" w:line="259" w:lineRule="auto"/>
        <w:jc w:val="center"/>
        <w:rPr>
          <w:rFonts w:ascii="Times New Roman" w:eastAsia="Calibri" w:hAnsi="Times New Roman" w:cs="Times New Roman"/>
          <w:sz w:val="24"/>
          <w:szCs w:val="24"/>
        </w:rPr>
      </w:pPr>
      <w:r w:rsidRPr="00016369">
        <w:rPr>
          <w:rFonts w:ascii="Times New Roman" w:eastAsia="Calibri" w:hAnsi="Times New Roman" w:cs="Times New Roman"/>
          <w:sz w:val="24"/>
          <w:szCs w:val="24"/>
        </w:rPr>
        <w:t xml:space="preserve">Таблица 1.1 – Динамика целевых показателей социально-экономического развития Калачеевского муниципального района </w:t>
      </w:r>
    </w:p>
    <w:p w:rsidR="000826AA" w:rsidRPr="00016369" w:rsidRDefault="000826AA" w:rsidP="000826AA">
      <w:pPr>
        <w:widowControl w:val="0"/>
        <w:shd w:val="clear" w:color="auto" w:fill="FFFFFF"/>
        <w:spacing w:after="0" w:line="259" w:lineRule="auto"/>
        <w:jc w:val="center"/>
        <w:rPr>
          <w:rFonts w:ascii="Times New Roman" w:eastAsia="Calibri" w:hAnsi="Times New Roman" w:cs="Times New Roman"/>
          <w:sz w:val="24"/>
          <w:szCs w:val="24"/>
        </w:rPr>
      </w:pPr>
      <w:r w:rsidRPr="00016369">
        <w:rPr>
          <w:rFonts w:ascii="Times New Roman" w:eastAsia="Calibri" w:hAnsi="Times New Roman" w:cs="Times New Roman"/>
          <w:sz w:val="24"/>
          <w:szCs w:val="24"/>
        </w:rPr>
        <w:t xml:space="preserve">Воронежской области на 2018-2026 </w:t>
      </w:r>
      <w:proofErr w:type="spellStart"/>
      <w:r w:rsidRPr="00016369">
        <w:rPr>
          <w:rFonts w:ascii="Times New Roman" w:eastAsia="Calibri" w:hAnsi="Times New Roman" w:cs="Times New Roman"/>
          <w:sz w:val="24"/>
          <w:szCs w:val="24"/>
        </w:rPr>
        <w:t>г.г</w:t>
      </w:r>
      <w:proofErr w:type="spellEnd"/>
      <w:r w:rsidRPr="00016369">
        <w:rPr>
          <w:rFonts w:ascii="Times New Roman" w:eastAsia="Calibri" w:hAnsi="Times New Roman" w:cs="Times New Roman"/>
          <w:sz w:val="24"/>
          <w:szCs w:val="24"/>
        </w:rPr>
        <w:t>.</w:t>
      </w:r>
    </w:p>
    <w:tbl>
      <w:tblPr>
        <w:tblW w:w="15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0"/>
        <w:gridCol w:w="1115"/>
        <w:gridCol w:w="1121"/>
        <w:gridCol w:w="1121"/>
        <w:gridCol w:w="1045"/>
        <w:gridCol w:w="937"/>
        <w:gridCol w:w="937"/>
        <w:gridCol w:w="983"/>
        <w:gridCol w:w="1052"/>
        <w:gridCol w:w="1163"/>
      </w:tblGrid>
      <w:tr w:rsidR="000826AA" w:rsidRPr="00D647FE" w:rsidTr="0009471E">
        <w:trPr>
          <w:tblHeader/>
        </w:trPr>
        <w:tc>
          <w:tcPr>
            <w:tcW w:w="5870" w:type="dxa"/>
            <w:vMerge w:val="restart"/>
          </w:tcPr>
          <w:p w:rsidR="000826AA" w:rsidRPr="00E57B48" w:rsidRDefault="000826AA" w:rsidP="0009471E">
            <w:pPr>
              <w:spacing w:after="0" w:line="259" w:lineRule="auto"/>
              <w:contextualSpacing/>
              <w:jc w:val="center"/>
              <w:rPr>
                <w:rFonts w:ascii="Times New Roman" w:eastAsia="Calibri" w:hAnsi="Times New Roman" w:cs="Times New Roman"/>
                <w:b/>
              </w:rPr>
            </w:pPr>
          </w:p>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Показатели</w:t>
            </w:r>
          </w:p>
        </w:tc>
        <w:tc>
          <w:tcPr>
            <w:tcW w:w="9474" w:type="dxa"/>
            <w:gridSpan w:val="9"/>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Годы</w:t>
            </w:r>
          </w:p>
        </w:tc>
      </w:tr>
      <w:tr w:rsidR="000826AA" w:rsidRPr="00D647FE" w:rsidTr="0009471E">
        <w:trPr>
          <w:trHeight w:val="305"/>
          <w:tblHeader/>
        </w:trPr>
        <w:tc>
          <w:tcPr>
            <w:tcW w:w="5870" w:type="dxa"/>
            <w:vMerge/>
          </w:tcPr>
          <w:p w:rsidR="000826AA" w:rsidRPr="00D647FE" w:rsidRDefault="000826AA" w:rsidP="0009471E">
            <w:pPr>
              <w:spacing w:after="0" w:line="259" w:lineRule="auto"/>
              <w:contextualSpacing/>
              <w:rPr>
                <w:rFonts w:ascii="Times New Roman" w:eastAsia="Calibri" w:hAnsi="Times New Roman" w:cs="Times New Roman"/>
                <w:b/>
              </w:rPr>
            </w:pPr>
          </w:p>
        </w:tc>
        <w:tc>
          <w:tcPr>
            <w:tcW w:w="1115"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2018</w:t>
            </w:r>
          </w:p>
        </w:tc>
        <w:tc>
          <w:tcPr>
            <w:tcW w:w="1121"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2019</w:t>
            </w:r>
          </w:p>
        </w:tc>
        <w:tc>
          <w:tcPr>
            <w:tcW w:w="1121"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2020</w:t>
            </w:r>
          </w:p>
        </w:tc>
        <w:tc>
          <w:tcPr>
            <w:tcW w:w="1045"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2021</w:t>
            </w:r>
          </w:p>
        </w:tc>
        <w:tc>
          <w:tcPr>
            <w:tcW w:w="937"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2022</w:t>
            </w:r>
          </w:p>
        </w:tc>
        <w:tc>
          <w:tcPr>
            <w:tcW w:w="937"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2023</w:t>
            </w:r>
          </w:p>
        </w:tc>
        <w:tc>
          <w:tcPr>
            <w:tcW w:w="983"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2024</w:t>
            </w:r>
          </w:p>
        </w:tc>
        <w:tc>
          <w:tcPr>
            <w:tcW w:w="1052"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2025</w:t>
            </w:r>
          </w:p>
        </w:tc>
        <w:tc>
          <w:tcPr>
            <w:tcW w:w="1163"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2026</w:t>
            </w:r>
          </w:p>
        </w:tc>
      </w:tr>
      <w:tr w:rsidR="000826AA" w:rsidRPr="00D647FE" w:rsidTr="0009471E">
        <w:trPr>
          <w:trHeight w:val="267"/>
        </w:trPr>
        <w:tc>
          <w:tcPr>
            <w:tcW w:w="15344" w:type="dxa"/>
            <w:gridSpan w:val="10"/>
          </w:tcPr>
          <w:p w:rsidR="000826AA" w:rsidRPr="00D647FE" w:rsidRDefault="000826AA" w:rsidP="0009471E">
            <w:pPr>
              <w:spacing w:after="0" w:line="259" w:lineRule="auto"/>
              <w:contextualSpacing/>
              <w:rPr>
                <w:rFonts w:ascii="Times New Roman" w:eastAsia="Calibri" w:hAnsi="Times New Roman" w:cs="Times New Roman"/>
                <w:b/>
              </w:rPr>
            </w:pPr>
            <w:r w:rsidRPr="00D647FE">
              <w:rPr>
                <w:rFonts w:ascii="Times New Roman" w:eastAsia="Calibri" w:hAnsi="Times New Roman" w:cs="Times New Roman"/>
                <w:b/>
              </w:rPr>
              <w:t xml:space="preserve">Стратегическая цель - </w:t>
            </w:r>
            <w:r w:rsidRPr="00D647FE">
              <w:rPr>
                <w:rFonts w:ascii="Times New Roman" w:eastAsia="Times New Roman" w:hAnsi="Times New Roman" w:cs="Times New Roman"/>
                <w:b/>
                <w:iCs/>
                <w:color w:val="000000"/>
                <w:kern w:val="24"/>
                <w:lang w:eastAsia="ru-RU"/>
              </w:rPr>
              <w:t>Обеспечение устойчивого роста качества жизни населения за счет совершенствования социальной инфраструктуры и обеспечения комфортными условиями для проживания</w:t>
            </w:r>
          </w:p>
        </w:tc>
      </w:tr>
      <w:tr w:rsidR="000826AA" w:rsidRPr="00D647FE" w:rsidTr="0009471E">
        <w:tc>
          <w:tcPr>
            <w:tcW w:w="5870" w:type="dxa"/>
          </w:tcPr>
          <w:p w:rsidR="000826AA" w:rsidRPr="00D647FE" w:rsidRDefault="000826AA" w:rsidP="0009471E">
            <w:pPr>
              <w:spacing w:after="0" w:line="240" w:lineRule="auto"/>
              <w:rPr>
                <w:rFonts w:ascii="Times New Roman" w:eastAsia="Times New Roman" w:hAnsi="Times New Roman" w:cs="Times New Roman"/>
                <w:kern w:val="24"/>
                <w:lang w:eastAsia="ru-RU"/>
              </w:rPr>
            </w:pPr>
            <w:r w:rsidRPr="00D647FE">
              <w:rPr>
                <w:rFonts w:ascii="Times New Roman" w:eastAsia="Calibri" w:hAnsi="Times New Roman" w:cs="Times New Roman"/>
              </w:rPr>
              <w:t xml:space="preserve">1. </w:t>
            </w:r>
            <w:r w:rsidRPr="00D647FE">
              <w:rPr>
                <w:rFonts w:ascii="Times New Roman" w:eastAsia="Times New Roman" w:hAnsi="Times New Roman" w:cs="Times New Roman"/>
                <w:kern w:val="24"/>
                <w:lang w:eastAsia="ru-RU"/>
              </w:rPr>
              <w:t>Среднегодовая численность населения, тыс. чел</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51,44</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50,87</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50,44</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50,15</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50</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50</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50,1</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50,14</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50,23</w:t>
            </w:r>
          </w:p>
        </w:tc>
      </w:tr>
      <w:tr w:rsidR="000826AA" w:rsidRPr="00D647FE" w:rsidTr="0009471E">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2. Среднемесячная номинальная начисленная заработная плата работников, руб.</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20438</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22100</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24500</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29100</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33000</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37800</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40450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42300</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44000</w:t>
            </w:r>
          </w:p>
        </w:tc>
      </w:tr>
      <w:tr w:rsidR="000826AA" w:rsidRPr="00D647FE" w:rsidTr="0009471E">
        <w:trPr>
          <w:trHeight w:val="471"/>
        </w:trPr>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 xml:space="preserve">3. Обеспеченность врачами на 10000 человек населения, </w:t>
            </w:r>
            <w:proofErr w:type="spellStart"/>
            <w:r w:rsidRPr="00D647FE">
              <w:rPr>
                <w:rFonts w:ascii="Times New Roman" w:eastAsia="Calibri" w:hAnsi="Times New Roman" w:cs="Times New Roman"/>
              </w:rPr>
              <w:t>ед</w:t>
            </w:r>
            <w:proofErr w:type="spellEnd"/>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20</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20,4</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20,8</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21,2</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21,5</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21,8</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22</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22,2</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22,4</w:t>
            </w:r>
          </w:p>
        </w:tc>
      </w:tr>
      <w:tr w:rsidR="000826AA" w:rsidRPr="00D647FE" w:rsidTr="0009471E">
        <w:trPr>
          <w:trHeight w:val="311"/>
        </w:trPr>
        <w:tc>
          <w:tcPr>
            <w:tcW w:w="5870" w:type="dxa"/>
          </w:tcPr>
          <w:p w:rsidR="000826AA" w:rsidRPr="00D647FE" w:rsidRDefault="000826AA" w:rsidP="0009471E">
            <w:pPr>
              <w:spacing w:after="0" w:line="259" w:lineRule="auto"/>
              <w:contextualSpacing/>
              <w:rPr>
                <w:rFonts w:ascii="Times New Roman" w:eastAsia="Calibri" w:hAnsi="Times New Roman" w:cs="Times New Roman"/>
              </w:rPr>
            </w:pPr>
            <w:r w:rsidRPr="00D647FE">
              <w:rPr>
                <w:rFonts w:ascii="Times New Roman" w:eastAsia="Calibri" w:hAnsi="Times New Roman" w:cs="Times New Roman"/>
              </w:rPr>
              <w:t>4. Доля населения, систематически занимающегося физической культурой и  спортом, %</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41,5</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42</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42,5</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45</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48</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53</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55</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55,5</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56</w:t>
            </w:r>
          </w:p>
        </w:tc>
      </w:tr>
      <w:tr w:rsidR="000826AA" w:rsidRPr="00D647FE" w:rsidTr="0009471E">
        <w:trPr>
          <w:trHeight w:val="254"/>
        </w:trPr>
        <w:tc>
          <w:tcPr>
            <w:tcW w:w="5870" w:type="dxa"/>
          </w:tcPr>
          <w:p w:rsidR="000826AA" w:rsidRPr="00D647FE" w:rsidRDefault="000826AA" w:rsidP="0009471E">
            <w:pPr>
              <w:spacing w:after="160" w:line="259" w:lineRule="auto"/>
              <w:rPr>
                <w:rFonts w:ascii="Times New Roman" w:eastAsia="Times New Roman" w:hAnsi="Times New Roman" w:cs="Times New Roman"/>
                <w:bCs/>
                <w:kern w:val="24"/>
                <w:lang w:eastAsia="ru-RU"/>
              </w:rPr>
            </w:pPr>
            <w:r w:rsidRPr="00D647FE">
              <w:rPr>
                <w:rFonts w:ascii="Times New Roman" w:eastAsia="Calibri" w:hAnsi="Times New Roman" w:cs="Times New Roman"/>
              </w:rPr>
              <w:t>5.</w:t>
            </w:r>
            <w:r w:rsidRPr="00D647FE">
              <w:rPr>
                <w:rFonts w:ascii="Times New Roman" w:eastAsia="Times New Roman" w:hAnsi="Times New Roman" w:cs="Times New Roman"/>
                <w:bCs/>
                <w:kern w:val="24"/>
                <w:lang w:eastAsia="ru-RU"/>
              </w:rPr>
              <w:t xml:space="preserve"> Общая площадь жилых помещений, приходящаяся в среднем на одного жителя муниципального образования, </w:t>
            </w:r>
            <w:proofErr w:type="spellStart"/>
            <w:r w:rsidRPr="00D647FE">
              <w:rPr>
                <w:rFonts w:ascii="Times New Roman" w:eastAsia="Times New Roman" w:hAnsi="Times New Roman" w:cs="Times New Roman"/>
                <w:bCs/>
                <w:kern w:val="24"/>
                <w:lang w:eastAsia="ru-RU"/>
              </w:rPr>
              <w:t>кв.м</w:t>
            </w:r>
            <w:proofErr w:type="spellEnd"/>
            <w:r w:rsidRPr="00D647FE">
              <w:rPr>
                <w:rFonts w:ascii="Times New Roman" w:eastAsia="Times New Roman" w:hAnsi="Times New Roman" w:cs="Times New Roman"/>
                <w:bCs/>
                <w:kern w:val="24"/>
                <w:lang w:eastAsia="ru-RU"/>
              </w:rPr>
              <w:t>.</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30,8</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31,3</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31,7</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32,02</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32,34</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32,66</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32,7</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33,13</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33,56</w:t>
            </w:r>
          </w:p>
        </w:tc>
      </w:tr>
      <w:tr w:rsidR="000826AA" w:rsidRPr="00D647FE" w:rsidTr="0009471E">
        <w:trPr>
          <w:trHeight w:val="254"/>
        </w:trPr>
        <w:tc>
          <w:tcPr>
            <w:tcW w:w="5870" w:type="dxa"/>
          </w:tcPr>
          <w:p w:rsidR="000826AA" w:rsidRPr="00D647FE" w:rsidRDefault="000826AA" w:rsidP="0009471E">
            <w:pPr>
              <w:spacing w:after="160" w:line="259" w:lineRule="auto"/>
              <w:rPr>
                <w:rFonts w:ascii="Times New Roman" w:eastAsia="Times New Roman" w:hAnsi="Times New Roman" w:cs="Times New Roman"/>
                <w:bCs/>
                <w:kern w:val="24"/>
                <w:lang w:eastAsia="ru-RU"/>
              </w:rPr>
            </w:pPr>
            <w:r w:rsidRPr="00D647FE">
              <w:rPr>
                <w:rFonts w:ascii="Times New Roman" w:eastAsia="Calibri" w:hAnsi="Times New Roman" w:cs="Times New Roman"/>
              </w:rPr>
              <w:t xml:space="preserve">6. </w:t>
            </w:r>
            <w:r w:rsidRPr="00D647FE">
              <w:rPr>
                <w:rFonts w:ascii="Times New Roman" w:eastAsia="Times New Roman" w:hAnsi="Times New Roman" w:cs="Times New Roman"/>
                <w:bCs/>
                <w:kern w:val="24"/>
                <w:lang w:eastAsia="ru-RU"/>
              </w:rPr>
              <w:t xml:space="preserve">Уровень обеспеченности </w:t>
            </w:r>
            <w:r w:rsidRPr="00D647FE">
              <w:rPr>
                <w:rFonts w:ascii="Times New Roman" w:hAnsi="Times New Roman" w:cs="Times New Roman"/>
                <w:lang w:eastAsia="ru-RU"/>
              </w:rPr>
              <w:t xml:space="preserve">водопроводными сетями, </w:t>
            </w:r>
            <w:r w:rsidRPr="00D647FE">
              <w:rPr>
                <w:rFonts w:ascii="Times New Roman" w:eastAsia="Times New Roman" w:hAnsi="Times New Roman" w:cs="Times New Roman"/>
                <w:bCs/>
                <w:kern w:val="24"/>
                <w:lang w:eastAsia="ru-RU"/>
              </w:rPr>
              <w:t>%</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49,5</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54,2</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55,4</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56,6</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57,8</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59,1</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60,9</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61,8</w:t>
            </w:r>
          </w:p>
        </w:tc>
      </w:tr>
      <w:tr w:rsidR="000826AA" w:rsidRPr="00D647FE" w:rsidTr="0009471E">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7. Доля муниципальных образовательных учреждений, соответствующих современным требованиям обучения, в общем количестве муниципальных общеобразовательных учреждений, %</w:t>
            </w:r>
          </w:p>
        </w:tc>
        <w:tc>
          <w:tcPr>
            <w:tcW w:w="1115" w:type="dxa"/>
            <w:vAlign w:val="center"/>
          </w:tcPr>
          <w:p w:rsidR="000826AA" w:rsidRPr="00D647FE" w:rsidRDefault="000826AA" w:rsidP="0009471E">
            <w:pPr>
              <w:jc w:val="center"/>
              <w:rPr>
                <w:rFonts w:ascii="Times New Roman" w:hAnsi="Times New Roman" w:cs="Times New Roman"/>
                <w:color w:val="000000"/>
                <w:lang w:val="en-US"/>
              </w:rPr>
            </w:pPr>
            <w:r w:rsidRPr="00D647FE">
              <w:rPr>
                <w:rFonts w:ascii="Times New Roman" w:hAnsi="Times New Roman" w:cs="Times New Roman"/>
                <w:color w:val="000000"/>
                <w:lang w:val="en-US"/>
              </w:rPr>
              <w:t>93</w:t>
            </w:r>
            <w:r w:rsidRPr="00D647FE">
              <w:rPr>
                <w:rFonts w:ascii="Times New Roman" w:hAnsi="Times New Roman" w:cs="Times New Roman"/>
                <w:color w:val="000000"/>
              </w:rPr>
              <w:t>,</w:t>
            </w:r>
            <w:r w:rsidRPr="00D647FE">
              <w:rPr>
                <w:rFonts w:ascii="Times New Roman" w:hAnsi="Times New Roman" w:cs="Times New Roman"/>
                <w:color w:val="000000"/>
                <w:lang w:val="en-US"/>
              </w:rPr>
              <w:t>8</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94</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94</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94,14</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94,14</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94,14</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94,14</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94,9</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95,7</w:t>
            </w:r>
          </w:p>
        </w:tc>
      </w:tr>
      <w:tr w:rsidR="000826AA" w:rsidRPr="00D647FE" w:rsidTr="0009471E">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8. Уровень обеспеченности дошкольными образовательными учреждениями в расчете на 100 детей дошкольного возраста, мест</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55</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56,1</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57,2</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58,4</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59,5</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60,7</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61</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62,5</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63,4</w:t>
            </w:r>
          </w:p>
        </w:tc>
      </w:tr>
      <w:tr w:rsidR="000826AA" w:rsidRPr="00D647FE" w:rsidTr="0009471E">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9.  Расходы консолидированного бюджета муниципального района на культуру в расчете на одного жителя, руб.</w:t>
            </w:r>
          </w:p>
          <w:p w:rsidR="000826AA" w:rsidRPr="00D647FE" w:rsidRDefault="000826AA" w:rsidP="0009471E">
            <w:pPr>
              <w:spacing w:after="0" w:line="259" w:lineRule="auto"/>
              <w:contextualSpacing/>
              <w:rPr>
                <w:rFonts w:ascii="Times New Roman" w:eastAsia="Calibri" w:hAnsi="Times New Roman" w:cs="Times New Roman"/>
              </w:rPr>
            </w:pP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lastRenderedPageBreak/>
              <w:t>874,5</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944,5</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1020,0</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1101,6</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1189,7</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1284,9</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1300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1339</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1379</w:t>
            </w:r>
          </w:p>
        </w:tc>
      </w:tr>
      <w:tr w:rsidR="000826AA" w:rsidRPr="00D647FE" w:rsidTr="0009471E">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lastRenderedPageBreak/>
              <w:t xml:space="preserve">10. </w:t>
            </w:r>
            <w:r w:rsidRPr="00D647FE">
              <w:rPr>
                <w:rFonts w:ascii="Times New Roman" w:eastAsia="Times New Roman" w:hAnsi="Times New Roman" w:cs="Times New Roman"/>
                <w:bCs/>
                <w:kern w:val="24"/>
                <w:lang w:eastAsia="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w:t>
            </w:r>
          </w:p>
        </w:tc>
        <w:tc>
          <w:tcPr>
            <w:tcW w:w="1115"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15</w:t>
            </w:r>
          </w:p>
        </w:tc>
        <w:tc>
          <w:tcPr>
            <w:tcW w:w="1121"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20</w:t>
            </w:r>
          </w:p>
        </w:tc>
        <w:tc>
          <w:tcPr>
            <w:tcW w:w="1121"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21</w:t>
            </w:r>
          </w:p>
        </w:tc>
        <w:tc>
          <w:tcPr>
            <w:tcW w:w="1045"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22</w:t>
            </w:r>
          </w:p>
        </w:tc>
        <w:tc>
          <w:tcPr>
            <w:tcW w:w="937"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23</w:t>
            </w:r>
          </w:p>
        </w:tc>
        <w:tc>
          <w:tcPr>
            <w:tcW w:w="937"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24</w:t>
            </w:r>
          </w:p>
        </w:tc>
        <w:tc>
          <w:tcPr>
            <w:tcW w:w="983"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25</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28</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33</w:t>
            </w:r>
          </w:p>
        </w:tc>
      </w:tr>
      <w:tr w:rsidR="000826AA" w:rsidRPr="00D647FE" w:rsidTr="0009471E">
        <w:tc>
          <w:tcPr>
            <w:tcW w:w="5870" w:type="dxa"/>
          </w:tcPr>
          <w:p w:rsidR="000826AA" w:rsidRPr="00D647FE" w:rsidRDefault="000826AA" w:rsidP="0009471E">
            <w:pPr>
              <w:spacing w:after="160" w:line="259" w:lineRule="auto"/>
              <w:jc w:val="both"/>
              <w:rPr>
                <w:rFonts w:ascii="Times New Roman" w:eastAsia="Calibri" w:hAnsi="Times New Roman" w:cs="Times New Roman"/>
              </w:rPr>
            </w:pPr>
            <w:r w:rsidRPr="00D647FE">
              <w:rPr>
                <w:rFonts w:ascii="Times New Roman" w:eastAsia="Calibri" w:hAnsi="Times New Roman" w:cs="Times New Roman"/>
              </w:rPr>
              <w:t>11. Доля протяженности освещенных частей улиц, проездов, набережных к их общей протяженности на конец отчетного года, %</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70</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75</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79,5</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84,3</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89,3</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94,7</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95</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95,8</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96,5</w:t>
            </w:r>
          </w:p>
        </w:tc>
      </w:tr>
      <w:tr w:rsidR="000826AA" w:rsidRPr="00D647FE" w:rsidTr="0009471E">
        <w:tc>
          <w:tcPr>
            <w:tcW w:w="5870" w:type="dxa"/>
          </w:tcPr>
          <w:p w:rsidR="000826AA" w:rsidRPr="00D647FE" w:rsidRDefault="000826AA" w:rsidP="0009471E">
            <w:pPr>
              <w:spacing w:after="160" w:line="259" w:lineRule="auto"/>
              <w:jc w:val="both"/>
              <w:rPr>
                <w:rFonts w:ascii="Times New Roman" w:eastAsia="Calibri" w:hAnsi="Times New Roman" w:cs="Times New Roman"/>
              </w:rPr>
            </w:pPr>
            <w:r w:rsidRPr="00D647FE">
              <w:rPr>
                <w:rFonts w:ascii="Times New Roman" w:eastAsia="Calibri" w:hAnsi="Times New Roman" w:cs="Times New Roman"/>
              </w:rPr>
              <w:t>12. Количество мест массового отдыха</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15</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18</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20</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22</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24</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25</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26</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27</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28</w:t>
            </w:r>
          </w:p>
        </w:tc>
      </w:tr>
      <w:tr w:rsidR="000826AA" w:rsidRPr="00D647FE" w:rsidTr="0009471E">
        <w:tc>
          <w:tcPr>
            <w:tcW w:w="5870" w:type="dxa"/>
          </w:tcPr>
          <w:p w:rsidR="000826AA" w:rsidRPr="00D647FE" w:rsidRDefault="000826AA" w:rsidP="0009471E">
            <w:pPr>
              <w:spacing w:after="0" w:line="259" w:lineRule="auto"/>
              <w:contextualSpacing/>
              <w:rPr>
                <w:rFonts w:ascii="Times New Roman" w:eastAsia="Calibri" w:hAnsi="Times New Roman" w:cs="Times New Roman"/>
              </w:rPr>
            </w:pPr>
            <w:r w:rsidRPr="00D647FE">
              <w:rPr>
                <w:rFonts w:ascii="Times New Roman" w:eastAsia="Calibri" w:hAnsi="Times New Roman" w:cs="Times New Roman"/>
              </w:rPr>
              <w:t xml:space="preserve">13. </w:t>
            </w:r>
            <w:r w:rsidRPr="00D647FE">
              <w:rPr>
                <w:rFonts w:ascii="Times New Roman" w:eastAsia="Times New Roman" w:hAnsi="Times New Roman" w:cs="Times New Roman"/>
                <w:lang w:eastAsia="ru-RU"/>
              </w:rPr>
              <w:t>Выбросы загрязняющих веществ в атмосферу от стационарных источников, тонн</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5600</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5516</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5433</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5352</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5271</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5192</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5084</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4830</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4588</w:t>
            </w:r>
          </w:p>
        </w:tc>
      </w:tr>
      <w:tr w:rsidR="000826AA" w:rsidRPr="00D647FE" w:rsidTr="0009471E">
        <w:tc>
          <w:tcPr>
            <w:tcW w:w="5870" w:type="dxa"/>
          </w:tcPr>
          <w:p w:rsidR="000826AA" w:rsidRPr="00D647FE" w:rsidRDefault="000826AA" w:rsidP="0009471E">
            <w:pPr>
              <w:spacing w:after="0" w:line="259" w:lineRule="auto"/>
              <w:contextualSpacing/>
              <w:rPr>
                <w:rFonts w:ascii="Times New Roman" w:eastAsia="Calibri" w:hAnsi="Times New Roman" w:cs="Times New Roman"/>
              </w:rPr>
            </w:pPr>
            <w:r w:rsidRPr="00D647FE">
              <w:rPr>
                <w:rFonts w:ascii="Times New Roman" w:eastAsia="Calibri" w:hAnsi="Times New Roman" w:cs="Times New Roman"/>
              </w:rPr>
              <w:t>14. Количество зарегистрированных преступлений на 10000 человек населения</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10,3</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9,9</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9,9</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9,9</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9,9</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9,8</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9,7</w:t>
            </w:r>
          </w:p>
        </w:tc>
      </w:tr>
      <w:tr w:rsidR="000826AA" w:rsidRPr="00D647FE" w:rsidTr="0009471E">
        <w:tc>
          <w:tcPr>
            <w:tcW w:w="5870" w:type="dxa"/>
          </w:tcPr>
          <w:p w:rsidR="000826AA" w:rsidRPr="00D647FE" w:rsidRDefault="000826AA" w:rsidP="0009471E">
            <w:pPr>
              <w:spacing w:after="0" w:line="259" w:lineRule="auto"/>
              <w:contextualSpacing/>
              <w:rPr>
                <w:rFonts w:ascii="Times New Roman" w:eastAsia="Calibri" w:hAnsi="Times New Roman" w:cs="Times New Roman"/>
              </w:rPr>
            </w:pPr>
            <w:r w:rsidRPr="00D647FE">
              <w:rPr>
                <w:rFonts w:ascii="Times New Roman" w:eastAsia="Calibri" w:hAnsi="Times New Roman" w:cs="Times New Roman"/>
              </w:rPr>
              <w:t xml:space="preserve">15.Количество населенных </w:t>
            </w:r>
            <w:proofErr w:type="gramStart"/>
            <w:r w:rsidRPr="00D647FE">
              <w:rPr>
                <w:rFonts w:ascii="Times New Roman" w:eastAsia="Calibri" w:hAnsi="Times New Roman" w:cs="Times New Roman"/>
              </w:rPr>
              <w:t>пунктов</w:t>
            </w:r>
            <w:proofErr w:type="gramEnd"/>
            <w:r w:rsidRPr="00D647FE">
              <w:rPr>
                <w:rFonts w:ascii="Times New Roman" w:eastAsia="Calibri" w:hAnsi="Times New Roman" w:cs="Times New Roman"/>
              </w:rPr>
              <w:t xml:space="preserve"> не имеющих на всей  территории  доступа к сети интернет</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19</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15</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14</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8</w:t>
            </w:r>
          </w:p>
        </w:tc>
      </w:tr>
      <w:tr w:rsidR="000826AA" w:rsidRPr="00D647FE" w:rsidTr="0009471E">
        <w:tc>
          <w:tcPr>
            <w:tcW w:w="15344" w:type="dxa"/>
            <w:gridSpan w:val="10"/>
          </w:tcPr>
          <w:p w:rsidR="000826AA" w:rsidRPr="00D647FE" w:rsidRDefault="000826AA" w:rsidP="0009471E">
            <w:pPr>
              <w:rPr>
                <w:rFonts w:ascii="Times New Roman" w:hAnsi="Times New Roman" w:cs="Times New Roman"/>
                <w:color w:val="000000"/>
              </w:rPr>
            </w:pPr>
            <w:r w:rsidRPr="00D647FE">
              <w:rPr>
                <w:rFonts w:ascii="Times New Roman" w:eastAsia="Calibri" w:hAnsi="Times New Roman" w:cs="Times New Roman"/>
                <w:b/>
              </w:rPr>
              <w:t xml:space="preserve">Стратегическая цель  -  </w:t>
            </w:r>
            <w:r w:rsidRPr="00D647FE">
              <w:rPr>
                <w:rFonts w:ascii="Times New Roman" w:eastAsia="Times New Roman" w:hAnsi="Times New Roman" w:cs="Times New Roman"/>
                <w:b/>
                <w:iCs/>
                <w:kern w:val="24"/>
                <w:lang w:eastAsia="ru-RU"/>
              </w:rPr>
              <w:t>Устойчивое развитие экономики Калачеевского района, на основе повышения конкурентоспособности хозяйственного комплекса</w:t>
            </w:r>
          </w:p>
        </w:tc>
      </w:tr>
      <w:tr w:rsidR="000826AA" w:rsidRPr="00D647FE" w:rsidTr="0009471E">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 xml:space="preserve">16. Обеспеченность бюджета муниципального образования налоговыми и неналоговыми  доходами в расчете на 10000 рублей доходов местного бюджета </w:t>
            </w:r>
            <w:proofErr w:type="gramStart"/>
            <w:r w:rsidRPr="00D647FE">
              <w:rPr>
                <w:rFonts w:ascii="Times New Roman" w:eastAsia="Calibri" w:hAnsi="Times New Roman" w:cs="Times New Roman"/>
              </w:rPr>
              <w:t xml:space="preserve">( </w:t>
            </w:r>
            <w:proofErr w:type="gramEnd"/>
            <w:r w:rsidRPr="00D647FE">
              <w:rPr>
                <w:rFonts w:ascii="Times New Roman" w:eastAsia="Calibri" w:hAnsi="Times New Roman" w:cs="Times New Roman"/>
              </w:rPr>
              <w:t xml:space="preserve">без учета безвозмездных поступлений, имеющих целевой характер) </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8,5</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9,2</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9,7</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10,5</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10,9</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11,5</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w:t>
            </w:r>
          </w:p>
        </w:tc>
      </w:tr>
      <w:tr w:rsidR="000826AA" w:rsidRPr="00D647FE" w:rsidTr="0009471E">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17. Индекс производства продукции сельского хозяйства в хозяйствах всех категорий, в % к 2016 году</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107,7</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109,3</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110,5</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110,2</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113,</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116</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119,6</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120,5</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121</w:t>
            </w:r>
          </w:p>
        </w:tc>
      </w:tr>
      <w:tr w:rsidR="000826AA" w:rsidRPr="00D647FE" w:rsidTr="0009471E">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18. Производительность труда в сельском хозяйстве</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0,8</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0,85</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0,87</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0,88</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0,89</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0,9</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0,9</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0,91</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0,93</w:t>
            </w:r>
          </w:p>
        </w:tc>
      </w:tr>
      <w:tr w:rsidR="000826AA" w:rsidRPr="00D647FE" w:rsidTr="0009471E">
        <w:tc>
          <w:tcPr>
            <w:tcW w:w="5870" w:type="dxa"/>
          </w:tcPr>
          <w:p w:rsidR="000826AA" w:rsidRPr="00D647FE" w:rsidRDefault="000826AA" w:rsidP="0009471E">
            <w:pPr>
              <w:spacing w:after="160" w:line="259" w:lineRule="auto"/>
              <w:rPr>
                <w:rFonts w:ascii="Times New Roman" w:eastAsia="Times New Roman" w:hAnsi="Times New Roman" w:cs="Times New Roman"/>
                <w:lang w:eastAsia="ru-RU"/>
              </w:rPr>
            </w:pPr>
            <w:r w:rsidRPr="00D647FE">
              <w:rPr>
                <w:rFonts w:ascii="Times New Roman" w:eastAsia="Calibri" w:hAnsi="Times New Roman" w:cs="Times New Roman"/>
              </w:rPr>
              <w:t xml:space="preserve">19. </w:t>
            </w:r>
            <w:r w:rsidRPr="00D647FE">
              <w:rPr>
                <w:rFonts w:ascii="Times New Roman" w:eastAsia="Times New Roman" w:hAnsi="Times New Roman" w:cs="Times New Roman"/>
                <w:lang w:eastAsia="ru-RU"/>
              </w:rPr>
              <w:t>Объем отгруженных товаров собственного производства, работ и услуг, выполненных собственными силами в промышленном производстве</w:t>
            </w:r>
          </w:p>
        </w:tc>
        <w:tc>
          <w:tcPr>
            <w:tcW w:w="1115"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7 260,0</w:t>
            </w:r>
          </w:p>
        </w:tc>
        <w:tc>
          <w:tcPr>
            <w:tcW w:w="1121"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9000</w:t>
            </w:r>
          </w:p>
        </w:tc>
        <w:tc>
          <w:tcPr>
            <w:tcW w:w="1121"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10000</w:t>
            </w:r>
          </w:p>
        </w:tc>
        <w:tc>
          <w:tcPr>
            <w:tcW w:w="1045"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10200</w:t>
            </w:r>
          </w:p>
        </w:tc>
        <w:tc>
          <w:tcPr>
            <w:tcW w:w="937"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10500</w:t>
            </w:r>
          </w:p>
        </w:tc>
        <w:tc>
          <w:tcPr>
            <w:tcW w:w="937"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11000</w:t>
            </w:r>
          </w:p>
        </w:tc>
        <w:tc>
          <w:tcPr>
            <w:tcW w:w="983"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11560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12000</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12500</w:t>
            </w:r>
          </w:p>
        </w:tc>
      </w:tr>
      <w:tr w:rsidR="000826AA" w:rsidRPr="00D647FE" w:rsidTr="0009471E">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lastRenderedPageBreak/>
              <w:t>20. Производительность труда в промышленности</w:t>
            </w:r>
          </w:p>
        </w:tc>
        <w:tc>
          <w:tcPr>
            <w:tcW w:w="1115"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5,3</w:t>
            </w:r>
          </w:p>
        </w:tc>
        <w:tc>
          <w:tcPr>
            <w:tcW w:w="1121"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6,8</w:t>
            </w:r>
          </w:p>
        </w:tc>
        <w:tc>
          <w:tcPr>
            <w:tcW w:w="1121"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7</w:t>
            </w:r>
          </w:p>
        </w:tc>
        <w:tc>
          <w:tcPr>
            <w:tcW w:w="1045"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7,4</w:t>
            </w:r>
          </w:p>
        </w:tc>
        <w:tc>
          <w:tcPr>
            <w:tcW w:w="937"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7,6</w:t>
            </w:r>
          </w:p>
        </w:tc>
        <w:tc>
          <w:tcPr>
            <w:tcW w:w="937"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7,8</w:t>
            </w:r>
          </w:p>
        </w:tc>
        <w:tc>
          <w:tcPr>
            <w:tcW w:w="983"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8,2</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8,5</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8,8</w:t>
            </w:r>
          </w:p>
        </w:tc>
      </w:tr>
      <w:tr w:rsidR="000826AA" w:rsidRPr="00D647FE" w:rsidTr="0009471E">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21. Удельный вес экспортируемой продукции предприятиями района в общем объеме производимой продукции</w:t>
            </w:r>
          </w:p>
        </w:tc>
        <w:tc>
          <w:tcPr>
            <w:tcW w:w="1115"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7</w:t>
            </w:r>
          </w:p>
        </w:tc>
        <w:tc>
          <w:tcPr>
            <w:tcW w:w="1121"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8</w:t>
            </w:r>
          </w:p>
        </w:tc>
        <w:tc>
          <w:tcPr>
            <w:tcW w:w="1121"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8,5</w:t>
            </w:r>
          </w:p>
        </w:tc>
        <w:tc>
          <w:tcPr>
            <w:tcW w:w="1045"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8,8</w:t>
            </w:r>
          </w:p>
        </w:tc>
        <w:tc>
          <w:tcPr>
            <w:tcW w:w="937"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9,2</w:t>
            </w:r>
          </w:p>
        </w:tc>
        <w:tc>
          <w:tcPr>
            <w:tcW w:w="937" w:type="dxa"/>
            <w:vAlign w:val="center"/>
          </w:tcPr>
          <w:p w:rsidR="000826AA" w:rsidRPr="00D647FE" w:rsidRDefault="000826AA" w:rsidP="0009471E">
            <w:pPr>
              <w:jc w:val="right"/>
              <w:rPr>
                <w:rFonts w:ascii="Times New Roman" w:hAnsi="Times New Roman" w:cs="Times New Roman"/>
              </w:rPr>
            </w:pPr>
            <w:r w:rsidRPr="00D647FE">
              <w:rPr>
                <w:rFonts w:ascii="Times New Roman" w:hAnsi="Times New Roman" w:cs="Times New Roman"/>
              </w:rPr>
              <w:t>9,6</w:t>
            </w:r>
          </w:p>
        </w:tc>
        <w:tc>
          <w:tcPr>
            <w:tcW w:w="983"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10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w:t>
            </w:r>
          </w:p>
        </w:tc>
      </w:tr>
      <w:tr w:rsidR="000826AA" w:rsidRPr="00D647FE" w:rsidTr="0009471E">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22. Объем инвестиций в основной капитал в расчете на душу населения, тыс. руб.</w:t>
            </w:r>
          </w:p>
        </w:tc>
        <w:tc>
          <w:tcPr>
            <w:tcW w:w="1115"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45,81</w:t>
            </w:r>
          </w:p>
        </w:tc>
        <w:tc>
          <w:tcPr>
            <w:tcW w:w="1121"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55,94</w:t>
            </w:r>
          </w:p>
        </w:tc>
        <w:tc>
          <w:tcPr>
            <w:tcW w:w="1121"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58,58</w:t>
            </w:r>
          </w:p>
        </w:tc>
        <w:tc>
          <w:tcPr>
            <w:tcW w:w="1045"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60</w:t>
            </w:r>
          </w:p>
        </w:tc>
        <w:tc>
          <w:tcPr>
            <w:tcW w:w="937"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68</w:t>
            </w:r>
          </w:p>
        </w:tc>
        <w:tc>
          <w:tcPr>
            <w:tcW w:w="937"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70</w:t>
            </w:r>
          </w:p>
        </w:tc>
        <w:tc>
          <w:tcPr>
            <w:tcW w:w="983"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77</w:t>
            </w:r>
          </w:p>
        </w:tc>
        <w:tc>
          <w:tcPr>
            <w:tcW w:w="1052"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85</w:t>
            </w:r>
          </w:p>
        </w:tc>
        <w:tc>
          <w:tcPr>
            <w:tcW w:w="1163"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95</w:t>
            </w:r>
          </w:p>
        </w:tc>
      </w:tr>
      <w:tr w:rsidR="000826AA" w:rsidRPr="00D647FE" w:rsidTr="0009471E">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23. Число субъектов малого и среднего предпринимательства в расчете на 10 тыс. чел. населения, тыс. руб.</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328,2</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332,61</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333</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334,3</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334,5</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335</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335,4</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343,79</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352,38</w:t>
            </w:r>
          </w:p>
        </w:tc>
      </w:tr>
      <w:tr w:rsidR="000826AA" w:rsidRPr="00E57B48" w:rsidTr="0009471E">
        <w:tc>
          <w:tcPr>
            <w:tcW w:w="5870"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24.   Темп роста оборота малого и среднего предпринимательства, % к 2016 году, %</w:t>
            </w:r>
          </w:p>
        </w:tc>
        <w:tc>
          <w:tcPr>
            <w:tcW w:w="111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130</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132,9</w:t>
            </w:r>
          </w:p>
        </w:tc>
        <w:tc>
          <w:tcPr>
            <w:tcW w:w="1121"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135,8</w:t>
            </w:r>
          </w:p>
        </w:tc>
        <w:tc>
          <w:tcPr>
            <w:tcW w:w="104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138,8</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141,8</w:t>
            </w:r>
          </w:p>
        </w:tc>
        <w:tc>
          <w:tcPr>
            <w:tcW w:w="93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144,9</w:t>
            </w:r>
          </w:p>
        </w:tc>
        <w:tc>
          <w:tcPr>
            <w:tcW w:w="98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145</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149,4</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153,8</w:t>
            </w:r>
          </w:p>
        </w:tc>
      </w:tr>
    </w:tbl>
    <w:p w:rsidR="000826AA" w:rsidRPr="00016369" w:rsidRDefault="000826AA" w:rsidP="000826AA">
      <w:pPr>
        <w:spacing w:after="160" w:line="259" w:lineRule="auto"/>
        <w:rPr>
          <w:rFonts w:ascii="Times New Roman" w:eastAsia="Calibri" w:hAnsi="Times New Roman" w:cs="Times New Roman"/>
          <w:sz w:val="24"/>
          <w:szCs w:val="24"/>
        </w:rPr>
      </w:pPr>
    </w:p>
    <w:p w:rsidR="000826AA" w:rsidRPr="00016369" w:rsidRDefault="000826AA" w:rsidP="000826AA">
      <w:pPr>
        <w:widowControl w:val="0"/>
        <w:shd w:val="clear" w:color="auto" w:fill="FFFFFF"/>
        <w:spacing w:after="0" w:line="259" w:lineRule="auto"/>
        <w:rPr>
          <w:rFonts w:ascii="Times New Roman" w:eastAsia="Calibri" w:hAnsi="Times New Roman" w:cs="Times New Roman"/>
          <w:sz w:val="24"/>
          <w:szCs w:val="24"/>
        </w:rPr>
      </w:pPr>
      <w:r w:rsidRPr="00016369">
        <w:rPr>
          <w:rFonts w:ascii="Times New Roman" w:eastAsia="Calibri" w:hAnsi="Times New Roman" w:cs="Times New Roman"/>
          <w:sz w:val="24"/>
          <w:szCs w:val="24"/>
        </w:rPr>
        <w:t xml:space="preserve">Таблица 1.2 – Динамика целевых показателей социально-экономического развития Калачеевского муниципального района </w:t>
      </w:r>
    </w:p>
    <w:p w:rsidR="000826AA" w:rsidRPr="00016369" w:rsidRDefault="000826AA" w:rsidP="000826AA">
      <w:pPr>
        <w:widowControl w:val="0"/>
        <w:shd w:val="clear" w:color="auto" w:fill="FFFFFF"/>
        <w:spacing w:after="0" w:line="259" w:lineRule="auto"/>
        <w:rPr>
          <w:rFonts w:ascii="Times New Roman" w:eastAsia="Calibri" w:hAnsi="Times New Roman" w:cs="Times New Roman"/>
          <w:sz w:val="24"/>
          <w:szCs w:val="24"/>
        </w:rPr>
      </w:pPr>
      <w:r w:rsidRPr="00016369">
        <w:rPr>
          <w:rFonts w:ascii="Times New Roman" w:eastAsia="Calibri" w:hAnsi="Times New Roman" w:cs="Times New Roman"/>
          <w:sz w:val="24"/>
          <w:szCs w:val="24"/>
        </w:rPr>
        <w:t xml:space="preserve">Воронежской области на  2027-2035 </w:t>
      </w:r>
      <w:proofErr w:type="spellStart"/>
      <w:r w:rsidRPr="00016369">
        <w:rPr>
          <w:rFonts w:ascii="Times New Roman" w:eastAsia="Calibri" w:hAnsi="Times New Roman" w:cs="Times New Roman"/>
          <w:sz w:val="24"/>
          <w:szCs w:val="24"/>
        </w:rPr>
        <w:t>г.</w:t>
      </w:r>
      <w:proofErr w:type="gramStart"/>
      <w:r w:rsidRPr="00016369">
        <w:rPr>
          <w:rFonts w:ascii="Times New Roman" w:eastAsia="Calibri" w:hAnsi="Times New Roman" w:cs="Times New Roman"/>
          <w:sz w:val="24"/>
          <w:szCs w:val="24"/>
        </w:rPr>
        <w:t>г</w:t>
      </w:r>
      <w:proofErr w:type="spellEnd"/>
      <w:proofErr w:type="gramEnd"/>
      <w:r w:rsidRPr="00016369">
        <w:rPr>
          <w:rFonts w:ascii="Times New Roman" w:eastAsia="Calibri" w:hAnsi="Times New Roman" w:cs="Times New Roman"/>
          <w:sz w:val="24"/>
          <w:szCs w:val="24"/>
        </w:rPr>
        <w:t>.</w:t>
      </w:r>
    </w:p>
    <w:p w:rsidR="000826AA" w:rsidRPr="00016369" w:rsidRDefault="000826AA" w:rsidP="000826AA">
      <w:pPr>
        <w:widowControl w:val="0"/>
        <w:shd w:val="clear" w:color="auto" w:fill="FFFFFF"/>
        <w:spacing w:after="0" w:line="259" w:lineRule="auto"/>
        <w:rPr>
          <w:rFonts w:ascii="Times New Roman" w:eastAsia="Calibri" w:hAnsi="Times New Roman" w:cs="Times New Roman"/>
          <w:sz w:val="24"/>
          <w:szCs w:val="24"/>
        </w:rPr>
      </w:pPr>
    </w:p>
    <w:tbl>
      <w:tblPr>
        <w:tblpPr w:leftFromText="180" w:rightFromText="180" w:vertAnchor="text" w:tblpY="1"/>
        <w:tblOverlap w:val="never"/>
        <w:tblW w:w="15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8"/>
        <w:gridCol w:w="1275"/>
        <w:gridCol w:w="1107"/>
        <w:gridCol w:w="1163"/>
        <w:gridCol w:w="978"/>
        <w:gridCol w:w="1052"/>
        <w:gridCol w:w="940"/>
        <w:gridCol w:w="987"/>
        <w:gridCol w:w="978"/>
        <w:gridCol w:w="1044"/>
      </w:tblGrid>
      <w:tr w:rsidR="000826AA" w:rsidRPr="00D647FE" w:rsidTr="0009471E">
        <w:trPr>
          <w:tblHeader/>
        </w:trPr>
        <w:tc>
          <w:tcPr>
            <w:tcW w:w="5738" w:type="dxa"/>
            <w:vMerge w:val="restart"/>
          </w:tcPr>
          <w:p w:rsidR="000826AA" w:rsidRPr="00D647FE" w:rsidRDefault="000826AA" w:rsidP="0009471E">
            <w:pPr>
              <w:spacing w:after="0" w:line="259" w:lineRule="auto"/>
              <w:contextualSpacing/>
              <w:jc w:val="center"/>
              <w:rPr>
                <w:rFonts w:ascii="Times New Roman" w:eastAsia="Calibri" w:hAnsi="Times New Roman" w:cs="Times New Roman"/>
                <w:b/>
              </w:rPr>
            </w:pPr>
          </w:p>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Показатели</w:t>
            </w:r>
          </w:p>
        </w:tc>
        <w:tc>
          <w:tcPr>
            <w:tcW w:w="9524" w:type="dxa"/>
            <w:gridSpan w:val="9"/>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Годы</w:t>
            </w:r>
          </w:p>
        </w:tc>
      </w:tr>
      <w:tr w:rsidR="000826AA" w:rsidRPr="00D647FE" w:rsidTr="0009471E">
        <w:trPr>
          <w:trHeight w:val="305"/>
          <w:tblHeader/>
        </w:trPr>
        <w:tc>
          <w:tcPr>
            <w:tcW w:w="5738" w:type="dxa"/>
            <w:vMerge/>
          </w:tcPr>
          <w:p w:rsidR="000826AA" w:rsidRPr="00D647FE" w:rsidRDefault="000826AA" w:rsidP="0009471E">
            <w:pPr>
              <w:spacing w:after="0" w:line="259" w:lineRule="auto"/>
              <w:contextualSpacing/>
              <w:rPr>
                <w:rFonts w:ascii="Times New Roman" w:eastAsia="Calibri" w:hAnsi="Times New Roman" w:cs="Times New Roman"/>
                <w:b/>
              </w:rPr>
            </w:pPr>
          </w:p>
        </w:tc>
        <w:tc>
          <w:tcPr>
            <w:tcW w:w="1275"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2027</w:t>
            </w:r>
          </w:p>
        </w:tc>
        <w:tc>
          <w:tcPr>
            <w:tcW w:w="1107"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2028</w:t>
            </w:r>
          </w:p>
        </w:tc>
        <w:tc>
          <w:tcPr>
            <w:tcW w:w="1163"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2029</w:t>
            </w:r>
          </w:p>
        </w:tc>
        <w:tc>
          <w:tcPr>
            <w:tcW w:w="978"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2030</w:t>
            </w:r>
          </w:p>
        </w:tc>
        <w:tc>
          <w:tcPr>
            <w:tcW w:w="1052"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2031</w:t>
            </w:r>
          </w:p>
        </w:tc>
        <w:tc>
          <w:tcPr>
            <w:tcW w:w="940"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2032</w:t>
            </w:r>
          </w:p>
        </w:tc>
        <w:tc>
          <w:tcPr>
            <w:tcW w:w="987"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2033</w:t>
            </w:r>
          </w:p>
        </w:tc>
        <w:tc>
          <w:tcPr>
            <w:tcW w:w="978"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2034</w:t>
            </w:r>
          </w:p>
        </w:tc>
        <w:tc>
          <w:tcPr>
            <w:tcW w:w="1044" w:type="dxa"/>
          </w:tcPr>
          <w:p w:rsidR="000826AA" w:rsidRPr="00D647FE" w:rsidRDefault="000826AA" w:rsidP="0009471E">
            <w:pPr>
              <w:spacing w:after="0" w:line="259" w:lineRule="auto"/>
              <w:contextualSpacing/>
              <w:jc w:val="center"/>
              <w:rPr>
                <w:rFonts w:ascii="Times New Roman" w:eastAsia="Calibri" w:hAnsi="Times New Roman" w:cs="Times New Roman"/>
                <w:b/>
              </w:rPr>
            </w:pPr>
            <w:r w:rsidRPr="00D647FE">
              <w:rPr>
                <w:rFonts w:ascii="Times New Roman" w:eastAsia="Calibri" w:hAnsi="Times New Roman" w:cs="Times New Roman"/>
                <w:b/>
              </w:rPr>
              <w:t>2035</w:t>
            </w:r>
          </w:p>
        </w:tc>
      </w:tr>
      <w:tr w:rsidR="000826AA" w:rsidRPr="00D647FE" w:rsidTr="0009471E">
        <w:trPr>
          <w:trHeight w:val="267"/>
        </w:trPr>
        <w:tc>
          <w:tcPr>
            <w:tcW w:w="15262" w:type="dxa"/>
            <w:gridSpan w:val="10"/>
          </w:tcPr>
          <w:p w:rsidR="000826AA" w:rsidRPr="00D647FE" w:rsidRDefault="000826AA" w:rsidP="0009471E">
            <w:pPr>
              <w:spacing w:after="0" w:line="259" w:lineRule="auto"/>
              <w:contextualSpacing/>
              <w:rPr>
                <w:rFonts w:ascii="Times New Roman" w:eastAsia="Calibri" w:hAnsi="Times New Roman" w:cs="Times New Roman"/>
                <w:b/>
              </w:rPr>
            </w:pPr>
            <w:r w:rsidRPr="00D647FE">
              <w:rPr>
                <w:rFonts w:ascii="Times New Roman" w:eastAsia="Calibri" w:hAnsi="Times New Roman" w:cs="Times New Roman"/>
                <w:b/>
              </w:rPr>
              <w:t xml:space="preserve">Стратегическая цель - </w:t>
            </w:r>
            <w:r w:rsidRPr="00D647FE">
              <w:rPr>
                <w:rFonts w:ascii="Times New Roman" w:eastAsia="Times New Roman" w:hAnsi="Times New Roman" w:cs="Times New Roman"/>
                <w:b/>
                <w:iCs/>
                <w:color w:val="000000"/>
                <w:kern w:val="24"/>
                <w:lang w:eastAsia="ru-RU"/>
              </w:rPr>
              <w:t>Обеспечение устойчивого роста качества жизни населения за счет совершенствования социальной инфраструктуры и обеспечения комфортными условиями для проживания</w:t>
            </w:r>
          </w:p>
        </w:tc>
      </w:tr>
      <w:tr w:rsidR="000826AA" w:rsidRPr="00D647FE" w:rsidTr="0009471E">
        <w:tc>
          <w:tcPr>
            <w:tcW w:w="5738" w:type="dxa"/>
          </w:tcPr>
          <w:p w:rsidR="000826AA" w:rsidRPr="00D647FE" w:rsidRDefault="000826AA" w:rsidP="0009471E">
            <w:pPr>
              <w:spacing w:after="0" w:line="240" w:lineRule="auto"/>
              <w:rPr>
                <w:rFonts w:ascii="Times New Roman" w:eastAsia="Times New Roman" w:hAnsi="Times New Roman" w:cs="Times New Roman"/>
                <w:kern w:val="24"/>
                <w:lang w:eastAsia="ru-RU"/>
              </w:rPr>
            </w:pPr>
            <w:r w:rsidRPr="00D647FE">
              <w:rPr>
                <w:rFonts w:ascii="Times New Roman" w:eastAsia="Calibri" w:hAnsi="Times New Roman" w:cs="Times New Roman"/>
              </w:rPr>
              <w:t xml:space="preserve">1. </w:t>
            </w:r>
            <w:r w:rsidRPr="00D647FE">
              <w:rPr>
                <w:rFonts w:ascii="Times New Roman" w:eastAsia="Times New Roman" w:hAnsi="Times New Roman" w:cs="Times New Roman"/>
                <w:kern w:val="24"/>
                <w:lang w:eastAsia="ru-RU"/>
              </w:rPr>
              <w:t>Среднегодовая численность населения, тыс. чел</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50,5</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51</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51,5</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52</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52,2</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52,4</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52,6</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52,8</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53</w:t>
            </w:r>
          </w:p>
        </w:tc>
      </w:tr>
      <w:tr w:rsidR="000826AA" w:rsidRPr="00D647FE" w:rsidTr="0009471E">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2. Среднемесячная номинальная начисленная заработная плата работников, руб.</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46000</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48000</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52000</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55000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57000</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59000</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62000</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65000</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68000</w:t>
            </w:r>
          </w:p>
        </w:tc>
      </w:tr>
      <w:tr w:rsidR="000826AA" w:rsidRPr="00D647FE" w:rsidTr="0009471E">
        <w:trPr>
          <w:trHeight w:val="471"/>
        </w:trPr>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 xml:space="preserve">3. Обеспеченность врачами на 10000 человек населения, </w:t>
            </w:r>
            <w:proofErr w:type="spellStart"/>
            <w:r w:rsidRPr="00D647FE">
              <w:rPr>
                <w:rFonts w:ascii="Times New Roman" w:eastAsia="Calibri" w:hAnsi="Times New Roman" w:cs="Times New Roman"/>
              </w:rPr>
              <w:t>ед</w:t>
            </w:r>
            <w:proofErr w:type="spellEnd"/>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22,6</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22,8</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23</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23,2</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23,4</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23,6</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23,8</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24</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24,2</w:t>
            </w:r>
          </w:p>
        </w:tc>
      </w:tr>
      <w:tr w:rsidR="000826AA" w:rsidRPr="00D647FE" w:rsidTr="0009471E">
        <w:trPr>
          <w:trHeight w:val="311"/>
        </w:trPr>
        <w:tc>
          <w:tcPr>
            <w:tcW w:w="5738" w:type="dxa"/>
          </w:tcPr>
          <w:p w:rsidR="000826AA" w:rsidRPr="00D647FE" w:rsidRDefault="000826AA" w:rsidP="0009471E">
            <w:pPr>
              <w:spacing w:after="0" w:line="259" w:lineRule="auto"/>
              <w:contextualSpacing/>
              <w:rPr>
                <w:rFonts w:ascii="Times New Roman" w:eastAsia="Calibri" w:hAnsi="Times New Roman" w:cs="Times New Roman"/>
              </w:rPr>
            </w:pPr>
            <w:r w:rsidRPr="00D647FE">
              <w:rPr>
                <w:rFonts w:ascii="Times New Roman" w:eastAsia="Calibri" w:hAnsi="Times New Roman" w:cs="Times New Roman"/>
              </w:rPr>
              <w:t>4. Доля населения, систематически занимающегося физической культурой и  спортом, %</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57</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58</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59</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60,6</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61,2</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61,8</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62,4</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63</w:t>
            </w:r>
          </w:p>
        </w:tc>
      </w:tr>
      <w:tr w:rsidR="000826AA" w:rsidRPr="00D647FE" w:rsidTr="0009471E">
        <w:trPr>
          <w:trHeight w:val="254"/>
        </w:trPr>
        <w:tc>
          <w:tcPr>
            <w:tcW w:w="5738" w:type="dxa"/>
          </w:tcPr>
          <w:p w:rsidR="000826AA" w:rsidRPr="00D647FE" w:rsidRDefault="000826AA" w:rsidP="0009471E">
            <w:pPr>
              <w:spacing w:after="160" w:line="259" w:lineRule="auto"/>
              <w:rPr>
                <w:rFonts w:ascii="Times New Roman" w:eastAsia="Times New Roman" w:hAnsi="Times New Roman" w:cs="Times New Roman"/>
                <w:bCs/>
                <w:kern w:val="24"/>
                <w:lang w:eastAsia="ru-RU"/>
              </w:rPr>
            </w:pPr>
            <w:r w:rsidRPr="00D647FE">
              <w:rPr>
                <w:rFonts w:ascii="Times New Roman" w:eastAsia="Calibri" w:hAnsi="Times New Roman" w:cs="Times New Roman"/>
              </w:rPr>
              <w:t>5.</w:t>
            </w:r>
            <w:r w:rsidRPr="00D647FE">
              <w:rPr>
                <w:rFonts w:ascii="Times New Roman" w:eastAsia="Times New Roman" w:hAnsi="Times New Roman" w:cs="Times New Roman"/>
                <w:bCs/>
                <w:kern w:val="24"/>
                <w:lang w:eastAsia="ru-RU"/>
              </w:rPr>
              <w:t xml:space="preserve"> Общая площадь жилых помещений, приходящаяся в </w:t>
            </w:r>
            <w:r w:rsidRPr="00D647FE">
              <w:rPr>
                <w:rFonts w:ascii="Times New Roman" w:eastAsia="Times New Roman" w:hAnsi="Times New Roman" w:cs="Times New Roman"/>
                <w:bCs/>
                <w:kern w:val="24"/>
                <w:lang w:eastAsia="ru-RU"/>
              </w:rPr>
              <w:lastRenderedPageBreak/>
              <w:t xml:space="preserve">среднем на одного жителя муниципального образования, </w:t>
            </w:r>
            <w:proofErr w:type="spellStart"/>
            <w:r w:rsidRPr="00D647FE">
              <w:rPr>
                <w:rFonts w:ascii="Times New Roman" w:eastAsia="Times New Roman" w:hAnsi="Times New Roman" w:cs="Times New Roman"/>
                <w:bCs/>
                <w:kern w:val="24"/>
                <w:lang w:eastAsia="ru-RU"/>
              </w:rPr>
              <w:t>кв.м</w:t>
            </w:r>
            <w:proofErr w:type="spellEnd"/>
            <w:r w:rsidRPr="00D647FE">
              <w:rPr>
                <w:rFonts w:ascii="Times New Roman" w:eastAsia="Times New Roman" w:hAnsi="Times New Roman" w:cs="Times New Roman"/>
                <w:bCs/>
                <w:kern w:val="24"/>
                <w:lang w:eastAsia="ru-RU"/>
              </w:rPr>
              <w:t>.</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lastRenderedPageBreak/>
              <w:t>33,99</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34,43</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34,88</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35</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35,5</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36,0</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37,5</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38,5</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40</w:t>
            </w:r>
          </w:p>
        </w:tc>
      </w:tr>
      <w:tr w:rsidR="000826AA" w:rsidRPr="00D647FE" w:rsidTr="0009471E">
        <w:trPr>
          <w:trHeight w:val="254"/>
        </w:trPr>
        <w:tc>
          <w:tcPr>
            <w:tcW w:w="5738" w:type="dxa"/>
          </w:tcPr>
          <w:p w:rsidR="000826AA" w:rsidRPr="00D647FE" w:rsidRDefault="000826AA" w:rsidP="0009471E">
            <w:pPr>
              <w:spacing w:after="160" w:line="259" w:lineRule="auto"/>
              <w:rPr>
                <w:rFonts w:ascii="Times New Roman" w:eastAsia="Times New Roman" w:hAnsi="Times New Roman" w:cs="Times New Roman"/>
                <w:bCs/>
                <w:kern w:val="24"/>
                <w:lang w:eastAsia="ru-RU"/>
              </w:rPr>
            </w:pPr>
            <w:r w:rsidRPr="00D647FE">
              <w:rPr>
                <w:rFonts w:ascii="Times New Roman" w:eastAsia="Calibri" w:hAnsi="Times New Roman" w:cs="Times New Roman"/>
              </w:rPr>
              <w:lastRenderedPageBreak/>
              <w:t xml:space="preserve">6. </w:t>
            </w:r>
            <w:r w:rsidRPr="00D647FE">
              <w:rPr>
                <w:rFonts w:ascii="Times New Roman" w:eastAsia="Times New Roman" w:hAnsi="Times New Roman" w:cs="Times New Roman"/>
                <w:bCs/>
                <w:kern w:val="24"/>
                <w:lang w:eastAsia="ru-RU"/>
              </w:rPr>
              <w:t>Уровень обеспеченности населения водопроводными сетями, %</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62,7</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63,7</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64,6</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65</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65,98</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66,96</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67,97</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68,99</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70</w:t>
            </w:r>
          </w:p>
        </w:tc>
      </w:tr>
      <w:tr w:rsidR="000826AA" w:rsidRPr="00D647FE" w:rsidTr="0009471E">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7. Доля муниципальных образовательных учреждений, соответствующих современным требованиям обучения, в общем количестве муниципальных общеобразовательных учреждений, %</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96,4</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97,2</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98,0</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98</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98</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98,5</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99</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99,5</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100</w:t>
            </w:r>
          </w:p>
        </w:tc>
      </w:tr>
      <w:tr w:rsidR="000826AA" w:rsidRPr="00D647FE" w:rsidTr="0009471E">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8. Уровень обеспеченности дошкольными образовательными учреждениями в расчете на 100 детей дошкольного возраста, мест</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65</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66,4</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67</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68,1</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69</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70,5</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72</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73,5</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75</w:t>
            </w:r>
          </w:p>
        </w:tc>
      </w:tr>
      <w:tr w:rsidR="000826AA" w:rsidRPr="00D647FE" w:rsidTr="0009471E">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9.  Расходы консолидированного бюджета муниципального района на культуру в расчете на одного жителя, руб.</w:t>
            </w:r>
          </w:p>
          <w:p w:rsidR="000826AA" w:rsidRPr="00D647FE" w:rsidRDefault="000826AA" w:rsidP="0009471E">
            <w:pPr>
              <w:spacing w:after="0" w:line="259" w:lineRule="auto"/>
              <w:contextualSpacing/>
              <w:rPr>
                <w:rFonts w:ascii="Times New Roman" w:eastAsia="Calibri" w:hAnsi="Times New Roman" w:cs="Times New Roman"/>
              </w:rPr>
            </w:pP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1421</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1463</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1507</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1560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1647</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1739</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1837</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1940</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2000</w:t>
            </w:r>
          </w:p>
        </w:tc>
      </w:tr>
      <w:tr w:rsidR="000826AA" w:rsidRPr="00D647FE" w:rsidTr="0009471E">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 xml:space="preserve">10. </w:t>
            </w:r>
            <w:r w:rsidRPr="00D647FE">
              <w:rPr>
                <w:rFonts w:ascii="Times New Roman" w:eastAsia="Times New Roman" w:hAnsi="Times New Roman" w:cs="Times New Roman"/>
                <w:bCs/>
                <w:kern w:val="24"/>
                <w:lang w:eastAsia="ru-RU"/>
              </w:rPr>
              <w:t>Доля протяженности автомобильных дорог общего пользования местного значения, отвечающих нормативным требованиям, в общей протяженности автомобильных дорог общего пользования местного значения, %</w:t>
            </w:r>
          </w:p>
        </w:tc>
        <w:tc>
          <w:tcPr>
            <w:tcW w:w="1275"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37</w:t>
            </w:r>
          </w:p>
        </w:tc>
        <w:tc>
          <w:tcPr>
            <w:tcW w:w="1107"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42</w:t>
            </w:r>
          </w:p>
        </w:tc>
        <w:tc>
          <w:tcPr>
            <w:tcW w:w="1163"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47</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53</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58</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62</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66</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70</w:t>
            </w:r>
          </w:p>
        </w:tc>
      </w:tr>
      <w:tr w:rsidR="000826AA" w:rsidRPr="00D647FE" w:rsidTr="0009471E">
        <w:tc>
          <w:tcPr>
            <w:tcW w:w="5738" w:type="dxa"/>
          </w:tcPr>
          <w:p w:rsidR="000826AA" w:rsidRPr="00D647FE" w:rsidRDefault="000826AA" w:rsidP="0009471E">
            <w:pPr>
              <w:spacing w:after="160" w:line="259" w:lineRule="auto"/>
              <w:jc w:val="both"/>
              <w:rPr>
                <w:rFonts w:ascii="Times New Roman" w:eastAsia="Calibri" w:hAnsi="Times New Roman" w:cs="Times New Roman"/>
              </w:rPr>
            </w:pPr>
            <w:r w:rsidRPr="00D647FE">
              <w:rPr>
                <w:rFonts w:ascii="Times New Roman" w:eastAsia="Calibri" w:hAnsi="Times New Roman" w:cs="Times New Roman"/>
              </w:rPr>
              <w:t>11. Доля протяженности освещенных частей улиц, проездов, набережных к их общей протяженности на конец отчетного года, %</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97,3</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98,1</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98,9</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100</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100</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100</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100</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100</w:t>
            </w:r>
          </w:p>
        </w:tc>
      </w:tr>
      <w:tr w:rsidR="000826AA" w:rsidRPr="00D647FE" w:rsidTr="0009471E">
        <w:trPr>
          <w:trHeight w:val="335"/>
        </w:trPr>
        <w:tc>
          <w:tcPr>
            <w:tcW w:w="5738" w:type="dxa"/>
          </w:tcPr>
          <w:p w:rsidR="000826AA" w:rsidRPr="00D647FE" w:rsidRDefault="000826AA" w:rsidP="0009471E">
            <w:pPr>
              <w:spacing w:after="160" w:line="259" w:lineRule="auto"/>
              <w:rPr>
                <w:rFonts w:ascii="Times New Roman" w:eastAsia="Times New Roman" w:hAnsi="Times New Roman" w:cs="Times New Roman"/>
                <w:bCs/>
                <w:kern w:val="24"/>
                <w:lang w:eastAsia="ru-RU"/>
              </w:rPr>
            </w:pPr>
            <w:r w:rsidRPr="00D647FE">
              <w:rPr>
                <w:rFonts w:ascii="Times New Roman" w:eastAsia="Times New Roman" w:hAnsi="Times New Roman" w:cs="Times New Roman"/>
                <w:bCs/>
                <w:kern w:val="24"/>
                <w:lang w:eastAsia="ru-RU"/>
              </w:rPr>
              <w:t>12. Количество мест массового отдыха</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28</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29</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29</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31</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32</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33</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34</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35</w:t>
            </w:r>
          </w:p>
        </w:tc>
      </w:tr>
      <w:tr w:rsidR="000826AA" w:rsidRPr="00D647FE" w:rsidTr="0009471E">
        <w:tc>
          <w:tcPr>
            <w:tcW w:w="5738" w:type="dxa"/>
          </w:tcPr>
          <w:p w:rsidR="000826AA" w:rsidRPr="00D647FE" w:rsidRDefault="000826AA" w:rsidP="0009471E">
            <w:pPr>
              <w:spacing w:after="160" w:line="259" w:lineRule="auto"/>
              <w:jc w:val="both"/>
              <w:rPr>
                <w:rFonts w:ascii="Times New Roman" w:eastAsia="Calibri" w:hAnsi="Times New Roman" w:cs="Times New Roman"/>
              </w:rPr>
            </w:pPr>
            <w:r w:rsidRPr="00D647FE">
              <w:rPr>
                <w:rFonts w:ascii="Times New Roman" w:eastAsia="Calibri" w:hAnsi="Times New Roman" w:cs="Times New Roman"/>
              </w:rPr>
              <w:t>13. Выбросы загрязняющих веществ в атмосферу</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4359</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4141</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3934</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3800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3496</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3216,32</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2959,01</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2722,29</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2500</w:t>
            </w:r>
          </w:p>
        </w:tc>
      </w:tr>
      <w:tr w:rsidR="000826AA" w:rsidRPr="00D647FE" w:rsidTr="0009471E">
        <w:tc>
          <w:tcPr>
            <w:tcW w:w="5738" w:type="dxa"/>
          </w:tcPr>
          <w:p w:rsidR="000826AA" w:rsidRPr="00D647FE" w:rsidRDefault="000826AA" w:rsidP="0009471E">
            <w:pPr>
              <w:spacing w:after="160" w:line="259" w:lineRule="auto"/>
              <w:jc w:val="both"/>
              <w:rPr>
                <w:rFonts w:ascii="Times New Roman" w:eastAsia="Calibri" w:hAnsi="Times New Roman" w:cs="Times New Roman"/>
              </w:rPr>
            </w:pPr>
            <w:r w:rsidRPr="00D647FE">
              <w:rPr>
                <w:rFonts w:ascii="Times New Roman" w:eastAsia="Calibri" w:hAnsi="Times New Roman" w:cs="Times New Roman"/>
              </w:rPr>
              <w:t>14. Количество зарегистрированных преступлений на 10000 человек населения</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9,5</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8,5</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8,2</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8,2</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8,1</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8,1</w:t>
            </w:r>
          </w:p>
        </w:tc>
        <w:tc>
          <w:tcPr>
            <w:tcW w:w="978" w:type="dxa"/>
            <w:vAlign w:val="center"/>
          </w:tcPr>
          <w:p w:rsidR="000826AA" w:rsidRPr="00D647FE" w:rsidRDefault="000826AA" w:rsidP="0009471E">
            <w:pPr>
              <w:rPr>
                <w:rFonts w:ascii="Times New Roman" w:hAnsi="Times New Roman" w:cs="Times New Roman"/>
                <w:color w:val="000000"/>
              </w:rPr>
            </w:pPr>
            <w:r w:rsidRPr="00D647FE">
              <w:rPr>
                <w:rFonts w:ascii="Times New Roman" w:hAnsi="Times New Roman" w:cs="Times New Roman"/>
                <w:color w:val="000000"/>
              </w:rPr>
              <w:t>8</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8</w:t>
            </w:r>
          </w:p>
        </w:tc>
      </w:tr>
      <w:tr w:rsidR="000826AA" w:rsidRPr="00D647FE" w:rsidTr="0009471E">
        <w:trPr>
          <w:trHeight w:val="1373"/>
        </w:trPr>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lastRenderedPageBreak/>
              <w:t xml:space="preserve">15. Количество населённых </w:t>
            </w:r>
            <w:proofErr w:type="gramStart"/>
            <w:r w:rsidRPr="00D647FE">
              <w:rPr>
                <w:rFonts w:ascii="Times New Roman" w:eastAsia="Calibri" w:hAnsi="Times New Roman" w:cs="Times New Roman"/>
              </w:rPr>
              <w:t>пунктов</w:t>
            </w:r>
            <w:proofErr w:type="gramEnd"/>
            <w:r w:rsidRPr="00D647FE">
              <w:rPr>
                <w:rFonts w:ascii="Times New Roman" w:eastAsia="Calibri" w:hAnsi="Times New Roman" w:cs="Times New Roman"/>
              </w:rPr>
              <w:t xml:space="preserve"> не имеющих на всей территории доступа к сети интернет</w:t>
            </w:r>
          </w:p>
        </w:tc>
        <w:tc>
          <w:tcPr>
            <w:tcW w:w="1275"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5</w:t>
            </w:r>
          </w:p>
        </w:tc>
        <w:tc>
          <w:tcPr>
            <w:tcW w:w="1107"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2</w:t>
            </w:r>
          </w:p>
        </w:tc>
        <w:tc>
          <w:tcPr>
            <w:tcW w:w="1163"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0</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w:t>
            </w:r>
          </w:p>
        </w:tc>
      </w:tr>
      <w:tr w:rsidR="000826AA" w:rsidRPr="00D647FE" w:rsidTr="0009471E">
        <w:tc>
          <w:tcPr>
            <w:tcW w:w="15262" w:type="dxa"/>
            <w:gridSpan w:val="10"/>
          </w:tcPr>
          <w:p w:rsidR="000826AA" w:rsidRPr="00D647FE" w:rsidRDefault="000826AA" w:rsidP="0009471E">
            <w:pPr>
              <w:rPr>
                <w:rFonts w:ascii="Times New Roman" w:hAnsi="Times New Roman" w:cs="Times New Roman"/>
                <w:color w:val="000000"/>
              </w:rPr>
            </w:pPr>
            <w:r w:rsidRPr="00D647FE">
              <w:rPr>
                <w:rFonts w:ascii="Times New Roman" w:eastAsia="Calibri" w:hAnsi="Times New Roman" w:cs="Times New Roman"/>
                <w:b/>
              </w:rPr>
              <w:t xml:space="preserve">Стратегическая цель  -  </w:t>
            </w:r>
            <w:r w:rsidRPr="00D647FE">
              <w:rPr>
                <w:rFonts w:ascii="Times New Roman" w:eastAsia="Times New Roman" w:hAnsi="Times New Roman" w:cs="Times New Roman"/>
                <w:b/>
                <w:iCs/>
                <w:kern w:val="24"/>
                <w:lang w:eastAsia="ru-RU"/>
              </w:rPr>
              <w:t>Устойчивое развитие экономики Калачеевского района, на основе повышения конкурентоспособности хозяйственного комплекса</w:t>
            </w:r>
          </w:p>
        </w:tc>
      </w:tr>
      <w:tr w:rsidR="000826AA" w:rsidRPr="00D647FE" w:rsidTr="0009471E">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 xml:space="preserve">16.  Обеспеченность бюджета муниципального образования налоговыми и неналоговыми  доходами в расчете на 10000 рублей доходов местного бюджета </w:t>
            </w:r>
            <w:proofErr w:type="gramStart"/>
            <w:r w:rsidRPr="00D647FE">
              <w:rPr>
                <w:rFonts w:ascii="Times New Roman" w:eastAsia="Calibri" w:hAnsi="Times New Roman" w:cs="Times New Roman"/>
              </w:rPr>
              <w:t xml:space="preserve">( </w:t>
            </w:r>
            <w:proofErr w:type="gramEnd"/>
            <w:r w:rsidRPr="00D647FE">
              <w:rPr>
                <w:rFonts w:ascii="Times New Roman" w:eastAsia="Calibri" w:hAnsi="Times New Roman" w:cs="Times New Roman"/>
              </w:rPr>
              <w:t>без учета безвозмездных поступлений, имеющих целевой характер)</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12,5</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13,5</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14,1</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15</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16</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16,5</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17</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18,3</w:t>
            </w:r>
          </w:p>
        </w:tc>
      </w:tr>
      <w:tr w:rsidR="000826AA" w:rsidRPr="00D647FE" w:rsidTr="0009471E">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17. Индекс производства продукции сельского хозяйства в хозяйствах всех категорий, в % к 2016 году</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121,5</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122,2</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123</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124,5</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125,4</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126,5</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127,9</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129</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131,6</w:t>
            </w:r>
          </w:p>
        </w:tc>
      </w:tr>
      <w:tr w:rsidR="000826AA" w:rsidRPr="00D647FE" w:rsidTr="0009471E">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18. Производительность труда в сельском хозяйстве</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0,93</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0,95</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0,98</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w:t>
            </w:r>
          </w:p>
        </w:tc>
      </w:tr>
      <w:tr w:rsidR="000826AA" w:rsidRPr="00D647FE" w:rsidTr="0009471E">
        <w:tc>
          <w:tcPr>
            <w:tcW w:w="5738" w:type="dxa"/>
          </w:tcPr>
          <w:p w:rsidR="000826AA" w:rsidRPr="00D647FE" w:rsidRDefault="000826AA" w:rsidP="0009471E">
            <w:pPr>
              <w:spacing w:after="160" w:line="259" w:lineRule="auto"/>
              <w:rPr>
                <w:rFonts w:ascii="Times New Roman" w:eastAsia="Times New Roman" w:hAnsi="Times New Roman" w:cs="Times New Roman"/>
                <w:lang w:eastAsia="ru-RU"/>
              </w:rPr>
            </w:pPr>
            <w:r w:rsidRPr="00D647FE">
              <w:rPr>
                <w:rFonts w:ascii="Times New Roman" w:eastAsia="Calibri" w:hAnsi="Times New Roman" w:cs="Times New Roman"/>
              </w:rPr>
              <w:t xml:space="preserve">19. </w:t>
            </w:r>
            <w:r w:rsidRPr="00D647FE">
              <w:rPr>
                <w:rFonts w:ascii="Times New Roman" w:eastAsia="Times New Roman" w:hAnsi="Times New Roman" w:cs="Times New Roman"/>
                <w:lang w:eastAsia="ru-RU"/>
              </w:rPr>
              <w:t>Объем отгруженных товаров собственного производства, работ и услуг, выполненных собственными силами в промышленном производстве</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12800</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13000</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13500</w:t>
            </w:r>
          </w:p>
        </w:tc>
        <w:tc>
          <w:tcPr>
            <w:tcW w:w="978"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14930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15500</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16000</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16300</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16800</w:t>
            </w:r>
          </w:p>
        </w:tc>
        <w:tc>
          <w:tcPr>
            <w:tcW w:w="1044"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17178</w:t>
            </w:r>
          </w:p>
        </w:tc>
      </w:tr>
      <w:tr w:rsidR="000826AA" w:rsidRPr="00D647FE" w:rsidTr="0009471E">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20. Производительность труда в промышленности</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8,8</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9,2</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9,7</w:t>
            </w:r>
          </w:p>
        </w:tc>
        <w:tc>
          <w:tcPr>
            <w:tcW w:w="978"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10,3</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10,8</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11,3</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11,8</w:t>
            </w:r>
          </w:p>
        </w:tc>
        <w:tc>
          <w:tcPr>
            <w:tcW w:w="1044"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12</w:t>
            </w:r>
          </w:p>
        </w:tc>
      </w:tr>
      <w:tr w:rsidR="000826AA" w:rsidRPr="00D647FE" w:rsidTr="0009471E">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21. Удельный вес экспортируемой продукции предприятиями района в общем объеме производимой продукции</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12,5</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12,5</w:t>
            </w:r>
          </w:p>
        </w:tc>
        <w:tc>
          <w:tcPr>
            <w:tcW w:w="978"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13</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13</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14</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14</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15</w:t>
            </w:r>
          </w:p>
        </w:tc>
        <w:tc>
          <w:tcPr>
            <w:tcW w:w="1044" w:type="dxa"/>
            <w:vAlign w:val="center"/>
          </w:tcPr>
          <w:p w:rsidR="000826AA" w:rsidRPr="00D647FE" w:rsidRDefault="000826AA" w:rsidP="0009471E">
            <w:pPr>
              <w:jc w:val="center"/>
              <w:rPr>
                <w:rFonts w:ascii="Times New Roman" w:hAnsi="Times New Roman" w:cs="Times New Roman"/>
              </w:rPr>
            </w:pPr>
            <w:r w:rsidRPr="00D647FE">
              <w:rPr>
                <w:rFonts w:ascii="Times New Roman" w:hAnsi="Times New Roman" w:cs="Times New Roman"/>
              </w:rPr>
              <w:t>15</w:t>
            </w:r>
          </w:p>
        </w:tc>
      </w:tr>
      <w:tr w:rsidR="000826AA" w:rsidRPr="00D647FE" w:rsidTr="0009471E">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22. Объем инвестиций в основной капитал в расчете на душу населения, тыс. руб.</w:t>
            </w:r>
          </w:p>
        </w:tc>
        <w:tc>
          <w:tcPr>
            <w:tcW w:w="1275"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110</w:t>
            </w:r>
          </w:p>
        </w:tc>
        <w:tc>
          <w:tcPr>
            <w:tcW w:w="1107"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115</w:t>
            </w:r>
          </w:p>
        </w:tc>
        <w:tc>
          <w:tcPr>
            <w:tcW w:w="1163"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120</w:t>
            </w:r>
          </w:p>
        </w:tc>
        <w:tc>
          <w:tcPr>
            <w:tcW w:w="978"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126</w:t>
            </w:r>
          </w:p>
        </w:tc>
        <w:tc>
          <w:tcPr>
            <w:tcW w:w="1052"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135</w:t>
            </w:r>
          </w:p>
        </w:tc>
        <w:tc>
          <w:tcPr>
            <w:tcW w:w="940"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150</w:t>
            </w:r>
          </w:p>
        </w:tc>
        <w:tc>
          <w:tcPr>
            <w:tcW w:w="987"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165</w:t>
            </w:r>
          </w:p>
        </w:tc>
        <w:tc>
          <w:tcPr>
            <w:tcW w:w="978"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185</w:t>
            </w:r>
          </w:p>
        </w:tc>
        <w:tc>
          <w:tcPr>
            <w:tcW w:w="1044" w:type="dxa"/>
            <w:vAlign w:val="bottom"/>
          </w:tcPr>
          <w:p w:rsidR="000826AA" w:rsidRPr="00D647FE" w:rsidRDefault="000826AA" w:rsidP="0009471E">
            <w:pPr>
              <w:jc w:val="right"/>
              <w:rPr>
                <w:rFonts w:ascii="Times New Roman" w:hAnsi="Times New Roman" w:cs="Times New Roman"/>
                <w:color w:val="000000"/>
              </w:rPr>
            </w:pPr>
            <w:r w:rsidRPr="00D647FE">
              <w:rPr>
                <w:rFonts w:ascii="Times New Roman" w:hAnsi="Times New Roman" w:cs="Times New Roman"/>
                <w:color w:val="000000"/>
              </w:rPr>
              <w:t>200</w:t>
            </w:r>
          </w:p>
        </w:tc>
      </w:tr>
      <w:tr w:rsidR="000826AA" w:rsidRPr="00D647FE" w:rsidTr="0009471E">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23. Число субъектов малого и среднего предпринимательства в расчете на 10 тыс. чел. населения, тыс. руб.</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361,19</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370,22</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379,47</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380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382,43</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384,88</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387,34</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389,82</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390</w:t>
            </w:r>
          </w:p>
        </w:tc>
      </w:tr>
      <w:tr w:rsidR="000826AA" w:rsidRPr="00D647FE" w:rsidTr="0009471E">
        <w:tc>
          <w:tcPr>
            <w:tcW w:w="5738"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rPr>
              <w:t>24.   Темп роста оборота малого и среднего предпринимательства, % к 2016 году, %</w:t>
            </w:r>
          </w:p>
        </w:tc>
        <w:tc>
          <w:tcPr>
            <w:tcW w:w="1275"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158,4</w:t>
            </w:r>
          </w:p>
        </w:tc>
        <w:tc>
          <w:tcPr>
            <w:tcW w:w="110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167</w:t>
            </w:r>
          </w:p>
        </w:tc>
        <w:tc>
          <w:tcPr>
            <w:tcW w:w="1163"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179</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190</w:t>
            </w:r>
          </w:p>
        </w:tc>
        <w:tc>
          <w:tcPr>
            <w:tcW w:w="1052"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210</w:t>
            </w:r>
          </w:p>
        </w:tc>
        <w:tc>
          <w:tcPr>
            <w:tcW w:w="940"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219</w:t>
            </w:r>
          </w:p>
        </w:tc>
        <w:tc>
          <w:tcPr>
            <w:tcW w:w="987"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228</w:t>
            </w:r>
          </w:p>
        </w:tc>
        <w:tc>
          <w:tcPr>
            <w:tcW w:w="978"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237</w:t>
            </w:r>
          </w:p>
        </w:tc>
        <w:tc>
          <w:tcPr>
            <w:tcW w:w="1044" w:type="dxa"/>
            <w:vAlign w:val="center"/>
          </w:tcPr>
          <w:p w:rsidR="000826AA" w:rsidRPr="00D647FE" w:rsidRDefault="000826AA" w:rsidP="0009471E">
            <w:pPr>
              <w:jc w:val="center"/>
              <w:rPr>
                <w:rFonts w:ascii="Times New Roman" w:hAnsi="Times New Roman" w:cs="Times New Roman"/>
                <w:color w:val="000000"/>
              </w:rPr>
            </w:pPr>
            <w:r w:rsidRPr="00D647FE">
              <w:rPr>
                <w:rFonts w:ascii="Times New Roman" w:hAnsi="Times New Roman" w:cs="Times New Roman"/>
                <w:color w:val="000000"/>
              </w:rPr>
              <w:t>250</w:t>
            </w:r>
          </w:p>
        </w:tc>
      </w:tr>
    </w:tbl>
    <w:p w:rsidR="000826AA" w:rsidRDefault="000826AA" w:rsidP="000826AA"/>
    <w:p w:rsidR="000826AA" w:rsidRPr="00016369" w:rsidRDefault="000826AA" w:rsidP="000826AA">
      <w:pPr>
        <w:rPr>
          <w:rFonts w:ascii="Times New Roman" w:eastAsia="Times New Roman" w:hAnsi="Times New Roman" w:cs="Times New Roman"/>
          <w:sz w:val="24"/>
          <w:szCs w:val="24"/>
          <w:lang w:eastAsia="ru-RU"/>
        </w:rPr>
      </w:pPr>
      <w:r>
        <w:br w:type="textWrapping" w:clear="all"/>
      </w:r>
    </w:p>
    <w:p w:rsidR="000826AA" w:rsidRPr="00016369" w:rsidRDefault="000826AA" w:rsidP="000826AA">
      <w:pPr>
        <w:jc w:val="right"/>
        <w:rPr>
          <w:rFonts w:ascii="Times New Roman" w:eastAsia="Calibri" w:hAnsi="Times New Roman" w:cs="Times New Roman"/>
          <w:b/>
          <w:sz w:val="24"/>
          <w:szCs w:val="24"/>
        </w:rPr>
      </w:pPr>
      <w:r w:rsidRPr="00016369">
        <w:rPr>
          <w:rFonts w:ascii="Times New Roman" w:eastAsia="Calibri" w:hAnsi="Times New Roman" w:cs="Times New Roman"/>
          <w:b/>
          <w:sz w:val="24"/>
          <w:szCs w:val="24"/>
        </w:rPr>
        <w:t>ПРИЛОЖЕНИЕ 2</w:t>
      </w:r>
    </w:p>
    <w:p w:rsidR="000826AA" w:rsidRDefault="000826AA" w:rsidP="000826AA">
      <w:pPr>
        <w:jc w:val="center"/>
        <w:rPr>
          <w:rFonts w:ascii="Times New Roman" w:eastAsia="Calibri" w:hAnsi="Times New Roman" w:cs="Times New Roman"/>
          <w:b/>
          <w:sz w:val="24"/>
          <w:szCs w:val="24"/>
        </w:rPr>
      </w:pPr>
      <w:r w:rsidRPr="00016369">
        <w:rPr>
          <w:rFonts w:ascii="Times New Roman" w:eastAsia="Calibri" w:hAnsi="Times New Roman" w:cs="Times New Roman"/>
          <w:b/>
          <w:sz w:val="24"/>
          <w:szCs w:val="24"/>
        </w:rPr>
        <w:t>Информация о целях, задачах, целевых показателях Стратегии -2035 Калачеевского муниципального района</w:t>
      </w:r>
    </w:p>
    <w:tbl>
      <w:tblPr>
        <w:tblStyle w:val="a4"/>
        <w:tblW w:w="15984" w:type="dxa"/>
        <w:tblLayout w:type="fixed"/>
        <w:tblLook w:val="04A0" w:firstRow="1" w:lastRow="0" w:firstColumn="1" w:lastColumn="0" w:noHBand="0" w:noVBand="1"/>
      </w:tblPr>
      <w:tblGrid>
        <w:gridCol w:w="1525"/>
        <w:gridCol w:w="1965"/>
        <w:gridCol w:w="2632"/>
        <w:gridCol w:w="850"/>
        <w:gridCol w:w="1134"/>
        <w:gridCol w:w="1276"/>
        <w:gridCol w:w="1276"/>
        <w:gridCol w:w="1134"/>
        <w:gridCol w:w="2410"/>
        <w:gridCol w:w="1782"/>
      </w:tblGrid>
      <w:tr w:rsidR="000826AA" w:rsidRPr="0034794A" w:rsidTr="0009471E">
        <w:trPr>
          <w:trHeight w:val="360"/>
        </w:trPr>
        <w:tc>
          <w:tcPr>
            <w:tcW w:w="1525" w:type="dxa"/>
            <w:vMerge w:val="restart"/>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Цель МО</w:t>
            </w:r>
          </w:p>
        </w:tc>
        <w:tc>
          <w:tcPr>
            <w:tcW w:w="1965" w:type="dxa"/>
            <w:vMerge w:val="restart"/>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Задача МО</w:t>
            </w:r>
          </w:p>
        </w:tc>
        <w:tc>
          <w:tcPr>
            <w:tcW w:w="2632" w:type="dxa"/>
            <w:vMerge w:val="restart"/>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 xml:space="preserve">Наименование </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показателя</w:t>
            </w:r>
          </w:p>
        </w:tc>
        <w:tc>
          <w:tcPr>
            <w:tcW w:w="850" w:type="dxa"/>
            <w:vMerge w:val="restart"/>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Единица измерения</w:t>
            </w:r>
          </w:p>
        </w:tc>
        <w:tc>
          <w:tcPr>
            <w:tcW w:w="1134" w:type="dxa"/>
            <w:vMerge w:val="restart"/>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Базовые значения 2016 год</w:t>
            </w:r>
          </w:p>
        </w:tc>
        <w:tc>
          <w:tcPr>
            <w:tcW w:w="3686" w:type="dxa"/>
            <w:gridSpan w:val="3"/>
          </w:tcPr>
          <w:p w:rsidR="000826AA" w:rsidRPr="0034794A" w:rsidRDefault="000826AA" w:rsidP="0009471E">
            <w:pPr>
              <w:jc w:val="center"/>
              <w:rPr>
                <w:rFonts w:ascii="Times New Roman" w:eastAsia="Calibri" w:hAnsi="Times New Roman" w:cs="Times New Roman"/>
              </w:rPr>
            </w:pPr>
            <w:r w:rsidRPr="0034794A">
              <w:rPr>
                <w:rFonts w:ascii="Times New Roman" w:eastAsia="Calibri" w:hAnsi="Times New Roman" w:cs="Times New Roman"/>
              </w:rPr>
              <w:t>Целевое значение</w:t>
            </w:r>
          </w:p>
        </w:tc>
        <w:tc>
          <w:tcPr>
            <w:tcW w:w="2410" w:type="dxa"/>
            <w:vMerge w:val="restart"/>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Способ достижения</w:t>
            </w:r>
          </w:p>
        </w:tc>
        <w:tc>
          <w:tcPr>
            <w:tcW w:w="1782" w:type="dxa"/>
            <w:vMerge w:val="restart"/>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 xml:space="preserve">Ожидаемый </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результат</w:t>
            </w:r>
          </w:p>
        </w:tc>
      </w:tr>
      <w:tr w:rsidR="000826AA" w:rsidRPr="0034794A" w:rsidTr="0009471E">
        <w:trPr>
          <w:trHeight w:val="390"/>
        </w:trPr>
        <w:tc>
          <w:tcPr>
            <w:tcW w:w="1525" w:type="dxa"/>
            <w:vMerge/>
          </w:tcPr>
          <w:p w:rsidR="000826AA" w:rsidRPr="0034794A" w:rsidRDefault="000826AA" w:rsidP="0009471E">
            <w:pPr>
              <w:rPr>
                <w:rFonts w:ascii="Times New Roman" w:eastAsia="Calibri" w:hAnsi="Times New Roman" w:cs="Times New Roman"/>
              </w:rPr>
            </w:pPr>
          </w:p>
        </w:tc>
        <w:tc>
          <w:tcPr>
            <w:tcW w:w="1965" w:type="dxa"/>
            <w:vMerge/>
          </w:tcPr>
          <w:p w:rsidR="000826AA" w:rsidRPr="0034794A" w:rsidRDefault="000826AA" w:rsidP="0009471E">
            <w:pPr>
              <w:rPr>
                <w:rFonts w:ascii="Times New Roman" w:eastAsia="Calibri" w:hAnsi="Times New Roman" w:cs="Times New Roman"/>
              </w:rPr>
            </w:pPr>
          </w:p>
        </w:tc>
        <w:tc>
          <w:tcPr>
            <w:tcW w:w="2632" w:type="dxa"/>
            <w:vMerge/>
          </w:tcPr>
          <w:p w:rsidR="000826AA" w:rsidRPr="0034794A" w:rsidRDefault="000826AA" w:rsidP="0009471E">
            <w:pPr>
              <w:rPr>
                <w:rFonts w:ascii="Times New Roman" w:eastAsia="Calibri" w:hAnsi="Times New Roman" w:cs="Times New Roman"/>
              </w:rPr>
            </w:pPr>
          </w:p>
        </w:tc>
        <w:tc>
          <w:tcPr>
            <w:tcW w:w="850" w:type="dxa"/>
            <w:vMerge/>
          </w:tcPr>
          <w:p w:rsidR="000826AA" w:rsidRPr="0034794A" w:rsidRDefault="000826AA" w:rsidP="0009471E">
            <w:pPr>
              <w:rPr>
                <w:rFonts w:ascii="Times New Roman" w:eastAsia="Calibri" w:hAnsi="Times New Roman" w:cs="Times New Roman"/>
              </w:rPr>
            </w:pPr>
          </w:p>
        </w:tc>
        <w:tc>
          <w:tcPr>
            <w:tcW w:w="1134" w:type="dxa"/>
            <w:vMerge/>
          </w:tcPr>
          <w:p w:rsidR="000826AA" w:rsidRPr="0034794A" w:rsidRDefault="000826AA" w:rsidP="0009471E">
            <w:pPr>
              <w:rPr>
                <w:rFonts w:ascii="Times New Roman" w:eastAsia="Calibri" w:hAnsi="Times New Roman" w:cs="Times New Roman"/>
              </w:rPr>
            </w:pP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2024 г.</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2030 г.</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2035 г.</w:t>
            </w:r>
          </w:p>
        </w:tc>
        <w:tc>
          <w:tcPr>
            <w:tcW w:w="2410" w:type="dxa"/>
            <w:vMerge/>
          </w:tcPr>
          <w:p w:rsidR="000826AA" w:rsidRPr="0034794A" w:rsidRDefault="000826AA" w:rsidP="0009471E">
            <w:pPr>
              <w:rPr>
                <w:rFonts w:ascii="Calibri" w:eastAsia="Calibri" w:hAnsi="Calibri" w:cs="Times New Roman"/>
              </w:rPr>
            </w:pPr>
          </w:p>
        </w:tc>
        <w:tc>
          <w:tcPr>
            <w:tcW w:w="1782" w:type="dxa"/>
            <w:vMerge/>
          </w:tcPr>
          <w:p w:rsidR="000826AA" w:rsidRPr="0034794A" w:rsidRDefault="000826AA" w:rsidP="0009471E">
            <w:pPr>
              <w:rPr>
                <w:rFonts w:ascii="Calibri" w:eastAsia="Calibri" w:hAnsi="Calibri" w:cs="Times New Roman"/>
              </w:rPr>
            </w:pPr>
          </w:p>
        </w:tc>
      </w:tr>
      <w:tr w:rsidR="000826AA" w:rsidRPr="0034794A" w:rsidTr="0009471E">
        <w:trPr>
          <w:trHeight w:val="390"/>
        </w:trPr>
        <w:tc>
          <w:tcPr>
            <w:tcW w:w="15984" w:type="dxa"/>
            <w:gridSpan w:val="10"/>
          </w:tcPr>
          <w:p w:rsidR="000826AA" w:rsidRPr="0034794A" w:rsidRDefault="000826AA" w:rsidP="0009471E">
            <w:pPr>
              <w:jc w:val="center"/>
              <w:rPr>
                <w:rFonts w:ascii="Times New Roman" w:eastAsia="Times New Roman" w:hAnsi="Times New Roman" w:cs="Times New Roman"/>
                <w:i/>
                <w:iCs/>
                <w:kern w:val="24"/>
                <w:sz w:val="24"/>
                <w:szCs w:val="24"/>
                <w:lang w:eastAsia="ru-RU"/>
              </w:rPr>
            </w:pPr>
            <w:r w:rsidRPr="0034794A">
              <w:rPr>
                <w:rFonts w:ascii="Times New Roman" w:eastAsia="Times New Roman" w:hAnsi="Times New Roman" w:cs="Times New Roman"/>
                <w:i/>
                <w:iCs/>
                <w:kern w:val="24"/>
                <w:sz w:val="24"/>
                <w:szCs w:val="24"/>
                <w:lang w:eastAsia="ru-RU"/>
              </w:rPr>
              <w:t xml:space="preserve">Цель ВО 1 Достижение лидерских позиций Воронежской области по уровню развития человеческого капитала и качеству жизни населения, </w:t>
            </w:r>
          </w:p>
          <w:p w:rsidR="000826AA" w:rsidRPr="0034794A" w:rsidRDefault="000826AA" w:rsidP="0009471E">
            <w:pPr>
              <w:jc w:val="center"/>
              <w:rPr>
                <w:rFonts w:ascii="Times New Roman" w:eastAsia="Times New Roman" w:hAnsi="Times New Roman" w:cs="Times New Roman"/>
                <w:i/>
                <w:iCs/>
                <w:kern w:val="24"/>
                <w:sz w:val="24"/>
                <w:szCs w:val="24"/>
                <w:lang w:eastAsia="ru-RU"/>
              </w:rPr>
            </w:pPr>
            <w:r w:rsidRPr="0034794A">
              <w:rPr>
                <w:rFonts w:ascii="Times New Roman" w:eastAsia="Times New Roman" w:hAnsi="Times New Roman" w:cs="Times New Roman"/>
                <w:i/>
                <w:iCs/>
                <w:kern w:val="24"/>
                <w:sz w:val="24"/>
                <w:szCs w:val="24"/>
                <w:lang w:eastAsia="ru-RU"/>
              </w:rPr>
              <w:t>сокращение социально-экономического неравенства</w:t>
            </w:r>
          </w:p>
          <w:p w:rsidR="000826AA" w:rsidRPr="0034794A" w:rsidRDefault="000826AA" w:rsidP="0009471E">
            <w:pPr>
              <w:jc w:val="center"/>
              <w:rPr>
                <w:rFonts w:ascii="Calibri" w:eastAsia="Calibri" w:hAnsi="Calibri" w:cs="Times New Roman"/>
              </w:rPr>
            </w:pPr>
            <w:r w:rsidRPr="0034794A">
              <w:rPr>
                <w:rFonts w:ascii="Times New Roman" w:eastAsia="Times New Roman" w:hAnsi="Times New Roman" w:cs="Times New Roman"/>
                <w:i/>
                <w:iCs/>
                <w:kern w:val="24"/>
                <w:sz w:val="24"/>
                <w:szCs w:val="24"/>
                <w:lang w:eastAsia="ru-RU"/>
              </w:rPr>
              <w:t xml:space="preserve">Цель МО 1 </w:t>
            </w:r>
            <w:r w:rsidRPr="0034794A">
              <w:rPr>
                <w:rFonts w:ascii="Times New Roman" w:eastAsia="Times New Roman" w:hAnsi="Times New Roman" w:cs="Times New Roman"/>
                <w:i/>
                <w:iCs/>
                <w:kern w:val="24"/>
                <w:lang w:eastAsia="ru-RU"/>
              </w:rPr>
              <w:t>Обеспечение устойчивого повышения качества жизни населения</w:t>
            </w:r>
          </w:p>
        </w:tc>
      </w:tr>
      <w:tr w:rsidR="000826AA" w:rsidRPr="0034794A" w:rsidTr="0009471E">
        <w:trPr>
          <w:trHeight w:val="387"/>
        </w:trPr>
        <w:tc>
          <w:tcPr>
            <w:tcW w:w="1525" w:type="dxa"/>
          </w:tcPr>
          <w:p w:rsidR="000826AA" w:rsidRPr="0034794A" w:rsidRDefault="000826AA" w:rsidP="0009471E">
            <w:pPr>
              <w:rPr>
                <w:rFonts w:ascii="Times New Roman" w:eastAsia="Times New Roman" w:hAnsi="Times New Roman" w:cs="Times New Roman"/>
                <w:kern w:val="24"/>
                <w:sz w:val="24"/>
                <w:szCs w:val="24"/>
                <w:lang w:eastAsia="ru-RU"/>
              </w:rPr>
            </w:pPr>
          </w:p>
        </w:tc>
        <w:tc>
          <w:tcPr>
            <w:tcW w:w="1965" w:type="dxa"/>
          </w:tcPr>
          <w:p w:rsidR="000826AA" w:rsidRPr="0034794A" w:rsidRDefault="000826AA" w:rsidP="0009471E">
            <w:pPr>
              <w:rPr>
                <w:rFonts w:ascii="Times New Roman" w:eastAsia="Times New Roman" w:hAnsi="Times New Roman" w:cs="Times New Roman"/>
                <w:kern w:val="24"/>
                <w:sz w:val="24"/>
                <w:szCs w:val="24"/>
                <w:lang w:eastAsia="ru-RU"/>
              </w:rPr>
            </w:pPr>
          </w:p>
        </w:tc>
        <w:tc>
          <w:tcPr>
            <w:tcW w:w="263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Показатель 1</w:t>
            </w:r>
          </w:p>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Среднегодовая численность населения</w:t>
            </w: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Тыс. чел.</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52,9</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50</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52</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53</w:t>
            </w:r>
          </w:p>
        </w:tc>
        <w:tc>
          <w:tcPr>
            <w:tcW w:w="4192" w:type="dxa"/>
            <w:gridSpan w:val="2"/>
          </w:tcPr>
          <w:p w:rsidR="000826AA" w:rsidRPr="0034794A" w:rsidRDefault="000826AA" w:rsidP="0009471E">
            <w:pPr>
              <w:rPr>
                <w:rFonts w:ascii="Times New Roman" w:eastAsia="Times New Roman" w:hAnsi="Times New Roman" w:cs="Times New Roman"/>
                <w:lang w:eastAsia="ru-RU"/>
              </w:rPr>
            </w:pPr>
          </w:p>
        </w:tc>
      </w:tr>
      <w:tr w:rsidR="000826AA" w:rsidRPr="0034794A" w:rsidTr="0009471E">
        <w:trPr>
          <w:trHeight w:val="390"/>
        </w:trPr>
        <w:tc>
          <w:tcPr>
            <w:tcW w:w="1525" w:type="dxa"/>
          </w:tcPr>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Подцель МО 1.1</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Рост доходов населения</w:t>
            </w:r>
          </w:p>
          <w:p w:rsidR="000826AA" w:rsidRPr="0034794A" w:rsidRDefault="000826AA" w:rsidP="0009471E">
            <w:pPr>
              <w:rPr>
                <w:rFonts w:ascii="Times New Roman" w:eastAsia="Calibri" w:hAnsi="Times New Roman" w:cs="Times New Roman"/>
              </w:rPr>
            </w:pPr>
          </w:p>
        </w:tc>
        <w:tc>
          <w:tcPr>
            <w:tcW w:w="1965" w:type="dxa"/>
          </w:tcPr>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sz w:val="24"/>
                <w:szCs w:val="24"/>
                <w:lang w:eastAsia="ru-RU"/>
              </w:rPr>
              <w:t>Задача МО 1.1.1</w:t>
            </w:r>
            <w:r w:rsidRPr="0034794A">
              <w:rPr>
                <w:rFonts w:ascii="Times New Roman" w:eastAsia="Times New Roman" w:hAnsi="Times New Roman" w:cs="Times New Roman"/>
                <w:kern w:val="24"/>
                <w:lang w:eastAsia="ru-RU"/>
              </w:rPr>
              <w:t xml:space="preserve"> Создание рабочих мест с достойным уровнем заработной платы</w:t>
            </w: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tc>
        <w:tc>
          <w:tcPr>
            <w:tcW w:w="2632" w:type="dxa"/>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2</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Среднемесячная номинальная начисленная заработная плата работников всех предприятий и организаций муниципального района</w:t>
            </w:r>
          </w:p>
          <w:p w:rsidR="000826AA" w:rsidRPr="0034794A" w:rsidRDefault="000826AA" w:rsidP="0009471E">
            <w:pPr>
              <w:rPr>
                <w:rFonts w:ascii="Times New Roman" w:eastAsia="Calibri" w:hAnsi="Times New Roman" w:cs="Times New Roman"/>
              </w:rPr>
            </w:pP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Тыс. руб.</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16,5</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40,5</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55</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68</w:t>
            </w:r>
          </w:p>
        </w:tc>
        <w:tc>
          <w:tcPr>
            <w:tcW w:w="2410" w:type="dxa"/>
          </w:tcPr>
          <w:p w:rsidR="000826AA" w:rsidRPr="0034794A" w:rsidRDefault="000826AA" w:rsidP="0009471E">
            <w:pPr>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Содействие в реализации инвестиционных проектов с высокопроизводительными рабочими местами.</w:t>
            </w:r>
          </w:p>
          <w:p w:rsidR="000826AA" w:rsidRPr="0034794A" w:rsidRDefault="000826AA" w:rsidP="0009471E">
            <w:pPr>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 xml:space="preserve"> </w:t>
            </w:r>
          </w:p>
          <w:p w:rsidR="000826AA" w:rsidRPr="0034794A" w:rsidRDefault="000826AA" w:rsidP="0009471E">
            <w:pPr>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 xml:space="preserve">Создание условий для повышения привлекательности имеющихся рабочих мест </w:t>
            </w:r>
          </w:p>
          <w:p w:rsidR="000826AA" w:rsidRPr="0034794A" w:rsidRDefault="000826AA" w:rsidP="0009471E">
            <w:pPr>
              <w:rPr>
                <w:rFonts w:ascii="Times New Roman" w:eastAsia="Times New Roman" w:hAnsi="Times New Roman" w:cs="Times New Roman"/>
                <w:lang w:eastAsia="ru-RU"/>
              </w:rPr>
            </w:pPr>
          </w:p>
          <w:p w:rsidR="000826AA" w:rsidRPr="0034794A" w:rsidRDefault="000826AA" w:rsidP="0009471E">
            <w:pPr>
              <w:rPr>
                <w:rFonts w:ascii="Times New Roman" w:eastAsia="Times New Roman" w:hAnsi="Times New Roman" w:cs="Times New Roman"/>
                <w:lang w:eastAsia="ru-RU"/>
              </w:rPr>
            </w:pPr>
          </w:p>
          <w:p w:rsidR="000826AA" w:rsidRPr="0034794A" w:rsidRDefault="000826AA" w:rsidP="0009471E">
            <w:pPr>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 xml:space="preserve">Оказание содействия в повышении квалификации работников агропромышленного комплекса и добывающей </w:t>
            </w:r>
            <w:r w:rsidRPr="0034794A">
              <w:rPr>
                <w:rFonts w:ascii="Times New Roman" w:eastAsia="Times New Roman" w:hAnsi="Times New Roman" w:cs="Times New Roman"/>
                <w:lang w:eastAsia="ru-RU"/>
              </w:rPr>
              <w:lastRenderedPageBreak/>
              <w:t>промышленности</w:t>
            </w:r>
          </w:p>
          <w:p w:rsidR="000826AA" w:rsidRPr="0034794A" w:rsidRDefault="000826AA" w:rsidP="0009471E">
            <w:pPr>
              <w:rPr>
                <w:rFonts w:ascii="Calibri" w:eastAsia="Calibri" w:hAnsi="Calibri" w:cs="Times New Roman"/>
              </w:rPr>
            </w:pPr>
          </w:p>
          <w:p w:rsidR="000826AA" w:rsidRPr="0034794A" w:rsidRDefault="000826AA" w:rsidP="0009471E">
            <w:pPr>
              <w:rPr>
                <w:rFonts w:ascii="Calibri" w:eastAsia="Calibri" w:hAnsi="Calibri" w:cs="Times New Roman"/>
              </w:rPr>
            </w:pPr>
          </w:p>
        </w:tc>
        <w:tc>
          <w:tcPr>
            <w:tcW w:w="1782" w:type="dxa"/>
          </w:tcPr>
          <w:p w:rsidR="000826AA" w:rsidRPr="0034794A" w:rsidRDefault="000826AA" w:rsidP="0009471E">
            <w:pPr>
              <w:rPr>
                <w:rFonts w:ascii="Times New Roman" w:eastAsia="Calibri" w:hAnsi="Times New Roman" w:cs="Times New Roman"/>
              </w:rPr>
            </w:pPr>
            <w:r w:rsidRPr="0034794A">
              <w:rPr>
                <w:rFonts w:ascii="Calibri" w:eastAsia="Calibri" w:hAnsi="Calibri" w:cs="Times New Roman"/>
              </w:rPr>
              <w:lastRenderedPageBreak/>
              <w:t xml:space="preserve"> </w:t>
            </w:r>
            <w:r w:rsidRPr="0034794A">
              <w:rPr>
                <w:rFonts w:ascii="Times New Roman" w:eastAsia="Calibri" w:hAnsi="Times New Roman" w:cs="Times New Roman"/>
              </w:rPr>
              <w:t>Увеличение среднемесячной заработной платы работников всех предприятий и организаций муниципального района в 4,1 р. к 2035 г.</w:t>
            </w:r>
          </w:p>
        </w:tc>
      </w:tr>
      <w:tr w:rsidR="000826AA" w:rsidRPr="0034794A" w:rsidTr="0009471E">
        <w:trPr>
          <w:trHeight w:val="390"/>
        </w:trPr>
        <w:tc>
          <w:tcPr>
            <w:tcW w:w="1525" w:type="dxa"/>
            <w:vMerge w:val="restart"/>
          </w:tcPr>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lastRenderedPageBreak/>
              <w:t xml:space="preserve">Подцель </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МО 1.2</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Создание условий для улучшения здоровья населения</w:t>
            </w:r>
          </w:p>
          <w:p w:rsidR="000826AA" w:rsidRPr="0034794A" w:rsidRDefault="000826AA" w:rsidP="0009471E">
            <w:pPr>
              <w:rPr>
                <w:rFonts w:ascii="Times New Roman" w:eastAsia="Calibri" w:hAnsi="Times New Roman" w:cs="Times New Roman"/>
              </w:rPr>
            </w:pPr>
          </w:p>
        </w:tc>
        <w:tc>
          <w:tcPr>
            <w:tcW w:w="1965" w:type="dxa"/>
          </w:tcPr>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Задача МО 1.2.1</w:t>
            </w:r>
          </w:p>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 xml:space="preserve">Укрепление материально </w:t>
            </w:r>
            <w:proofErr w:type="gramStart"/>
            <w:r w:rsidRPr="0034794A">
              <w:rPr>
                <w:rFonts w:ascii="Times New Roman" w:eastAsia="Times New Roman" w:hAnsi="Times New Roman" w:cs="Times New Roman"/>
                <w:kern w:val="24"/>
                <w:sz w:val="24"/>
                <w:szCs w:val="24"/>
                <w:lang w:eastAsia="ru-RU"/>
              </w:rPr>
              <w:t>–т</w:t>
            </w:r>
            <w:proofErr w:type="gramEnd"/>
            <w:r w:rsidRPr="0034794A">
              <w:rPr>
                <w:rFonts w:ascii="Times New Roman" w:eastAsia="Times New Roman" w:hAnsi="Times New Roman" w:cs="Times New Roman"/>
                <w:kern w:val="24"/>
                <w:sz w:val="24"/>
                <w:szCs w:val="24"/>
                <w:lang w:eastAsia="ru-RU"/>
              </w:rPr>
              <w:t>ехнической базы  медицинских учреждений</w:t>
            </w: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Задача МО 1.2.2 Привлечение высококвалифицированных кадров в медицинские учреждения МО</w:t>
            </w:r>
          </w:p>
        </w:tc>
        <w:tc>
          <w:tcPr>
            <w:tcW w:w="2632" w:type="dxa"/>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3</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Обеспеченность врачами на 10000 человек населения</w:t>
            </w:r>
          </w:p>
          <w:p w:rsidR="000826AA" w:rsidRPr="0034794A" w:rsidRDefault="000826AA" w:rsidP="0009471E">
            <w:pPr>
              <w:rPr>
                <w:rFonts w:ascii="Times New Roman" w:eastAsia="Calibri" w:hAnsi="Times New Roman" w:cs="Times New Roman"/>
              </w:rPr>
            </w:pP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Ед.</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18,1</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22</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23,2</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24,2</w:t>
            </w:r>
          </w:p>
        </w:tc>
        <w:tc>
          <w:tcPr>
            <w:tcW w:w="2410" w:type="dxa"/>
          </w:tcPr>
          <w:p w:rsidR="000826AA" w:rsidRPr="0034794A" w:rsidRDefault="000826AA" w:rsidP="0009471E">
            <w:pPr>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Инициирование и содействие строительству современных объектов здравоохранения на территории района</w:t>
            </w:r>
          </w:p>
          <w:p w:rsidR="000826AA" w:rsidRPr="0034794A" w:rsidRDefault="000826AA" w:rsidP="0009471E">
            <w:pPr>
              <w:rPr>
                <w:rFonts w:ascii="Times New Roman" w:eastAsia="Times New Roman" w:hAnsi="Times New Roman" w:cs="Times New Roman"/>
                <w:lang w:eastAsia="ru-RU"/>
              </w:rPr>
            </w:pPr>
          </w:p>
          <w:p w:rsidR="000826AA" w:rsidRPr="0034794A" w:rsidRDefault="000826AA" w:rsidP="0009471E">
            <w:pPr>
              <w:rPr>
                <w:rFonts w:ascii="Times New Roman" w:eastAsia="Times New Roman" w:hAnsi="Times New Roman" w:cs="Times New Roman"/>
                <w:lang w:eastAsia="ru-RU"/>
              </w:rPr>
            </w:pPr>
          </w:p>
          <w:p w:rsidR="000826AA" w:rsidRPr="0034794A" w:rsidRDefault="000826AA" w:rsidP="0009471E">
            <w:pPr>
              <w:rPr>
                <w:rFonts w:ascii="Calibri" w:eastAsia="Calibri" w:hAnsi="Calibri" w:cs="Times New Roman"/>
              </w:rPr>
            </w:pPr>
            <w:r w:rsidRPr="0034794A">
              <w:rPr>
                <w:rFonts w:ascii="Times New Roman" w:eastAsia="Times New Roman" w:hAnsi="Times New Roman" w:cs="Times New Roman"/>
                <w:lang w:eastAsia="ru-RU"/>
              </w:rPr>
              <w:t>Предоставление за счет муниципалитетов жилья для медицинских работников в первичном поликлиническом звене</w:t>
            </w:r>
          </w:p>
        </w:tc>
        <w:tc>
          <w:tcPr>
            <w:tcW w:w="178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Повышение доступности и качества медицинских услуг, за счет функционирования на территории района современной районной больницы</w:t>
            </w: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Обеспеченность врачами к 2035 году составит 24,2 ед. на 10 тыс. чел. населения</w:t>
            </w:r>
          </w:p>
        </w:tc>
      </w:tr>
      <w:tr w:rsidR="000826AA" w:rsidRPr="0034794A" w:rsidTr="0009471E">
        <w:trPr>
          <w:trHeight w:val="390"/>
        </w:trPr>
        <w:tc>
          <w:tcPr>
            <w:tcW w:w="1525" w:type="dxa"/>
            <w:vMerge/>
          </w:tcPr>
          <w:p w:rsidR="000826AA" w:rsidRPr="0034794A" w:rsidRDefault="000826AA" w:rsidP="0009471E">
            <w:pPr>
              <w:rPr>
                <w:rFonts w:ascii="Times New Roman" w:eastAsia="Times New Roman" w:hAnsi="Times New Roman" w:cs="Times New Roman"/>
                <w:kern w:val="24"/>
                <w:lang w:eastAsia="ru-RU"/>
              </w:rPr>
            </w:pPr>
          </w:p>
        </w:tc>
        <w:tc>
          <w:tcPr>
            <w:tcW w:w="1965" w:type="dxa"/>
          </w:tcPr>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Задача МО 1.2.3</w:t>
            </w:r>
          </w:p>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Формирование приверженности к здоровому образу жизни населения</w:t>
            </w:r>
          </w:p>
          <w:p w:rsidR="000826AA" w:rsidRPr="0034794A" w:rsidRDefault="000826AA" w:rsidP="0009471E">
            <w:pPr>
              <w:rPr>
                <w:rFonts w:ascii="Times New Roman" w:eastAsia="Times New Roman" w:hAnsi="Times New Roman" w:cs="Times New Roman"/>
                <w:kern w:val="24"/>
                <w:sz w:val="24"/>
                <w:szCs w:val="24"/>
                <w:lang w:eastAsia="ru-RU"/>
              </w:rPr>
            </w:pPr>
          </w:p>
        </w:tc>
        <w:tc>
          <w:tcPr>
            <w:tcW w:w="2632" w:type="dxa"/>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4</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Доля населения, систематически занимающегося физической культурой и  спортом</w:t>
            </w: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36</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55</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60</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63</w:t>
            </w:r>
          </w:p>
        </w:tc>
        <w:tc>
          <w:tcPr>
            <w:tcW w:w="2410" w:type="dxa"/>
          </w:tcPr>
          <w:p w:rsidR="000826AA" w:rsidRPr="0034794A" w:rsidRDefault="000826AA" w:rsidP="0009471E">
            <w:pPr>
              <w:jc w:val="both"/>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Популяризация здорового образа жизни.</w:t>
            </w:r>
          </w:p>
          <w:p w:rsidR="000826AA" w:rsidRPr="0034794A" w:rsidRDefault="000826AA" w:rsidP="0009471E">
            <w:pPr>
              <w:jc w:val="both"/>
              <w:rPr>
                <w:rFonts w:ascii="Arial" w:eastAsia="Times New Roman" w:hAnsi="Arial" w:cs="Arial"/>
                <w:lang w:eastAsia="ru-RU"/>
              </w:rPr>
            </w:pPr>
          </w:p>
          <w:p w:rsidR="000826AA" w:rsidRPr="0034794A" w:rsidRDefault="000826AA" w:rsidP="0009471E">
            <w:pPr>
              <w:jc w:val="both"/>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Формирование инфраструктуры   объектов для занятия физической культурой и спортом.-</w:t>
            </w:r>
          </w:p>
          <w:p w:rsidR="000826AA" w:rsidRPr="0034794A" w:rsidRDefault="000826AA" w:rsidP="0009471E">
            <w:pPr>
              <w:jc w:val="both"/>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Формирование инфраструктуры спортивных объектов (строительство новых спортплощадок и спортивных клубов)</w:t>
            </w:r>
          </w:p>
          <w:p w:rsidR="000826AA" w:rsidRPr="0034794A" w:rsidRDefault="000826AA" w:rsidP="0009471E">
            <w:pPr>
              <w:rPr>
                <w:rFonts w:ascii="Calibri" w:eastAsia="Calibri" w:hAnsi="Calibri" w:cs="Times New Roman"/>
              </w:rPr>
            </w:pPr>
          </w:p>
        </w:tc>
        <w:tc>
          <w:tcPr>
            <w:tcW w:w="178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Увеличение численности населения, систематически занимающегося физической культурой и  спортом к 2035 году до 63%</w:t>
            </w:r>
          </w:p>
        </w:tc>
      </w:tr>
      <w:tr w:rsidR="000826AA" w:rsidRPr="0034794A" w:rsidTr="0009471E">
        <w:trPr>
          <w:trHeight w:val="390"/>
        </w:trPr>
        <w:tc>
          <w:tcPr>
            <w:tcW w:w="1525" w:type="dxa"/>
            <w:vMerge w:val="restart"/>
          </w:tcPr>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lastRenderedPageBreak/>
              <w:t xml:space="preserve">Подцель </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МО 1.3</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Улучшение жилищных условий</w:t>
            </w:r>
          </w:p>
          <w:p w:rsidR="000826AA" w:rsidRPr="0034794A" w:rsidRDefault="000826AA" w:rsidP="0009471E">
            <w:pPr>
              <w:rPr>
                <w:rFonts w:ascii="Times New Roman" w:eastAsia="Calibri" w:hAnsi="Times New Roman" w:cs="Times New Roman"/>
              </w:rPr>
            </w:pPr>
          </w:p>
        </w:tc>
        <w:tc>
          <w:tcPr>
            <w:tcW w:w="1965" w:type="dxa"/>
          </w:tcPr>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Задача МО 1.3.1</w:t>
            </w:r>
          </w:p>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Создание условий для роста обеспеченности населения жилыми площадями</w:t>
            </w:r>
          </w:p>
          <w:p w:rsidR="000826AA" w:rsidRPr="0034794A" w:rsidRDefault="000826AA" w:rsidP="0009471E">
            <w:pPr>
              <w:rPr>
                <w:rFonts w:ascii="Times New Roman" w:eastAsia="Calibri" w:hAnsi="Times New Roman" w:cs="Times New Roman"/>
              </w:rPr>
            </w:pPr>
          </w:p>
        </w:tc>
        <w:tc>
          <w:tcPr>
            <w:tcW w:w="2632" w:type="dxa"/>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5</w:t>
            </w:r>
          </w:p>
          <w:p w:rsidR="000826AA" w:rsidRPr="0034794A" w:rsidRDefault="000826AA" w:rsidP="0009471E">
            <w:pPr>
              <w:rPr>
                <w:rFonts w:ascii="Times New Roman" w:eastAsia="Times New Roman" w:hAnsi="Times New Roman" w:cs="Times New Roman"/>
                <w:bCs/>
                <w:kern w:val="24"/>
                <w:lang w:eastAsia="ru-RU"/>
              </w:rPr>
            </w:pPr>
            <w:r w:rsidRPr="0034794A">
              <w:rPr>
                <w:rFonts w:ascii="Times New Roman" w:eastAsia="Times New Roman" w:hAnsi="Times New Roman" w:cs="Times New Roman"/>
                <w:bCs/>
                <w:kern w:val="24"/>
                <w:lang w:eastAsia="ru-RU"/>
              </w:rPr>
              <w:t>Общая площадь жилых помещений, приходящаяся в среднем на одного жителя муниципального образования</w:t>
            </w:r>
          </w:p>
          <w:p w:rsidR="000826AA" w:rsidRPr="0034794A" w:rsidRDefault="000826AA" w:rsidP="0009471E">
            <w:pPr>
              <w:rPr>
                <w:rFonts w:ascii="Times New Roman" w:eastAsia="Calibri" w:hAnsi="Times New Roman" w:cs="Times New Roman"/>
              </w:rPr>
            </w:pPr>
          </w:p>
        </w:tc>
        <w:tc>
          <w:tcPr>
            <w:tcW w:w="850" w:type="dxa"/>
          </w:tcPr>
          <w:p w:rsidR="000826AA" w:rsidRPr="0034794A" w:rsidRDefault="000826AA" w:rsidP="0009471E">
            <w:pPr>
              <w:rPr>
                <w:rFonts w:ascii="Times New Roman" w:eastAsia="Calibri" w:hAnsi="Times New Roman" w:cs="Times New Roman"/>
              </w:rPr>
            </w:pPr>
            <w:proofErr w:type="spellStart"/>
            <w:r w:rsidRPr="0034794A">
              <w:rPr>
                <w:rFonts w:ascii="Times New Roman" w:eastAsia="Calibri" w:hAnsi="Times New Roman" w:cs="Times New Roman"/>
              </w:rPr>
              <w:t>Кв.м</w:t>
            </w:r>
            <w:proofErr w:type="spellEnd"/>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29,8</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32,7</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35</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40</w:t>
            </w:r>
          </w:p>
        </w:tc>
        <w:tc>
          <w:tcPr>
            <w:tcW w:w="2410" w:type="dxa"/>
          </w:tcPr>
          <w:p w:rsidR="000826AA" w:rsidRPr="0034794A" w:rsidRDefault="000826AA" w:rsidP="0009471E">
            <w:pPr>
              <w:pStyle w:val="a5"/>
              <w:ind w:left="37"/>
              <w:jc w:val="both"/>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Содействие строительству и реконструкции ИЖС.</w:t>
            </w:r>
          </w:p>
          <w:p w:rsidR="000826AA" w:rsidRPr="0034794A" w:rsidRDefault="000826AA" w:rsidP="0009471E">
            <w:pPr>
              <w:pStyle w:val="a5"/>
              <w:ind w:left="37"/>
              <w:jc w:val="both"/>
              <w:rPr>
                <w:rFonts w:ascii="Times New Roman" w:eastAsia="Times New Roman" w:hAnsi="Times New Roman" w:cs="Times New Roman"/>
                <w:lang w:eastAsia="ru-RU"/>
              </w:rPr>
            </w:pPr>
          </w:p>
          <w:p w:rsidR="000826AA" w:rsidRPr="0034794A" w:rsidRDefault="000826AA" w:rsidP="0009471E">
            <w:pPr>
              <w:pStyle w:val="a5"/>
              <w:ind w:left="37"/>
              <w:jc w:val="both"/>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Формирование земельных участков с наличием инженерной инфраструктуры.</w:t>
            </w:r>
          </w:p>
          <w:p w:rsidR="000826AA" w:rsidRPr="0034794A" w:rsidRDefault="000826AA" w:rsidP="0009471E">
            <w:pPr>
              <w:pStyle w:val="a5"/>
              <w:ind w:left="37"/>
              <w:jc w:val="both"/>
              <w:rPr>
                <w:rFonts w:ascii="Times New Roman" w:eastAsia="Times New Roman" w:hAnsi="Times New Roman" w:cs="Times New Roman"/>
                <w:lang w:eastAsia="ru-RU"/>
              </w:rPr>
            </w:pPr>
          </w:p>
          <w:p w:rsidR="000826AA" w:rsidRPr="0034794A" w:rsidRDefault="000826AA" w:rsidP="0009471E">
            <w:pPr>
              <w:pStyle w:val="a5"/>
              <w:ind w:left="37"/>
              <w:jc w:val="both"/>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Выделение земельных участков для комплексной застройки.</w:t>
            </w:r>
          </w:p>
        </w:tc>
        <w:tc>
          <w:tcPr>
            <w:tcW w:w="178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 xml:space="preserve">Увеличение общей площади жилых помещений на 1 жителя до 40 </w:t>
            </w:r>
            <w:proofErr w:type="spellStart"/>
            <w:r w:rsidRPr="0034794A">
              <w:rPr>
                <w:rFonts w:ascii="Times New Roman" w:eastAsia="Calibri" w:hAnsi="Times New Roman" w:cs="Times New Roman"/>
              </w:rPr>
              <w:t>кв.м</w:t>
            </w:r>
            <w:proofErr w:type="spellEnd"/>
            <w:r w:rsidRPr="0034794A">
              <w:rPr>
                <w:rFonts w:ascii="Times New Roman" w:eastAsia="Calibri" w:hAnsi="Times New Roman" w:cs="Times New Roman"/>
              </w:rPr>
              <w:t>. к 2035 г.</w:t>
            </w:r>
          </w:p>
        </w:tc>
      </w:tr>
      <w:tr w:rsidR="000826AA" w:rsidRPr="0034794A" w:rsidTr="0009471E">
        <w:trPr>
          <w:trHeight w:val="390"/>
        </w:trPr>
        <w:tc>
          <w:tcPr>
            <w:tcW w:w="1525" w:type="dxa"/>
            <w:vMerge/>
          </w:tcPr>
          <w:p w:rsidR="000826AA" w:rsidRPr="0034794A" w:rsidRDefault="000826AA" w:rsidP="0009471E">
            <w:pPr>
              <w:rPr>
                <w:rFonts w:ascii="Times New Roman" w:eastAsia="Times New Roman" w:hAnsi="Times New Roman" w:cs="Times New Roman"/>
                <w:kern w:val="24"/>
                <w:lang w:eastAsia="ru-RU"/>
              </w:rPr>
            </w:pPr>
          </w:p>
        </w:tc>
        <w:tc>
          <w:tcPr>
            <w:tcW w:w="1965" w:type="dxa"/>
          </w:tcPr>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Задача МО 1.3.2</w:t>
            </w:r>
          </w:p>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Повышение уровня обеспеченности населения центральным водоснабжением</w:t>
            </w:r>
          </w:p>
        </w:tc>
        <w:tc>
          <w:tcPr>
            <w:tcW w:w="2632" w:type="dxa"/>
          </w:tcPr>
          <w:p w:rsidR="000826AA" w:rsidRPr="0034794A" w:rsidRDefault="000826AA" w:rsidP="0009471E">
            <w:pPr>
              <w:rPr>
                <w:rFonts w:ascii="Times New Roman" w:eastAsia="Times New Roman" w:hAnsi="Times New Roman" w:cs="Times New Roman"/>
                <w:bCs/>
                <w:kern w:val="24"/>
                <w:lang w:eastAsia="ru-RU"/>
              </w:rPr>
            </w:pPr>
            <w:r>
              <w:rPr>
                <w:rFonts w:ascii="Times New Roman" w:eastAsia="Calibri" w:hAnsi="Times New Roman" w:cs="Times New Roman"/>
              </w:rPr>
              <w:t>Показатель 6</w:t>
            </w:r>
          </w:p>
          <w:p w:rsidR="000826AA" w:rsidRPr="0034794A" w:rsidRDefault="000826AA" w:rsidP="0009471E">
            <w:pPr>
              <w:rPr>
                <w:rFonts w:ascii="Times New Roman" w:eastAsia="Times New Roman" w:hAnsi="Times New Roman" w:cs="Times New Roman"/>
                <w:bCs/>
                <w:kern w:val="24"/>
                <w:lang w:eastAsia="ru-RU"/>
              </w:rPr>
            </w:pPr>
            <w:r w:rsidRPr="0034794A">
              <w:rPr>
                <w:rFonts w:ascii="Times New Roman" w:eastAsia="Times New Roman" w:hAnsi="Times New Roman" w:cs="Times New Roman"/>
                <w:bCs/>
                <w:kern w:val="24"/>
                <w:lang w:eastAsia="ru-RU"/>
              </w:rPr>
              <w:t>Уровень обеспеченности водопроводными сетями</w:t>
            </w:r>
          </w:p>
          <w:p w:rsidR="000826AA" w:rsidRPr="0034794A" w:rsidRDefault="000826AA" w:rsidP="0009471E">
            <w:pPr>
              <w:rPr>
                <w:rFonts w:ascii="Times New Roman" w:eastAsia="Calibri" w:hAnsi="Times New Roman" w:cs="Times New Roman"/>
              </w:rPr>
            </w:pP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49,5</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60</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65</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70</w:t>
            </w:r>
          </w:p>
        </w:tc>
        <w:tc>
          <w:tcPr>
            <w:tcW w:w="2410" w:type="dxa"/>
          </w:tcPr>
          <w:p w:rsidR="000826AA" w:rsidRPr="0034794A" w:rsidRDefault="000826AA" w:rsidP="0009471E">
            <w:pPr>
              <w:pStyle w:val="a5"/>
              <w:ind w:left="37"/>
              <w:jc w:val="both"/>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Привлечение частных инвестиций в сферу ЖКХ.</w:t>
            </w:r>
          </w:p>
          <w:p w:rsidR="000826AA" w:rsidRPr="0034794A" w:rsidRDefault="000826AA" w:rsidP="0009471E">
            <w:pPr>
              <w:pStyle w:val="a5"/>
              <w:ind w:left="37"/>
              <w:jc w:val="both"/>
              <w:rPr>
                <w:rFonts w:ascii="Times New Roman" w:eastAsia="Times New Roman" w:hAnsi="Times New Roman" w:cs="Times New Roman"/>
                <w:lang w:eastAsia="ru-RU"/>
              </w:rPr>
            </w:pPr>
          </w:p>
          <w:p w:rsidR="000826AA" w:rsidRPr="0034794A" w:rsidRDefault="000826AA" w:rsidP="0009471E">
            <w:pPr>
              <w:pStyle w:val="a5"/>
              <w:ind w:left="37"/>
              <w:jc w:val="both"/>
              <w:rPr>
                <w:rFonts w:ascii="Times New Roman" w:eastAsia="Times New Roman" w:hAnsi="Times New Roman" w:cs="Times New Roman"/>
                <w:lang w:eastAsia="ru-RU"/>
              </w:rPr>
            </w:pPr>
            <w:r w:rsidRPr="0034794A">
              <w:rPr>
                <w:rFonts w:ascii="Times New Roman" w:hAnsi="Times New Roman" w:cs="Times New Roman"/>
              </w:rPr>
              <w:t>Организация реализации проектов по строительству и реконструкции водопроводов</w:t>
            </w:r>
          </w:p>
          <w:p w:rsidR="000826AA" w:rsidRPr="0034794A" w:rsidRDefault="000826AA" w:rsidP="0009471E">
            <w:pPr>
              <w:rPr>
                <w:rFonts w:ascii="Calibri" w:eastAsia="Calibri" w:hAnsi="Calibri" w:cs="Times New Roman"/>
              </w:rPr>
            </w:pPr>
          </w:p>
        </w:tc>
        <w:tc>
          <w:tcPr>
            <w:tcW w:w="178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Рост уровня обеспеченности водопроводными сетями на 141 % к 2035 году.</w:t>
            </w:r>
          </w:p>
        </w:tc>
      </w:tr>
      <w:tr w:rsidR="000826AA" w:rsidRPr="0034794A" w:rsidTr="0009471E">
        <w:trPr>
          <w:trHeight w:val="3472"/>
        </w:trPr>
        <w:tc>
          <w:tcPr>
            <w:tcW w:w="1525" w:type="dxa"/>
            <w:vMerge w:val="restart"/>
          </w:tcPr>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Подцель</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МО 1.4</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Создание современной образовательной и культурной  среды</w:t>
            </w:r>
          </w:p>
          <w:p w:rsidR="000826AA" w:rsidRPr="0034794A" w:rsidRDefault="000826AA" w:rsidP="0009471E">
            <w:pPr>
              <w:rPr>
                <w:rFonts w:ascii="Times New Roman" w:eastAsia="Calibri" w:hAnsi="Times New Roman" w:cs="Times New Roman"/>
              </w:rPr>
            </w:pPr>
          </w:p>
        </w:tc>
        <w:tc>
          <w:tcPr>
            <w:tcW w:w="1965" w:type="dxa"/>
            <w:vMerge w:val="restart"/>
          </w:tcPr>
          <w:p w:rsidR="000826AA" w:rsidRPr="0034794A" w:rsidRDefault="000826AA" w:rsidP="0009471E">
            <w:pPr>
              <w:jc w:val="both"/>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Задача МО 1.4.1</w:t>
            </w:r>
          </w:p>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Создание благоприятных условий для развития образования в соответствии с современными требованиями</w:t>
            </w:r>
          </w:p>
        </w:tc>
        <w:tc>
          <w:tcPr>
            <w:tcW w:w="2632" w:type="dxa"/>
          </w:tcPr>
          <w:p w:rsidR="000826AA" w:rsidRPr="0034794A" w:rsidRDefault="000826AA" w:rsidP="0009471E">
            <w:pPr>
              <w:rPr>
                <w:rFonts w:ascii="Times New Roman" w:hAnsi="Times New Roman" w:cs="Times New Roman"/>
              </w:rPr>
            </w:pPr>
            <w:r>
              <w:rPr>
                <w:rFonts w:ascii="Times New Roman" w:hAnsi="Times New Roman" w:cs="Times New Roman"/>
              </w:rPr>
              <w:t>Показатель 7</w:t>
            </w:r>
          </w:p>
          <w:p w:rsidR="000826AA" w:rsidRPr="0034794A" w:rsidRDefault="000826AA" w:rsidP="0009471E">
            <w:pPr>
              <w:rPr>
                <w:rFonts w:ascii="Times New Roman" w:hAnsi="Times New Roman" w:cs="Times New Roman"/>
              </w:rPr>
            </w:pPr>
            <w:r w:rsidRPr="0034794A">
              <w:rPr>
                <w:rFonts w:ascii="Times New Roman" w:eastAsia="Calibri" w:hAnsi="Times New Roman" w:cs="Times New Roman"/>
              </w:rPr>
              <w:t xml:space="preserve">Доля муниципальных образовательных учреждений, соответствующих современным требованиям обучения, в общем количестве муниципальных общеобразовательных учреждений </w:t>
            </w: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93,5</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94,1</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98</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100</w:t>
            </w:r>
          </w:p>
        </w:tc>
        <w:tc>
          <w:tcPr>
            <w:tcW w:w="2410" w:type="dxa"/>
            <w:vMerge w:val="restart"/>
          </w:tcPr>
          <w:p w:rsidR="000826AA" w:rsidRPr="0034794A" w:rsidRDefault="000826AA" w:rsidP="0009471E">
            <w:pPr>
              <w:rPr>
                <w:rFonts w:ascii="Times New Roman" w:eastAsia="BatangChe" w:hAnsi="Times New Roman" w:cs="Times New Roman"/>
              </w:rPr>
            </w:pPr>
          </w:p>
          <w:p w:rsidR="000826AA" w:rsidRPr="0034794A" w:rsidRDefault="000826AA" w:rsidP="0009471E">
            <w:pPr>
              <w:rPr>
                <w:rFonts w:ascii="Times New Roman" w:eastAsia="BatangChe" w:hAnsi="Times New Roman" w:cs="Times New Roman"/>
              </w:rPr>
            </w:pPr>
          </w:p>
          <w:p w:rsidR="000826AA" w:rsidRPr="0034794A" w:rsidRDefault="000826AA" w:rsidP="0009471E">
            <w:pPr>
              <w:rPr>
                <w:rFonts w:ascii="Times New Roman" w:eastAsia="BatangChe" w:hAnsi="Times New Roman" w:cs="Times New Roman"/>
              </w:rPr>
            </w:pPr>
          </w:p>
          <w:p w:rsidR="000826AA" w:rsidRPr="0034794A" w:rsidRDefault="000826AA" w:rsidP="0009471E">
            <w:pPr>
              <w:rPr>
                <w:rFonts w:ascii="Times New Roman" w:eastAsia="BatangChe" w:hAnsi="Times New Roman" w:cs="Times New Roman"/>
              </w:rPr>
            </w:pPr>
          </w:p>
          <w:p w:rsidR="000826AA" w:rsidRPr="0034794A" w:rsidRDefault="000826AA" w:rsidP="0009471E">
            <w:pPr>
              <w:rPr>
                <w:rFonts w:ascii="Times New Roman" w:eastAsia="BatangChe" w:hAnsi="Times New Roman" w:cs="Times New Roman"/>
              </w:rPr>
            </w:pPr>
          </w:p>
          <w:p w:rsidR="000826AA" w:rsidRPr="0034794A" w:rsidRDefault="000826AA" w:rsidP="0009471E">
            <w:pPr>
              <w:rPr>
                <w:rFonts w:ascii="Times New Roman" w:eastAsia="BatangChe" w:hAnsi="Times New Roman" w:cs="Times New Roman"/>
              </w:rPr>
            </w:pPr>
            <w:r w:rsidRPr="0034794A">
              <w:rPr>
                <w:rFonts w:ascii="Times New Roman" w:eastAsia="BatangChe" w:hAnsi="Times New Roman" w:cs="Times New Roman"/>
              </w:rPr>
              <w:t>Содействие полной комплектации штата сотрудников учреждений дошкольного и среднего образования</w:t>
            </w:r>
          </w:p>
          <w:p w:rsidR="000826AA" w:rsidRPr="0034794A" w:rsidRDefault="000826AA" w:rsidP="0009471E">
            <w:pPr>
              <w:rPr>
                <w:rFonts w:ascii="Times New Roman" w:eastAsia="BatangChe" w:hAnsi="Times New Roman" w:cs="Times New Roman"/>
              </w:rPr>
            </w:pPr>
            <w:r w:rsidRPr="0034794A">
              <w:rPr>
                <w:rFonts w:ascii="Times New Roman" w:eastAsia="BatangChe" w:hAnsi="Times New Roman" w:cs="Times New Roman"/>
              </w:rPr>
              <w:t>путем привлечения молодых кадров.</w:t>
            </w:r>
          </w:p>
          <w:p w:rsidR="000826AA" w:rsidRPr="0034794A" w:rsidRDefault="000826AA" w:rsidP="0009471E">
            <w:pPr>
              <w:rPr>
                <w:rFonts w:ascii="Times New Roman" w:eastAsia="BatangChe" w:hAnsi="Times New Roman" w:cs="Times New Roman"/>
              </w:rPr>
            </w:pPr>
          </w:p>
          <w:p w:rsidR="000826AA" w:rsidRPr="0034794A" w:rsidRDefault="000826AA" w:rsidP="0009471E">
            <w:pPr>
              <w:rPr>
                <w:rFonts w:ascii="Calibri" w:eastAsia="Calibri" w:hAnsi="Calibri" w:cs="Times New Roman"/>
              </w:rPr>
            </w:pPr>
            <w:r w:rsidRPr="0034794A">
              <w:rPr>
                <w:rFonts w:ascii="Times New Roman" w:eastAsia="BatangChe" w:hAnsi="Times New Roman" w:cs="Times New Roman"/>
              </w:rPr>
              <w:t xml:space="preserve">Модернизация и расширение </w:t>
            </w:r>
            <w:r w:rsidRPr="0034794A">
              <w:rPr>
                <w:rFonts w:ascii="Times New Roman" w:eastAsia="BatangChe" w:hAnsi="Times New Roman" w:cs="Times New Roman"/>
              </w:rPr>
              <w:lastRenderedPageBreak/>
              <w:t>материально-технической базы дошкольного и среднего образования</w:t>
            </w:r>
            <w:r w:rsidRPr="0034794A">
              <w:rPr>
                <w:rFonts w:ascii="Calibri" w:eastAsia="Calibri" w:hAnsi="Calibri" w:cs="Times New Roman"/>
              </w:rPr>
              <w:t xml:space="preserve"> </w:t>
            </w:r>
          </w:p>
          <w:p w:rsidR="000826AA" w:rsidRPr="0034794A" w:rsidRDefault="000826AA" w:rsidP="0009471E">
            <w:pPr>
              <w:rPr>
                <w:rFonts w:ascii="Calibri" w:eastAsia="Calibri" w:hAnsi="Calibri" w:cs="Times New Roman"/>
              </w:rPr>
            </w:pPr>
          </w:p>
        </w:tc>
        <w:tc>
          <w:tcPr>
            <w:tcW w:w="1782" w:type="dxa"/>
            <w:vMerge w:val="restart"/>
          </w:tcPr>
          <w:p w:rsidR="000826AA" w:rsidRPr="0034794A" w:rsidRDefault="000826AA" w:rsidP="0009471E">
            <w:pPr>
              <w:rPr>
                <w:rFonts w:ascii="Calibri" w:eastAsia="Calibri" w:hAnsi="Calibri" w:cs="Times New Roman"/>
              </w:rPr>
            </w:pPr>
          </w:p>
          <w:p w:rsidR="000826AA" w:rsidRPr="0034794A" w:rsidRDefault="000826AA" w:rsidP="0009471E">
            <w:pPr>
              <w:rPr>
                <w:rFonts w:ascii="Calibri" w:eastAsia="Calibri" w:hAnsi="Calibri" w:cs="Times New Roman"/>
              </w:rPr>
            </w:pPr>
          </w:p>
          <w:p w:rsidR="000826AA" w:rsidRPr="0034794A" w:rsidRDefault="000826AA" w:rsidP="0009471E">
            <w:pPr>
              <w:rPr>
                <w:rFonts w:ascii="Calibri" w:eastAsia="Calibri" w:hAnsi="Calibri"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Улучшение материально-технической базы образовательных учреждений за счет роста доходов бюджета к 2035 г. в 2,1 р</w:t>
            </w: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 xml:space="preserve">Доля </w:t>
            </w:r>
            <w:r w:rsidRPr="0034794A">
              <w:rPr>
                <w:rFonts w:ascii="Times New Roman" w:eastAsia="Calibri" w:hAnsi="Times New Roman" w:cs="Times New Roman"/>
              </w:rPr>
              <w:lastRenderedPageBreak/>
              <w:t>муниципальных образовательных учреждений, соответствующих современным требованиям обучения, в общем количестве муниципальных общеобразовательных учреждений к 2035 году составит 100%</w:t>
            </w:r>
          </w:p>
        </w:tc>
      </w:tr>
      <w:tr w:rsidR="000826AA" w:rsidRPr="0034794A" w:rsidTr="0009471E">
        <w:trPr>
          <w:trHeight w:val="390"/>
        </w:trPr>
        <w:tc>
          <w:tcPr>
            <w:tcW w:w="1525" w:type="dxa"/>
            <w:vMerge/>
          </w:tcPr>
          <w:p w:rsidR="000826AA" w:rsidRPr="0034794A" w:rsidRDefault="000826AA" w:rsidP="0009471E">
            <w:pPr>
              <w:rPr>
                <w:rFonts w:ascii="Times New Roman" w:eastAsia="Times New Roman" w:hAnsi="Times New Roman" w:cs="Times New Roman"/>
                <w:kern w:val="24"/>
                <w:lang w:eastAsia="ru-RU"/>
              </w:rPr>
            </w:pPr>
          </w:p>
        </w:tc>
        <w:tc>
          <w:tcPr>
            <w:tcW w:w="1965" w:type="dxa"/>
            <w:vMerge/>
          </w:tcPr>
          <w:p w:rsidR="000826AA" w:rsidRPr="0034794A" w:rsidRDefault="000826AA" w:rsidP="0009471E">
            <w:pPr>
              <w:jc w:val="both"/>
              <w:rPr>
                <w:rFonts w:ascii="Times New Roman" w:eastAsia="Times New Roman" w:hAnsi="Times New Roman" w:cs="Times New Roman"/>
                <w:kern w:val="24"/>
                <w:sz w:val="24"/>
                <w:szCs w:val="24"/>
                <w:lang w:eastAsia="ru-RU"/>
              </w:rPr>
            </w:pPr>
          </w:p>
        </w:tc>
        <w:tc>
          <w:tcPr>
            <w:tcW w:w="2632" w:type="dxa"/>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8</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 xml:space="preserve">Уровень обеспеченности </w:t>
            </w:r>
            <w:r w:rsidRPr="0034794A">
              <w:rPr>
                <w:rFonts w:ascii="Times New Roman" w:eastAsia="Calibri" w:hAnsi="Times New Roman" w:cs="Times New Roman"/>
              </w:rPr>
              <w:lastRenderedPageBreak/>
              <w:t>дошкольными образовательными учреждениями в расчете на 100 детей дошкольного возраста</w:t>
            </w:r>
          </w:p>
          <w:p w:rsidR="000826AA" w:rsidRPr="0034794A" w:rsidRDefault="000826AA" w:rsidP="0009471E">
            <w:pPr>
              <w:rPr>
                <w:rFonts w:ascii="Times New Roman" w:eastAsia="Calibri" w:hAnsi="Times New Roman" w:cs="Times New Roman"/>
              </w:rPr>
            </w:pP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lastRenderedPageBreak/>
              <w:t>мест</w:t>
            </w:r>
          </w:p>
        </w:tc>
        <w:tc>
          <w:tcPr>
            <w:tcW w:w="1134" w:type="dxa"/>
          </w:tcPr>
          <w:p w:rsidR="000826AA" w:rsidRPr="0034794A" w:rsidRDefault="000826AA" w:rsidP="0009471E">
            <w:pPr>
              <w:rPr>
                <w:rFonts w:ascii="Times New Roman" w:hAnsi="Times New Roman" w:cs="Times New Roman"/>
              </w:rPr>
            </w:pPr>
            <w:r w:rsidRPr="0034794A">
              <w:rPr>
                <w:rFonts w:ascii="Times New Roman" w:hAnsi="Times New Roman" w:cs="Times New Roman"/>
              </w:rPr>
              <w:t>55,8</w:t>
            </w:r>
          </w:p>
        </w:tc>
        <w:tc>
          <w:tcPr>
            <w:tcW w:w="1276" w:type="dxa"/>
          </w:tcPr>
          <w:p w:rsidR="000826AA" w:rsidRPr="0034794A" w:rsidRDefault="000826AA" w:rsidP="0009471E">
            <w:pPr>
              <w:rPr>
                <w:rFonts w:ascii="Times New Roman" w:hAnsi="Times New Roman" w:cs="Times New Roman"/>
              </w:rPr>
            </w:pPr>
            <w:r w:rsidRPr="0034794A">
              <w:rPr>
                <w:rFonts w:ascii="Times New Roman" w:hAnsi="Times New Roman" w:cs="Times New Roman"/>
              </w:rPr>
              <w:t>61</w:t>
            </w:r>
          </w:p>
        </w:tc>
        <w:tc>
          <w:tcPr>
            <w:tcW w:w="1276" w:type="dxa"/>
          </w:tcPr>
          <w:p w:rsidR="000826AA" w:rsidRPr="0034794A" w:rsidRDefault="000826AA" w:rsidP="0009471E">
            <w:pPr>
              <w:rPr>
                <w:rFonts w:ascii="Times New Roman" w:hAnsi="Times New Roman" w:cs="Times New Roman"/>
              </w:rPr>
            </w:pPr>
            <w:r w:rsidRPr="0034794A">
              <w:rPr>
                <w:rFonts w:ascii="Times New Roman" w:hAnsi="Times New Roman" w:cs="Times New Roman"/>
              </w:rPr>
              <w:t>68</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75</w:t>
            </w:r>
          </w:p>
        </w:tc>
        <w:tc>
          <w:tcPr>
            <w:tcW w:w="2410" w:type="dxa"/>
            <w:vMerge/>
          </w:tcPr>
          <w:p w:rsidR="000826AA" w:rsidRPr="0034794A" w:rsidRDefault="000826AA" w:rsidP="0009471E">
            <w:pPr>
              <w:rPr>
                <w:rFonts w:ascii="Calibri" w:eastAsia="Calibri" w:hAnsi="Calibri" w:cs="Times New Roman"/>
              </w:rPr>
            </w:pPr>
          </w:p>
        </w:tc>
        <w:tc>
          <w:tcPr>
            <w:tcW w:w="1782" w:type="dxa"/>
            <w:vMerge/>
          </w:tcPr>
          <w:p w:rsidR="000826AA" w:rsidRPr="0034794A" w:rsidRDefault="000826AA" w:rsidP="0009471E">
            <w:pPr>
              <w:rPr>
                <w:rFonts w:ascii="Calibri" w:eastAsia="Calibri" w:hAnsi="Calibri" w:cs="Times New Roman"/>
              </w:rPr>
            </w:pPr>
          </w:p>
        </w:tc>
      </w:tr>
      <w:tr w:rsidR="000826AA" w:rsidRPr="0034794A" w:rsidTr="0009471E">
        <w:trPr>
          <w:trHeight w:val="390"/>
        </w:trPr>
        <w:tc>
          <w:tcPr>
            <w:tcW w:w="1525" w:type="dxa"/>
            <w:vMerge/>
          </w:tcPr>
          <w:p w:rsidR="000826AA" w:rsidRPr="0034794A" w:rsidRDefault="000826AA" w:rsidP="0009471E">
            <w:pPr>
              <w:rPr>
                <w:rFonts w:ascii="Times New Roman" w:eastAsia="Times New Roman" w:hAnsi="Times New Roman" w:cs="Times New Roman"/>
                <w:kern w:val="24"/>
                <w:lang w:eastAsia="ru-RU"/>
              </w:rPr>
            </w:pPr>
          </w:p>
        </w:tc>
        <w:tc>
          <w:tcPr>
            <w:tcW w:w="1965" w:type="dxa"/>
          </w:tcPr>
          <w:p w:rsidR="000826AA" w:rsidRPr="0034794A" w:rsidRDefault="000826AA" w:rsidP="0009471E">
            <w:pPr>
              <w:jc w:val="both"/>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Задача МО 1.4.2 Сохранение и приумножение культурного потенциала района</w:t>
            </w:r>
          </w:p>
        </w:tc>
        <w:tc>
          <w:tcPr>
            <w:tcW w:w="2632" w:type="dxa"/>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9</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Расходы консолидированного бюджета муниципального района на культуру в расчете на одного жителя</w:t>
            </w:r>
          </w:p>
          <w:p w:rsidR="000826AA" w:rsidRPr="0034794A" w:rsidRDefault="000826AA" w:rsidP="0009471E">
            <w:pPr>
              <w:rPr>
                <w:rFonts w:ascii="Times New Roman" w:eastAsia="Calibri" w:hAnsi="Times New Roman" w:cs="Times New Roman"/>
              </w:rPr>
            </w:pP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Руб.</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999</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1300</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1560</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2000</w:t>
            </w:r>
          </w:p>
        </w:tc>
        <w:tc>
          <w:tcPr>
            <w:tcW w:w="2410" w:type="dxa"/>
          </w:tcPr>
          <w:p w:rsidR="000826AA" w:rsidRPr="0034794A" w:rsidRDefault="000826AA" w:rsidP="0009471E">
            <w:pPr>
              <w:ind w:left="31"/>
              <w:jc w:val="both"/>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Развитие культурного пространства с учетом самобытности района и укрепление материально-технической базы учреждений культуры.</w:t>
            </w:r>
          </w:p>
          <w:p w:rsidR="000826AA" w:rsidRPr="0034794A" w:rsidRDefault="000826AA" w:rsidP="0009471E"/>
          <w:p w:rsidR="000826AA" w:rsidRPr="0034794A" w:rsidRDefault="000826AA" w:rsidP="0009471E">
            <w:pPr>
              <w:rPr>
                <w:rFonts w:ascii="Times New Roman" w:eastAsia="Calibri" w:hAnsi="Times New Roman" w:cs="Times New Roman"/>
              </w:rPr>
            </w:pPr>
            <w:r w:rsidRPr="0034794A">
              <w:rPr>
                <w:rFonts w:ascii="Times New Roman" w:hAnsi="Times New Roman" w:cs="Times New Roman"/>
              </w:rPr>
              <w:t>Увеличение расходов консолидированного бюджета муниципального района на культуру  в расчете на одного жителя</w:t>
            </w:r>
          </w:p>
        </w:tc>
        <w:tc>
          <w:tcPr>
            <w:tcW w:w="178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Расходы консолидированного бюджета муниципального района на культуру в расчете на одного жителя</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к 2035 году увеличатся в 2 раза</w:t>
            </w:r>
          </w:p>
        </w:tc>
      </w:tr>
      <w:tr w:rsidR="000826AA" w:rsidRPr="0034794A" w:rsidTr="0009471E">
        <w:trPr>
          <w:trHeight w:val="390"/>
        </w:trPr>
        <w:tc>
          <w:tcPr>
            <w:tcW w:w="1525" w:type="dxa"/>
          </w:tcPr>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Подцель</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МО 1.5</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Развитие транспортной инфраструктуры</w:t>
            </w:r>
          </w:p>
          <w:p w:rsidR="000826AA" w:rsidRPr="0034794A" w:rsidRDefault="000826AA" w:rsidP="0009471E">
            <w:pPr>
              <w:rPr>
                <w:rFonts w:ascii="Times New Roman" w:eastAsia="Times New Roman" w:hAnsi="Times New Roman" w:cs="Times New Roman"/>
                <w:kern w:val="24"/>
                <w:lang w:eastAsia="ru-RU"/>
              </w:rPr>
            </w:pPr>
          </w:p>
          <w:p w:rsidR="000826AA" w:rsidRPr="0034794A" w:rsidRDefault="000826AA" w:rsidP="0009471E">
            <w:pPr>
              <w:rPr>
                <w:rFonts w:ascii="Times New Roman" w:eastAsia="Calibri" w:hAnsi="Times New Roman" w:cs="Times New Roman"/>
              </w:rPr>
            </w:pPr>
          </w:p>
        </w:tc>
        <w:tc>
          <w:tcPr>
            <w:tcW w:w="1965"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Задача МО 1.5.1</w:t>
            </w:r>
          </w:p>
          <w:p w:rsidR="000826AA" w:rsidRPr="0034794A" w:rsidRDefault="000826AA" w:rsidP="0009471E">
            <w:pPr>
              <w:rPr>
                <w:rFonts w:ascii="Times New Roman" w:eastAsia="Calibri" w:hAnsi="Times New Roman" w:cs="Times New Roman"/>
              </w:rPr>
            </w:pPr>
            <w:r w:rsidRPr="0034794A">
              <w:rPr>
                <w:rFonts w:ascii="Times New Roman" w:hAnsi="Times New Roman"/>
              </w:rPr>
              <w:t>Приведение сети автомобильных дорог  в состояние, отвечающее нормативным требованиям</w:t>
            </w:r>
            <w:r w:rsidRPr="0034794A">
              <w:rPr>
                <w:rFonts w:ascii="Times New Roman" w:eastAsia="Calibri" w:hAnsi="Times New Roman" w:cs="Times New Roman"/>
              </w:rPr>
              <w:t xml:space="preserve"> </w:t>
            </w:r>
          </w:p>
          <w:p w:rsidR="000826AA" w:rsidRPr="0034794A" w:rsidRDefault="000826AA" w:rsidP="0009471E">
            <w:pPr>
              <w:rPr>
                <w:rFonts w:ascii="Times New Roman" w:eastAsia="Calibri" w:hAnsi="Times New Roman" w:cs="Times New Roman"/>
              </w:rPr>
            </w:pPr>
          </w:p>
        </w:tc>
        <w:tc>
          <w:tcPr>
            <w:tcW w:w="2632" w:type="dxa"/>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10</w:t>
            </w:r>
          </w:p>
          <w:p w:rsidR="000826AA" w:rsidRPr="0034794A" w:rsidRDefault="000826AA" w:rsidP="0009471E">
            <w:pPr>
              <w:rPr>
                <w:rFonts w:ascii="Calibri" w:eastAsia="Calibri" w:hAnsi="Calibri" w:cs="Times New Roman"/>
              </w:rPr>
            </w:pPr>
            <w:r w:rsidRPr="0034794A">
              <w:rPr>
                <w:rFonts w:ascii="Times New Roman" w:eastAsia="Times New Roman" w:hAnsi="Times New Roman" w:cs="Times New Roman"/>
                <w:bCs/>
                <w:kern w:val="24"/>
                <w:lang w:eastAsia="ru-RU"/>
              </w:rPr>
              <w:t xml:space="preserve">Доля протяженности автомобильных дорог общего пользования местного значения, отвечающих нормативным требованиям, в общей протяженности </w:t>
            </w:r>
            <w:r w:rsidRPr="0034794A">
              <w:rPr>
                <w:rFonts w:ascii="Times New Roman" w:eastAsia="Times New Roman" w:hAnsi="Times New Roman" w:cs="Times New Roman"/>
                <w:bCs/>
                <w:kern w:val="24"/>
                <w:lang w:eastAsia="ru-RU"/>
              </w:rPr>
              <w:lastRenderedPageBreak/>
              <w:t>автомобильных дорог общего пользования местного значения</w:t>
            </w:r>
          </w:p>
          <w:p w:rsidR="000826AA" w:rsidRPr="0034794A" w:rsidRDefault="000826AA" w:rsidP="0009471E">
            <w:pPr>
              <w:rPr>
                <w:rFonts w:ascii="Times New Roman" w:eastAsia="Calibri" w:hAnsi="Times New Roman" w:cs="Times New Roman"/>
              </w:rPr>
            </w:pP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lastRenderedPageBreak/>
              <w:t>%</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9,9</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25</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50</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70</w:t>
            </w:r>
          </w:p>
        </w:tc>
        <w:tc>
          <w:tcPr>
            <w:tcW w:w="2410" w:type="dxa"/>
          </w:tcPr>
          <w:p w:rsidR="000826AA" w:rsidRPr="0034794A" w:rsidRDefault="000826AA" w:rsidP="0009471E">
            <w:pPr>
              <w:pStyle w:val="a5"/>
              <w:ind w:left="37"/>
              <w:rPr>
                <w:rFonts w:ascii="Times New Roman" w:eastAsia="Times New Roman" w:hAnsi="Times New Roman" w:cs="Times New Roman"/>
                <w:lang w:eastAsia="ru-RU"/>
              </w:rPr>
            </w:pPr>
          </w:p>
          <w:p w:rsidR="000826AA" w:rsidRPr="0034794A" w:rsidRDefault="000826AA" w:rsidP="0009471E">
            <w:pPr>
              <w:pStyle w:val="a5"/>
              <w:ind w:left="37"/>
              <w:rPr>
                <w:rFonts w:ascii="Times New Roman" w:eastAsia="Calibri" w:hAnsi="Times New Roman" w:cs="Times New Roman"/>
              </w:rPr>
            </w:pPr>
            <w:r w:rsidRPr="0034794A">
              <w:rPr>
                <w:rFonts w:ascii="Times New Roman" w:hAnsi="Times New Roman" w:cs="Times New Roman"/>
              </w:rPr>
              <w:t>Обеспечение участия в государственных программах строительства и реконструкции дорог</w:t>
            </w:r>
            <w:r w:rsidRPr="0034794A">
              <w:rPr>
                <w:rFonts w:ascii="Times New Roman" w:eastAsia="Times New Roman" w:hAnsi="Times New Roman" w:cs="Times New Roman"/>
                <w:lang w:eastAsia="ru-RU"/>
              </w:rPr>
              <w:t xml:space="preserve"> </w:t>
            </w:r>
          </w:p>
        </w:tc>
        <w:tc>
          <w:tcPr>
            <w:tcW w:w="178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Доведение доли протяженности автомобильных дорог, отвечающих нормативным требованиям  к 2035 году до 70%;</w:t>
            </w:r>
          </w:p>
          <w:p w:rsidR="000826AA" w:rsidRPr="0034794A" w:rsidRDefault="000826AA" w:rsidP="0009471E">
            <w:pPr>
              <w:rPr>
                <w:rFonts w:ascii="Calibri" w:eastAsia="Calibri" w:hAnsi="Calibri" w:cs="Times New Roman"/>
              </w:rPr>
            </w:pPr>
          </w:p>
        </w:tc>
      </w:tr>
      <w:tr w:rsidR="000826AA" w:rsidRPr="0034794A" w:rsidTr="0009471E">
        <w:trPr>
          <w:trHeight w:val="390"/>
        </w:trPr>
        <w:tc>
          <w:tcPr>
            <w:tcW w:w="1525" w:type="dxa"/>
            <w:vMerge w:val="restart"/>
          </w:tcPr>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lastRenderedPageBreak/>
              <w:t xml:space="preserve">Подцель </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 xml:space="preserve">МО 1.6 </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Благоустройство общественного пространства</w:t>
            </w:r>
          </w:p>
          <w:p w:rsidR="000826AA" w:rsidRPr="0034794A" w:rsidRDefault="000826AA" w:rsidP="0009471E">
            <w:pPr>
              <w:rPr>
                <w:rFonts w:ascii="Times New Roman" w:eastAsia="Calibri" w:hAnsi="Times New Roman" w:cs="Times New Roman"/>
              </w:rPr>
            </w:pPr>
          </w:p>
        </w:tc>
        <w:tc>
          <w:tcPr>
            <w:tcW w:w="1965"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Задача МО 1.6.1</w:t>
            </w:r>
          </w:p>
          <w:p w:rsidR="000826AA" w:rsidRPr="0034794A" w:rsidRDefault="000826AA" w:rsidP="0009471E">
            <w:pPr>
              <w:rPr>
                <w:rFonts w:ascii="Times New Roman" w:eastAsia="Calibri" w:hAnsi="Times New Roman" w:cs="Times New Roman"/>
              </w:rPr>
            </w:pPr>
            <w:r w:rsidRPr="0034794A">
              <w:rPr>
                <w:rFonts w:ascii="Times New Roman" w:eastAsia="Times New Roman" w:hAnsi="Times New Roman" w:cs="Times New Roman"/>
                <w:lang w:eastAsia="ru-RU"/>
              </w:rPr>
              <w:t>Создание качественной и эффективной системы уличного освещения (энергосберегающие технологии, увеличение протяженности освещенных участков).</w:t>
            </w:r>
          </w:p>
        </w:tc>
        <w:tc>
          <w:tcPr>
            <w:tcW w:w="263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Показатель</w:t>
            </w:r>
            <w:r>
              <w:rPr>
                <w:rFonts w:ascii="Times New Roman" w:eastAsia="Calibri" w:hAnsi="Times New Roman" w:cs="Times New Roman"/>
              </w:rPr>
              <w:t>11</w:t>
            </w:r>
          </w:p>
          <w:p w:rsidR="000826AA" w:rsidRPr="0034794A" w:rsidRDefault="000826AA" w:rsidP="0009471E">
            <w:pPr>
              <w:jc w:val="both"/>
              <w:rPr>
                <w:rFonts w:ascii="Times New Roman" w:eastAsia="Calibri" w:hAnsi="Times New Roman" w:cs="Times New Roman"/>
              </w:rPr>
            </w:pPr>
            <w:r w:rsidRPr="0034794A">
              <w:rPr>
                <w:rFonts w:ascii="Times New Roman" w:eastAsia="Calibri" w:hAnsi="Times New Roman" w:cs="Times New Roman"/>
              </w:rPr>
              <w:t>Доля протяженности освещенных частей улиц, проездов, набережных к их общей протяженности на конец отчетного года</w:t>
            </w: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62,5</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95</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100</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100</w:t>
            </w:r>
          </w:p>
        </w:tc>
        <w:tc>
          <w:tcPr>
            <w:tcW w:w="2410" w:type="dxa"/>
          </w:tcPr>
          <w:p w:rsidR="000826AA" w:rsidRPr="0034794A" w:rsidRDefault="000826AA" w:rsidP="0009471E">
            <w:pPr>
              <w:pStyle w:val="a5"/>
              <w:ind w:left="37"/>
              <w:jc w:val="both"/>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Содействие применению энергосберегающих технологий при уличном освещении</w:t>
            </w:r>
          </w:p>
          <w:p w:rsidR="000826AA" w:rsidRPr="0034794A" w:rsidRDefault="000826AA" w:rsidP="0009471E">
            <w:pPr>
              <w:pStyle w:val="a5"/>
              <w:ind w:left="37"/>
              <w:jc w:val="both"/>
              <w:rPr>
                <w:rFonts w:ascii="Calibri" w:eastAsia="Calibri" w:hAnsi="Calibri" w:cs="Times New Roman"/>
              </w:rPr>
            </w:pPr>
          </w:p>
          <w:p w:rsidR="000826AA" w:rsidRPr="0034794A" w:rsidRDefault="000826AA" w:rsidP="0009471E">
            <w:pPr>
              <w:pStyle w:val="a5"/>
              <w:ind w:left="37"/>
              <w:jc w:val="both"/>
              <w:rPr>
                <w:rFonts w:ascii="Times New Roman" w:eastAsia="Calibri" w:hAnsi="Times New Roman" w:cs="Times New Roman"/>
              </w:rPr>
            </w:pPr>
            <w:r w:rsidRPr="0034794A">
              <w:rPr>
                <w:rFonts w:ascii="Times New Roman" w:eastAsia="Calibri" w:hAnsi="Times New Roman" w:cs="Times New Roman"/>
              </w:rPr>
              <w:t>Увеличение протяженности освещенных участков в населенных пунктах Калачеевского района</w:t>
            </w:r>
          </w:p>
          <w:p w:rsidR="000826AA" w:rsidRPr="0034794A" w:rsidRDefault="000826AA" w:rsidP="0009471E">
            <w:pPr>
              <w:pStyle w:val="a5"/>
              <w:ind w:left="37"/>
              <w:jc w:val="both"/>
              <w:rPr>
                <w:rFonts w:ascii="Times New Roman" w:eastAsia="Calibri" w:hAnsi="Times New Roman" w:cs="Times New Roman"/>
              </w:rPr>
            </w:pPr>
          </w:p>
          <w:p w:rsidR="000826AA" w:rsidRPr="0034794A" w:rsidRDefault="000826AA" w:rsidP="0009471E">
            <w:pPr>
              <w:pStyle w:val="a5"/>
              <w:ind w:left="37"/>
              <w:jc w:val="both"/>
              <w:rPr>
                <w:rFonts w:ascii="Times New Roman" w:eastAsia="Calibri" w:hAnsi="Times New Roman" w:cs="Times New Roman"/>
              </w:rPr>
            </w:pPr>
          </w:p>
        </w:tc>
        <w:tc>
          <w:tcPr>
            <w:tcW w:w="1782" w:type="dxa"/>
          </w:tcPr>
          <w:p w:rsidR="000826AA" w:rsidRPr="0034794A" w:rsidRDefault="000826AA" w:rsidP="0009471E">
            <w:pPr>
              <w:rPr>
                <w:rFonts w:ascii="Calibri" w:eastAsia="Calibri" w:hAnsi="Calibri" w:cs="Times New Roman"/>
              </w:rPr>
            </w:pPr>
            <w:r w:rsidRPr="0034794A">
              <w:rPr>
                <w:rFonts w:ascii="Times New Roman" w:eastAsia="Calibri" w:hAnsi="Times New Roman" w:cs="Times New Roman"/>
              </w:rPr>
              <w:t>Доля протяженности освещенных частей улиц, проездов, набережных к их общей протяженности на конец отчетного года составит 100 % к 2030 г.</w:t>
            </w:r>
          </w:p>
        </w:tc>
      </w:tr>
      <w:tr w:rsidR="000826AA" w:rsidRPr="0034794A" w:rsidTr="0009471E">
        <w:trPr>
          <w:trHeight w:val="390"/>
        </w:trPr>
        <w:tc>
          <w:tcPr>
            <w:tcW w:w="1525" w:type="dxa"/>
            <w:vMerge/>
          </w:tcPr>
          <w:p w:rsidR="000826AA" w:rsidRPr="0034794A" w:rsidRDefault="000826AA" w:rsidP="0009471E">
            <w:pPr>
              <w:rPr>
                <w:rFonts w:ascii="Times New Roman" w:eastAsia="Times New Roman" w:hAnsi="Times New Roman" w:cs="Times New Roman"/>
                <w:kern w:val="24"/>
                <w:lang w:eastAsia="ru-RU"/>
              </w:rPr>
            </w:pPr>
          </w:p>
        </w:tc>
        <w:tc>
          <w:tcPr>
            <w:tcW w:w="1965"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Задача МО 1.6.2</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Обустройство дополнительных мест массового отдыха</w:t>
            </w:r>
          </w:p>
        </w:tc>
        <w:tc>
          <w:tcPr>
            <w:tcW w:w="263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Показатель 12</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 xml:space="preserve">Количество мест массового отдыха </w:t>
            </w: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Ед. нарастающим итогом</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16</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26</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30</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35</w:t>
            </w:r>
          </w:p>
        </w:tc>
        <w:tc>
          <w:tcPr>
            <w:tcW w:w="2410" w:type="dxa"/>
          </w:tcPr>
          <w:p w:rsidR="000826AA" w:rsidRPr="0034794A" w:rsidRDefault="000826AA" w:rsidP="0009471E">
            <w:pPr>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Благоустройство парков, скверов, водных объектов</w:t>
            </w:r>
          </w:p>
          <w:p w:rsidR="000826AA" w:rsidRPr="0034794A" w:rsidRDefault="000826AA" w:rsidP="0009471E">
            <w:pPr>
              <w:rPr>
                <w:rFonts w:ascii="Times New Roman" w:hAnsi="Times New Roman"/>
              </w:rPr>
            </w:pPr>
          </w:p>
          <w:p w:rsidR="000826AA" w:rsidRPr="0034794A" w:rsidRDefault="000826AA" w:rsidP="0009471E">
            <w:pPr>
              <w:rPr>
                <w:rFonts w:ascii="Times New Roman" w:hAnsi="Times New Roman"/>
              </w:rPr>
            </w:pPr>
            <w:r w:rsidRPr="0034794A">
              <w:rPr>
                <w:rFonts w:ascii="Times New Roman" w:hAnsi="Times New Roman"/>
              </w:rPr>
              <w:t>Стимулирование населения к участию в реализации проектов инициативного бюджетирования</w:t>
            </w:r>
          </w:p>
          <w:p w:rsidR="000826AA" w:rsidRPr="0034794A" w:rsidRDefault="000826AA" w:rsidP="0009471E">
            <w:pPr>
              <w:rPr>
                <w:rFonts w:ascii="Times New Roman" w:hAnsi="Times New Roman"/>
              </w:rPr>
            </w:pPr>
          </w:p>
          <w:p w:rsidR="000826AA" w:rsidRPr="0034794A" w:rsidRDefault="000826AA" w:rsidP="0009471E">
            <w:pPr>
              <w:rPr>
                <w:rFonts w:ascii="Calibri" w:eastAsia="Calibri" w:hAnsi="Calibri" w:cs="Times New Roman"/>
              </w:rPr>
            </w:pPr>
            <w:r w:rsidRPr="0034794A">
              <w:rPr>
                <w:rFonts w:ascii="Times New Roman" w:hAnsi="Times New Roman"/>
              </w:rPr>
              <w:t>Разработка перспективных проектов благоустройства территории района</w:t>
            </w:r>
          </w:p>
        </w:tc>
        <w:tc>
          <w:tcPr>
            <w:tcW w:w="178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Благоустройство не менее 35 мест массового отдыха</w:t>
            </w:r>
          </w:p>
        </w:tc>
      </w:tr>
      <w:tr w:rsidR="000826AA" w:rsidRPr="0034794A" w:rsidTr="0009471E">
        <w:trPr>
          <w:trHeight w:val="390"/>
        </w:trPr>
        <w:tc>
          <w:tcPr>
            <w:tcW w:w="1525" w:type="dxa"/>
            <w:vMerge w:val="restart"/>
          </w:tcPr>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 xml:space="preserve">Подцель </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МО 1.7</w:t>
            </w:r>
          </w:p>
          <w:p w:rsidR="000826AA" w:rsidRPr="0034794A" w:rsidRDefault="000826AA" w:rsidP="0009471E">
            <w:pPr>
              <w:rPr>
                <w:rFonts w:ascii="Times New Roman" w:eastAsia="Calibri" w:hAnsi="Times New Roman" w:cs="Times New Roman"/>
              </w:rPr>
            </w:pPr>
            <w:r w:rsidRPr="0034794A">
              <w:rPr>
                <w:rFonts w:ascii="Times New Roman" w:eastAsia="Times New Roman" w:hAnsi="Times New Roman" w:cs="Times New Roman"/>
                <w:kern w:val="24"/>
                <w:lang w:eastAsia="ru-RU"/>
              </w:rPr>
              <w:t>Обеспечение безопасности проживания населения</w:t>
            </w:r>
          </w:p>
        </w:tc>
        <w:tc>
          <w:tcPr>
            <w:tcW w:w="1965"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Задача МО 1.7.1</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Улучшение экологической ситуации в районе</w:t>
            </w:r>
          </w:p>
        </w:tc>
        <w:tc>
          <w:tcPr>
            <w:tcW w:w="263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Показатель 13</w:t>
            </w:r>
          </w:p>
          <w:p w:rsidR="000826AA" w:rsidRPr="0034794A" w:rsidRDefault="000826AA" w:rsidP="0009471E">
            <w:pPr>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Выбросы загрязняющих веществ в атмосферу от стационарных источников</w:t>
            </w: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тонн</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5601</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5084</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3800</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2500</w:t>
            </w:r>
          </w:p>
        </w:tc>
        <w:tc>
          <w:tcPr>
            <w:tcW w:w="2410" w:type="dxa"/>
            <w:vMerge w:val="restart"/>
          </w:tcPr>
          <w:p w:rsidR="000826AA" w:rsidRPr="0034794A" w:rsidRDefault="000826AA" w:rsidP="0009471E">
            <w:pPr>
              <w:pStyle w:val="a5"/>
              <w:ind w:left="37"/>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 xml:space="preserve">Реализация проекта по строительству  межрайонного экологического </w:t>
            </w:r>
            <w:proofErr w:type="spellStart"/>
            <w:r w:rsidRPr="0034794A">
              <w:rPr>
                <w:rFonts w:ascii="Times New Roman" w:eastAsia="Times New Roman" w:hAnsi="Times New Roman" w:cs="Times New Roman"/>
                <w:lang w:eastAsia="ru-RU"/>
              </w:rPr>
              <w:t>отходоперерабатывающего</w:t>
            </w:r>
            <w:proofErr w:type="spellEnd"/>
            <w:r w:rsidRPr="0034794A">
              <w:rPr>
                <w:rFonts w:ascii="Times New Roman" w:eastAsia="Times New Roman" w:hAnsi="Times New Roman" w:cs="Times New Roman"/>
                <w:lang w:eastAsia="ru-RU"/>
              </w:rPr>
              <w:t xml:space="preserve"> комплекса.</w:t>
            </w:r>
          </w:p>
          <w:p w:rsidR="000826AA" w:rsidRPr="0034794A" w:rsidRDefault="000826AA" w:rsidP="0009471E">
            <w:pPr>
              <w:pStyle w:val="a5"/>
              <w:ind w:left="37"/>
              <w:rPr>
                <w:rFonts w:ascii="Times New Roman" w:eastAsia="Times New Roman" w:hAnsi="Times New Roman" w:cs="Times New Roman"/>
                <w:lang w:eastAsia="ru-RU"/>
              </w:rPr>
            </w:pPr>
          </w:p>
          <w:p w:rsidR="000826AA" w:rsidRPr="0034794A" w:rsidRDefault="000826AA" w:rsidP="0009471E">
            <w:pPr>
              <w:pStyle w:val="a5"/>
              <w:ind w:left="37"/>
              <w:rPr>
                <w:rFonts w:ascii="Times New Roman" w:eastAsia="Times New Roman" w:hAnsi="Times New Roman" w:cs="Times New Roman"/>
                <w:lang w:eastAsia="ru-RU"/>
              </w:rPr>
            </w:pPr>
            <w:r w:rsidRPr="0034794A">
              <w:rPr>
                <w:rFonts w:ascii="Times New Roman" w:eastAsia="Times New Roman" w:hAnsi="Times New Roman" w:cs="Times New Roman"/>
                <w:lang w:eastAsia="ru-RU"/>
              </w:rPr>
              <w:lastRenderedPageBreak/>
              <w:t>Обеспечение контроля за выбросом загрязняющих веществ в атмосферу от стационарных источников.</w:t>
            </w:r>
          </w:p>
          <w:p w:rsidR="000826AA" w:rsidRPr="0034794A" w:rsidRDefault="000826AA" w:rsidP="0009471E">
            <w:pPr>
              <w:ind w:left="31"/>
              <w:rPr>
                <w:rFonts w:ascii="Times New Roman" w:eastAsia="Times New Roman" w:hAnsi="Times New Roman" w:cs="Times New Roman"/>
                <w:lang w:eastAsia="ru-RU"/>
              </w:rPr>
            </w:pPr>
          </w:p>
          <w:p w:rsidR="000826AA" w:rsidRPr="0034794A" w:rsidRDefault="000826AA" w:rsidP="0009471E">
            <w:pPr>
              <w:ind w:left="31"/>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 xml:space="preserve">Ликвидация </w:t>
            </w:r>
            <w:proofErr w:type="spellStart"/>
            <w:r w:rsidRPr="0034794A">
              <w:rPr>
                <w:rFonts w:ascii="Times New Roman" w:eastAsia="Times New Roman" w:hAnsi="Times New Roman" w:cs="Times New Roman"/>
                <w:lang w:eastAsia="ru-RU"/>
              </w:rPr>
              <w:t>несанкционирваного</w:t>
            </w:r>
            <w:proofErr w:type="spellEnd"/>
            <w:r w:rsidRPr="0034794A">
              <w:rPr>
                <w:rFonts w:ascii="Times New Roman" w:eastAsia="Times New Roman" w:hAnsi="Times New Roman" w:cs="Times New Roman"/>
                <w:lang w:eastAsia="ru-RU"/>
              </w:rPr>
              <w:t xml:space="preserve"> размещения отходов</w:t>
            </w:r>
          </w:p>
          <w:p w:rsidR="000826AA" w:rsidRPr="0034794A" w:rsidRDefault="000826AA" w:rsidP="0009471E">
            <w:pPr>
              <w:ind w:left="31"/>
              <w:rPr>
                <w:rFonts w:ascii="Times New Roman" w:eastAsia="Times New Roman" w:hAnsi="Times New Roman" w:cs="Times New Roman"/>
                <w:lang w:eastAsia="ru-RU"/>
              </w:rPr>
            </w:pPr>
          </w:p>
          <w:p w:rsidR="000826AA" w:rsidRPr="0034794A" w:rsidRDefault="000826AA" w:rsidP="0009471E">
            <w:pPr>
              <w:ind w:left="31"/>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Охрана и экологическая реабилитация водных объектов</w:t>
            </w:r>
          </w:p>
          <w:p w:rsidR="000826AA" w:rsidRPr="0034794A" w:rsidRDefault="000826AA" w:rsidP="0009471E">
            <w:pPr>
              <w:ind w:left="31"/>
              <w:rPr>
                <w:rFonts w:ascii="Times New Roman" w:eastAsia="Times New Roman" w:hAnsi="Times New Roman" w:cs="Times New Roman"/>
                <w:lang w:eastAsia="ru-RU"/>
              </w:rPr>
            </w:pPr>
          </w:p>
          <w:p w:rsidR="000826AA" w:rsidRPr="0034794A" w:rsidRDefault="000826AA" w:rsidP="0009471E">
            <w:pPr>
              <w:ind w:left="31"/>
              <w:rPr>
                <w:rFonts w:ascii="Times New Roman" w:eastAsia="Times New Roman" w:hAnsi="Times New Roman" w:cs="Times New Roman"/>
                <w:lang w:eastAsia="ru-RU"/>
              </w:rPr>
            </w:pPr>
            <w:r w:rsidRPr="0034794A">
              <w:rPr>
                <w:rFonts w:ascii="Times New Roman" w:eastAsia="Times New Roman" w:hAnsi="Times New Roman" w:cs="Times New Roman"/>
                <w:lang w:eastAsia="ru-RU"/>
              </w:rPr>
              <w:t>Разработка и реализация мероприятий, направленных на предотвращение правонарушений, на повышение безопасности дорожного движения, повышение уровня защиты населения от ЧС. –</w:t>
            </w:r>
          </w:p>
        </w:tc>
        <w:tc>
          <w:tcPr>
            <w:tcW w:w="1782" w:type="dxa"/>
            <w:vMerge w:val="restart"/>
          </w:tcPr>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Ожидается снижение объемов выбросов в атмосферу на 45 %.</w:t>
            </w: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Уровень преступности сократиться к 2035 году на 22,4 %.</w:t>
            </w:r>
          </w:p>
        </w:tc>
      </w:tr>
      <w:tr w:rsidR="000826AA" w:rsidRPr="0034794A" w:rsidTr="0009471E">
        <w:trPr>
          <w:trHeight w:val="390"/>
        </w:trPr>
        <w:tc>
          <w:tcPr>
            <w:tcW w:w="1525" w:type="dxa"/>
            <w:vMerge/>
          </w:tcPr>
          <w:p w:rsidR="000826AA" w:rsidRPr="0034794A" w:rsidRDefault="000826AA" w:rsidP="0009471E">
            <w:pPr>
              <w:rPr>
                <w:rFonts w:ascii="Times New Roman" w:eastAsia="Times New Roman" w:hAnsi="Times New Roman" w:cs="Times New Roman"/>
                <w:kern w:val="24"/>
                <w:lang w:eastAsia="ru-RU"/>
              </w:rPr>
            </w:pPr>
          </w:p>
        </w:tc>
        <w:tc>
          <w:tcPr>
            <w:tcW w:w="1965"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Задача МО 1.7.2</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 xml:space="preserve">Снижение уровня </w:t>
            </w:r>
            <w:r w:rsidRPr="0034794A">
              <w:rPr>
                <w:rFonts w:ascii="Times New Roman" w:eastAsia="Calibri" w:hAnsi="Times New Roman" w:cs="Times New Roman"/>
              </w:rPr>
              <w:lastRenderedPageBreak/>
              <w:t>преступности</w:t>
            </w:r>
          </w:p>
        </w:tc>
        <w:tc>
          <w:tcPr>
            <w:tcW w:w="263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lastRenderedPageBreak/>
              <w:t>Показатель 14</w:t>
            </w:r>
          </w:p>
          <w:p w:rsidR="000826AA" w:rsidRPr="0034794A" w:rsidRDefault="000826AA" w:rsidP="0009471E">
            <w:pPr>
              <w:rPr>
                <w:rFonts w:ascii="Times New Roman" w:eastAsia="Times New Roman" w:hAnsi="Times New Roman" w:cs="Times New Roman"/>
                <w:lang w:eastAsia="ru-RU"/>
              </w:rPr>
            </w:pPr>
            <w:r w:rsidRPr="0034794A">
              <w:rPr>
                <w:rFonts w:ascii="Times New Roman" w:eastAsia="Calibri" w:hAnsi="Times New Roman" w:cs="Times New Roman"/>
              </w:rPr>
              <w:t xml:space="preserve">Количество </w:t>
            </w:r>
            <w:r w:rsidRPr="0034794A">
              <w:rPr>
                <w:rFonts w:ascii="Times New Roman" w:eastAsia="Calibri" w:hAnsi="Times New Roman" w:cs="Times New Roman"/>
              </w:rPr>
              <w:lastRenderedPageBreak/>
              <w:t>зарегистрированных преступлений на 10000 человек населения</w:t>
            </w:r>
            <w:r w:rsidRPr="0034794A">
              <w:rPr>
                <w:rFonts w:ascii="Times New Roman" w:eastAsia="Times New Roman" w:hAnsi="Times New Roman" w:cs="Times New Roman"/>
                <w:lang w:eastAsia="ru-RU"/>
              </w:rPr>
              <w:t xml:space="preserve"> </w:t>
            </w:r>
          </w:p>
          <w:p w:rsidR="000826AA" w:rsidRPr="0034794A" w:rsidRDefault="000826AA" w:rsidP="0009471E">
            <w:pPr>
              <w:rPr>
                <w:rFonts w:ascii="Times New Roman" w:eastAsia="Calibri" w:hAnsi="Times New Roman" w:cs="Times New Roman"/>
              </w:rPr>
            </w:pP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lastRenderedPageBreak/>
              <w:t>Ед.</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10,3</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9,9</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8,2</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8</w:t>
            </w:r>
          </w:p>
        </w:tc>
        <w:tc>
          <w:tcPr>
            <w:tcW w:w="2410" w:type="dxa"/>
            <w:vMerge/>
          </w:tcPr>
          <w:p w:rsidR="000826AA" w:rsidRPr="0034794A" w:rsidRDefault="000826AA" w:rsidP="0009471E">
            <w:pPr>
              <w:rPr>
                <w:rFonts w:ascii="Calibri" w:eastAsia="Calibri" w:hAnsi="Calibri" w:cs="Times New Roman"/>
              </w:rPr>
            </w:pPr>
          </w:p>
        </w:tc>
        <w:tc>
          <w:tcPr>
            <w:tcW w:w="1782" w:type="dxa"/>
            <w:vMerge/>
          </w:tcPr>
          <w:p w:rsidR="000826AA" w:rsidRPr="0034794A" w:rsidRDefault="000826AA" w:rsidP="0009471E">
            <w:pPr>
              <w:rPr>
                <w:rFonts w:ascii="Calibri" w:eastAsia="Calibri" w:hAnsi="Calibri" w:cs="Times New Roman"/>
              </w:rPr>
            </w:pPr>
          </w:p>
        </w:tc>
      </w:tr>
      <w:tr w:rsidR="000826AA" w:rsidRPr="0034794A" w:rsidTr="0009471E">
        <w:trPr>
          <w:trHeight w:val="390"/>
        </w:trPr>
        <w:tc>
          <w:tcPr>
            <w:tcW w:w="1525" w:type="dxa"/>
          </w:tcPr>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lastRenderedPageBreak/>
              <w:t>Подцель МО 1.8</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Развитие сферы телекоммуникаций</w:t>
            </w:r>
          </w:p>
        </w:tc>
        <w:tc>
          <w:tcPr>
            <w:tcW w:w="1965"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Задача МО 1.8.</w:t>
            </w:r>
            <w:r>
              <w:rPr>
                <w:rFonts w:ascii="Times New Roman" w:eastAsia="Calibri" w:hAnsi="Times New Roman" w:cs="Times New Roman"/>
              </w:rPr>
              <w:t>1</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Обеспечения доступа к высокоскоростному интернету</w:t>
            </w:r>
          </w:p>
        </w:tc>
        <w:tc>
          <w:tcPr>
            <w:tcW w:w="263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Показатель 15</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 xml:space="preserve">Количество населенных </w:t>
            </w:r>
            <w:proofErr w:type="gramStart"/>
            <w:r w:rsidRPr="0034794A">
              <w:rPr>
                <w:rFonts w:ascii="Times New Roman" w:eastAsia="Calibri" w:hAnsi="Times New Roman" w:cs="Times New Roman"/>
              </w:rPr>
              <w:t>пунктов</w:t>
            </w:r>
            <w:proofErr w:type="gramEnd"/>
            <w:r w:rsidRPr="0034794A">
              <w:rPr>
                <w:rFonts w:ascii="Times New Roman" w:eastAsia="Calibri" w:hAnsi="Times New Roman" w:cs="Times New Roman"/>
              </w:rPr>
              <w:t xml:space="preserve"> не имеющих на всей территории  доступа к сети интернет </w:t>
            </w: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Ед.</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19</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10</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0</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0</w:t>
            </w:r>
          </w:p>
        </w:tc>
        <w:tc>
          <w:tcPr>
            <w:tcW w:w="2410" w:type="dxa"/>
          </w:tcPr>
          <w:p w:rsidR="000826AA" w:rsidRPr="0034794A" w:rsidRDefault="000826AA" w:rsidP="0009471E">
            <w:pPr>
              <w:rPr>
                <w:rFonts w:ascii="Calibri" w:eastAsia="Calibri" w:hAnsi="Calibri" w:cs="Times New Roman"/>
              </w:rPr>
            </w:pPr>
            <w:r w:rsidRPr="0034794A">
              <w:rPr>
                <w:rFonts w:ascii="Times New Roman" w:hAnsi="Times New Roman"/>
              </w:rPr>
              <w:t>Содействие формированию широкополосных абонентских сетей доступа, строительству волоконно-оптических линий связи</w:t>
            </w:r>
          </w:p>
        </w:tc>
        <w:tc>
          <w:tcPr>
            <w:tcW w:w="1782" w:type="dxa"/>
          </w:tcPr>
          <w:p w:rsidR="000826AA" w:rsidRPr="0034794A" w:rsidRDefault="000826AA" w:rsidP="0009471E">
            <w:pPr>
              <w:rPr>
                <w:rFonts w:ascii="Times New Roman" w:eastAsia="Calibri" w:hAnsi="Times New Roman" w:cs="Times New Roman"/>
              </w:rPr>
            </w:pPr>
            <w:r w:rsidRPr="0034794A">
              <w:rPr>
                <w:rFonts w:ascii="Times New Roman" w:hAnsi="Times New Roman" w:cs="Times New Roman"/>
              </w:rPr>
              <w:t>Обеспечение доступа к высокоскоростному Интернету на  всей территории района   к 2030 году</w:t>
            </w:r>
          </w:p>
        </w:tc>
      </w:tr>
      <w:tr w:rsidR="000826AA" w:rsidRPr="0034794A" w:rsidTr="0009471E">
        <w:trPr>
          <w:trHeight w:val="390"/>
        </w:trPr>
        <w:tc>
          <w:tcPr>
            <w:tcW w:w="15984" w:type="dxa"/>
            <w:gridSpan w:val="10"/>
          </w:tcPr>
          <w:p w:rsidR="000826AA" w:rsidRPr="0034794A" w:rsidRDefault="000826AA" w:rsidP="0009471E">
            <w:pPr>
              <w:jc w:val="center"/>
              <w:rPr>
                <w:rFonts w:ascii="Times New Roman" w:eastAsia="Times New Roman" w:hAnsi="Times New Roman" w:cs="Times New Roman"/>
                <w:i/>
                <w:iCs/>
                <w:kern w:val="24"/>
                <w:sz w:val="24"/>
                <w:szCs w:val="24"/>
                <w:lang w:eastAsia="ru-RU"/>
              </w:rPr>
            </w:pPr>
            <w:r w:rsidRPr="0034794A">
              <w:rPr>
                <w:rFonts w:ascii="Times New Roman" w:eastAsia="Times New Roman" w:hAnsi="Times New Roman" w:cs="Times New Roman"/>
                <w:i/>
                <w:iCs/>
                <w:kern w:val="24"/>
                <w:sz w:val="24"/>
                <w:szCs w:val="24"/>
                <w:lang w:eastAsia="ru-RU"/>
              </w:rPr>
              <w:t>ВО 2 Поддержание устойчивого развития экономики, укрепление позиций Воронежской области в национальном и мировом экономическом</w:t>
            </w:r>
          </w:p>
          <w:p w:rsidR="000826AA" w:rsidRPr="0034794A" w:rsidRDefault="000826AA" w:rsidP="0009471E">
            <w:pPr>
              <w:jc w:val="center"/>
              <w:rPr>
                <w:rFonts w:ascii="Times New Roman" w:eastAsia="Times New Roman" w:hAnsi="Times New Roman" w:cs="Times New Roman"/>
                <w:i/>
                <w:iCs/>
                <w:kern w:val="24"/>
                <w:sz w:val="24"/>
                <w:szCs w:val="24"/>
                <w:lang w:eastAsia="ru-RU"/>
              </w:rPr>
            </w:pPr>
            <w:r w:rsidRPr="0034794A">
              <w:rPr>
                <w:rFonts w:ascii="Times New Roman" w:eastAsia="Times New Roman" w:hAnsi="Times New Roman" w:cs="Times New Roman"/>
                <w:i/>
                <w:iCs/>
                <w:kern w:val="24"/>
                <w:sz w:val="24"/>
                <w:szCs w:val="24"/>
                <w:lang w:eastAsia="ru-RU"/>
              </w:rPr>
              <w:t xml:space="preserve"> пространстве</w:t>
            </w:r>
          </w:p>
          <w:p w:rsidR="000826AA" w:rsidRPr="0034794A" w:rsidRDefault="000826AA" w:rsidP="0009471E">
            <w:pPr>
              <w:rPr>
                <w:rFonts w:ascii="Times New Roman" w:hAnsi="Times New Roman" w:cs="Times New Roman"/>
              </w:rPr>
            </w:pPr>
            <w:r w:rsidRPr="0034794A">
              <w:rPr>
                <w:rFonts w:ascii="Times New Roman" w:eastAsia="Times New Roman" w:hAnsi="Times New Roman" w:cs="Times New Roman"/>
                <w:i/>
                <w:iCs/>
                <w:kern w:val="24"/>
                <w:lang w:eastAsia="ru-RU"/>
              </w:rPr>
              <w:t>Цель МО 2 Устойчивое развитие экономики Калачеевского района на основе повышения конкурентоспособности хозяйственного комплекса</w:t>
            </w:r>
          </w:p>
        </w:tc>
      </w:tr>
      <w:tr w:rsidR="000826AA" w:rsidRPr="0034794A" w:rsidTr="0009471E">
        <w:trPr>
          <w:trHeight w:val="390"/>
        </w:trPr>
        <w:tc>
          <w:tcPr>
            <w:tcW w:w="6122" w:type="dxa"/>
            <w:gridSpan w:val="3"/>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lastRenderedPageBreak/>
              <w:t>Показатель 16</w:t>
            </w:r>
          </w:p>
          <w:p w:rsidR="000826AA" w:rsidRPr="0034794A" w:rsidRDefault="000826AA" w:rsidP="0009471E">
            <w:pPr>
              <w:rPr>
                <w:rFonts w:ascii="Times New Roman" w:eastAsia="Calibri" w:hAnsi="Times New Roman" w:cs="Times New Roman"/>
              </w:rPr>
            </w:pPr>
            <w:r w:rsidRPr="0034794A">
              <w:rPr>
                <w:rFonts w:ascii="Times New Roman" w:hAnsi="Times New Roman" w:cs="Times New Roman"/>
              </w:rPr>
              <w:t>Обеспеченность бюджета муниципального образования налоговыми и неналоговыми доходами в расчете на 10000 рублей доходов  местного бюджета (без учета безвозмездных поступлений,  имеющих целевой характер)</w:t>
            </w:r>
          </w:p>
        </w:tc>
        <w:tc>
          <w:tcPr>
            <w:tcW w:w="850" w:type="dxa"/>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Тыс. руб.</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8,5</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10,9</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14,1</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18,3</w:t>
            </w:r>
          </w:p>
        </w:tc>
        <w:tc>
          <w:tcPr>
            <w:tcW w:w="2410" w:type="dxa"/>
          </w:tcPr>
          <w:p w:rsidR="000826AA" w:rsidRPr="0034794A" w:rsidRDefault="000826AA" w:rsidP="0009471E">
            <w:pPr>
              <w:rPr>
                <w:rFonts w:ascii="Times New Roman" w:hAnsi="Times New Roman"/>
              </w:rPr>
            </w:pPr>
          </w:p>
        </w:tc>
        <w:tc>
          <w:tcPr>
            <w:tcW w:w="1782" w:type="dxa"/>
          </w:tcPr>
          <w:p w:rsidR="000826AA" w:rsidRPr="0034794A" w:rsidRDefault="000826AA" w:rsidP="0009471E">
            <w:pPr>
              <w:rPr>
                <w:rFonts w:ascii="Times New Roman" w:hAnsi="Times New Roman" w:cs="Times New Roman"/>
              </w:rPr>
            </w:pPr>
          </w:p>
        </w:tc>
      </w:tr>
      <w:tr w:rsidR="000826AA" w:rsidRPr="0034794A" w:rsidTr="0009471E">
        <w:trPr>
          <w:trHeight w:val="390"/>
        </w:trPr>
        <w:tc>
          <w:tcPr>
            <w:tcW w:w="1525" w:type="dxa"/>
            <w:vMerge w:val="restart"/>
          </w:tcPr>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Подцель МО 2.1</w:t>
            </w:r>
          </w:p>
          <w:p w:rsidR="000826AA" w:rsidRPr="0034794A" w:rsidRDefault="000826AA" w:rsidP="0009471E">
            <w:pPr>
              <w:rPr>
                <w:rFonts w:ascii="Times New Roman" w:eastAsia="Calibri" w:hAnsi="Times New Roman" w:cs="Times New Roman"/>
              </w:rPr>
            </w:pPr>
            <w:r w:rsidRPr="0034794A">
              <w:rPr>
                <w:rFonts w:ascii="Times New Roman" w:eastAsia="Times New Roman" w:hAnsi="Times New Roman" w:cs="Times New Roman"/>
                <w:iCs/>
                <w:kern w:val="24"/>
                <w:lang w:eastAsia="ru-RU"/>
              </w:rPr>
              <w:t>Повышение эффективности АПК и добывающей промышленности</w:t>
            </w:r>
          </w:p>
        </w:tc>
        <w:tc>
          <w:tcPr>
            <w:tcW w:w="1965" w:type="dxa"/>
            <w:vMerge w:val="restart"/>
          </w:tcPr>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Задача МО 2.1.1</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Повышение производительности сельскохозяйственного производства</w:t>
            </w:r>
          </w:p>
        </w:tc>
        <w:tc>
          <w:tcPr>
            <w:tcW w:w="2632" w:type="dxa"/>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17</w:t>
            </w:r>
          </w:p>
          <w:p w:rsidR="000826AA" w:rsidRPr="0034794A" w:rsidRDefault="000826AA" w:rsidP="0009471E">
            <w:pPr>
              <w:rPr>
                <w:rFonts w:ascii="Calibri" w:eastAsia="Calibri" w:hAnsi="Calibri" w:cs="Times New Roman"/>
              </w:rPr>
            </w:pPr>
            <w:r w:rsidRPr="0034794A">
              <w:rPr>
                <w:rFonts w:ascii="Times New Roman" w:eastAsia="Calibri" w:hAnsi="Times New Roman" w:cs="Times New Roman"/>
              </w:rPr>
              <w:t>Индекс производства продукции сельского хозяйства в хозяйствах всех категорий, в % к 2016 год</w:t>
            </w:r>
          </w:p>
        </w:tc>
        <w:tc>
          <w:tcPr>
            <w:tcW w:w="850" w:type="dxa"/>
          </w:tcPr>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116,1</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119,6</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124,5</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131,6</w:t>
            </w:r>
          </w:p>
        </w:tc>
        <w:tc>
          <w:tcPr>
            <w:tcW w:w="2410" w:type="dxa"/>
            <w:vMerge w:val="restart"/>
          </w:tcPr>
          <w:p w:rsidR="000826AA" w:rsidRPr="0034794A" w:rsidRDefault="000826AA" w:rsidP="0009471E">
            <w:pPr>
              <w:pStyle w:val="a5"/>
              <w:ind w:left="-26"/>
              <w:jc w:val="both"/>
              <w:rPr>
                <w:rFonts w:ascii="Times New Roman" w:eastAsia="Calibri" w:hAnsi="Times New Roman" w:cs="Times New Roman"/>
              </w:rPr>
            </w:pPr>
            <w:r w:rsidRPr="0034794A">
              <w:rPr>
                <w:rFonts w:ascii="Times New Roman" w:eastAsia="Calibri" w:hAnsi="Times New Roman" w:cs="Times New Roman"/>
              </w:rPr>
              <w:t>Оказание содействия:</w:t>
            </w:r>
          </w:p>
          <w:p w:rsidR="000826AA" w:rsidRPr="0034794A" w:rsidRDefault="000826AA" w:rsidP="0009471E">
            <w:pPr>
              <w:pStyle w:val="a5"/>
              <w:ind w:left="-26"/>
              <w:jc w:val="both"/>
              <w:rPr>
                <w:rFonts w:ascii="Times New Roman" w:eastAsia="Calibri" w:hAnsi="Times New Roman" w:cs="Times New Roman"/>
              </w:rPr>
            </w:pPr>
            <w:r w:rsidRPr="0034794A">
              <w:rPr>
                <w:rFonts w:ascii="Times New Roman" w:eastAsia="Calibri" w:hAnsi="Times New Roman" w:cs="Times New Roman"/>
              </w:rPr>
              <w:t xml:space="preserve"> - в строительстве и модернизации предприятий по переработке молока и мяса;</w:t>
            </w:r>
          </w:p>
          <w:p w:rsidR="000826AA" w:rsidRPr="0034794A" w:rsidRDefault="000826AA" w:rsidP="0009471E">
            <w:pPr>
              <w:pStyle w:val="a5"/>
              <w:ind w:left="-26"/>
              <w:rPr>
                <w:rFonts w:ascii="Times New Roman" w:eastAsia="Calibri" w:hAnsi="Times New Roman" w:cs="Times New Roman"/>
              </w:rPr>
            </w:pPr>
            <w:r w:rsidRPr="0034794A">
              <w:rPr>
                <w:rFonts w:ascii="Times New Roman" w:eastAsia="Calibri" w:hAnsi="Times New Roman" w:cs="Times New Roman"/>
              </w:rPr>
              <w:t>-  в развитии племенного животноводства, применения новых технологий возделывания сельскохозяйственных культур;</w:t>
            </w:r>
          </w:p>
          <w:p w:rsidR="000826AA" w:rsidRPr="0034794A" w:rsidRDefault="000826AA" w:rsidP="0009471E">
            <w:pPr>
              <w:jc w:val="both"/>
              <w:rPr>
                <w:rFonts w:ascii="Times New Roman" w:eastAsia="Calibri" w:hAnsi="Times New Roman" w:cs="Times New Roman"/>
              </w:rPr>
            </w:pPr>
          </w:p>
          <w:p w:rsidR="000826AA" w:rsidRPr="0034794A" w:rsidRDefault="000826AA" w:rsidP="0009471E">
            <w:pPr>
              <w:ind w:left="-26"/>
              <w:rPr>
                <w:rFonts w:ascii="Times New Roman" w:eastAsia="Calibri" w:hAnsi="Times New Roman" w:cs="Times New Roman"/>
              </w:rPr>
            </w:pPr>
            <w:r w:rsidRPr="0034794A">
              <w:rPr>
                <w:rFonts w:ascii="Times New Roman" w:eastAsia="Calibri" w:hAnsi="Times New Roman" w:cs="Times New Roman"/>
              </w:rPr>
              <w:t>- в реализации проектов по строительству и модернизации животноводческих комплексов, отвечающих современным условиям содержания</w:t>
            </w:r>
          </w:p>
          <w:p w:rsidR="000826AA" w:rsidRPr="0034794A" w:rsidRDefault="000826AA" w:rsidP="0009471E">
            <w:pPr>
              <w:ind w:left="-26"/>
              <w:rPr>
                <w:rFonts w:ascii="Times New Roman" w:eastAsia="Calibri" w:hAnsi="Times New Roman" w:cs="Times New Roman"/>
              </w:rPr>
            </w:pPr>
          </w:p>
          <w:p w:rsidR="000826AA" w:rsidRPr="0034794A" w:rsidRDefault="000826AA" w:rsidP="0009471E">
            <w:pPr>
              <w:jc w:val="both"/>
              <w:rPr>
                <w:rFonts w:ascii="Times New Roman" w:eastAsia="Calibri" w:hAnsi="Times New Roman" w:cs="Times New Roman"/>
              </w:rPr>
            </w:pPr>
            <w:r w:rsidRPr="0034794A">
              <w:rPr>
                <w:rFonts w:ascii="Times New Roman" w:eastAsia="Calibri" w:hAnsi="Times New Roman" w:cs="Times New Roman"/>
              </w:rPr>
              <w:t>Содействие развитию перспективных отраслей сельского хозяйства (овощеводство, плодово-ягодное хозяйство).</w:t>
            </w:r>
          </w:p>
        </w:tc>
        <w:tc>
          <w:tcPr>
            <w:tcW w:w="1782" w:type="dxa"/>
            <w:vMerge w:val="restart"/>
          </w:tcPr>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Производительность труда в сельском хозяйстве увеличится в 1,4 р. к 2035 г.</w:t>
            </w:r>
          </w:p>
        </w:tc>
      </w:tr>
      <w:tr w:rsidR="000826AA" w:rsidRPr="0034794A" w:rsidTr="0009471E">
        <w:trPr>
          <w:trHeight w:val="390"/>
        </w:trPr>
        <w:tc>
          <w:tcPr>
            <w:tcW w:w="1525" w:type="dxa"/>
            <w:vMerge/>
          </w:tcPr>
          <w:p w:rsidR="000826AA" w:rsidRPr="0034794A" w:rsidRDefault="000826AA" w:rsidP="0009471E">
            <w:pPr>
              <w:rPr>
                <w:rFonts w:ascii="Times New Roman" w:eastAsia="Times New Roman" w:hAnsi="Times New Roman" w:cs="Times New Roman"/>
                <w:kern w:val="24"/>
                <w:sz w:val="24"/>
                <w:szCs w:val="24"/>
                <w:lang w:eastAsia="ru-RU"/>
              </w:rPr>
            </w:pPr>
          </w:p>
        </w:tc>
        <w:tc>
          <w:tcPr>
            <w:tcW w:w="1965" w:type="dxa"/>
            <w:vMerge/>
          </w:tcPr>
          <w:p w:rsidR="000826AA" w:rsidRPr="0034794A" w:rsidRDefault="000826AA" w:rsidP="0009471E">
            <w:pPr>
              <w:rPr>
                <w:rFonts w:ascii="Times New Roman" w:eastAsia="Times New Roman" w:hAnsi="Times New Roman" w:cs="Times New Roman"/>
                <w:kern w:val="24"/>
                <w:sz w:val="24"/>
                <w:szCs w:val="24"/>
                <w:lang w:eastAsia="ru-RU"/>
              </w:rPr>
            </w:pPr>
          </w:p>
        </w:tc>
        <w:tc>
          <w:tcPr>
            <w:tcW w:w="2632" w:type="dxa"/>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18</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Производительность труда в сельском хозяйстве</w:t>
            </w:r>
          </w:p>
          <w:p w:rsidR="000826AA" w:rsidRPr="0034794A" w:rsidRDefault="000826AA" w:rsidP="0009471E">
            <w:pPr>
              <w:rPr>
                <w:rFonts w:ascii="Times New Roman" w:eastAsia="Calibri" w:hAnsi="Times New Roman" w:cs="Times New Roman"/>
              </w:rPr>
            </w:pP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hAnsi="Times New Roman"/>
              </w:rPr>
              <w:t>млн. руб./чел. в год</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0,8</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0,9</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1,1</w:t>
            </w:r>
          </w:p>
        </w:tc>
        <w:tc>
          <w:tcPr>
            <w:tcW w:w="2410" w:type="dxa"/>
            <w:vMerge/>
          </w:tcPr>
          <w:p w:rsidR="000826AA" w:rsidRPr="0034794A" w:rsidRDefault="000826AA" w:rsidP="0009471E">
            <w:pPr>
              <w:rPr>
                <w:rFonts w:ascii="Calibri" w:eastAsia="Calibri" w:hAnsi="Calibri" w:cs="Times New Roman"/>
              </w:rPr>
            </w:pPr>
          </w:p>
        </w:tc>
        <w:tc>
          <w:tcPr>
            <w:tcW w:w="1782" w:type="dxa"/>
            <w:vMerge/>
          </w:tcPr>
          <w:p w:rsidR="000826AA" w:rsidRPr="0034794A" w:rsidRDefault="000826AA" w:rsidP="0009471E">
            <w:pPr>
              <w:rPr>
                <w:rFonts w:ascii="Calibri" w:eastAsia="Calibri" w:hAnsi="Calibri" w:cs="Times New Roman"/>
              </w:rPr>
            </w:pPr>
          </w:p>
        </w:tc>
      </w:tr>
      <w:tr w:rsidR="000826AA" w:rsidRPr="0034794A" w:rsidTr="0009471E">
        <w:trPr>
          <w:trHeight w:val="1288"/>
        </w:trPr>
        <w:tc>
          <w:tcPr>
            <w:tcW w:w="1525" w:type="dxa"/>
            <w:vMerge/>
            <w:tcBorders>
              <w:bottom w:val="single" w:sz="4" w:space="0" w:color="auto"/>
            </w:tcBorders>
          </w:tcPr>
          <w:p w:rsidR="000826AA" w:rsidRPr="0034794A" w:rsidRDefault="000826AA" w:rsidP="0009471E">
            <w:pPr>
              <w:rPr>
                <w:rFonts w:ascii="Times New Roman" w:eastAsia="Times New Roman" w:hAnsi="Times New Roman" w:cs="Times New Roman"/>
                <w:kern w:val="24"/>
                <w:sz w:val="24"/>
                <w:szCs w:val="24"/>
                <w:lang w:eastAsia="ru-RU"/>
              </w:rPr>
            </w:pPr>
          </w:p>
        </w:tc>
        <w:tc>
          <w:tcPr>
            <w:tcW w:w="1965" w:type="dxa"/>
            <w:tcBorders>
              <w:bottom w:val="single" w:sz="4" w:space="0" w:color="auto"/>
            </w:tcBorders>
          </w:tcPr>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Задача МО 2.1.2</w:t>
            </w:r>
          </w:p>
          <w:p w:rsidR="000826AA" w:rsidRPr="0034794A" w:rsidRDefault="000826AA" w:rsidP="0009471E">
            <w:pPr>
              <w:rPr>
                <w:rFonts w:ascii="Times New Roman" w:eastAsia="Calibri" w:hAnsi="Times New Roman" w:cs="Times New Roman"/>
              </w:rPr>
            </w:pPr>
            <w:r w:rsidRPr="0034794A">
              <w:rPr>
                <w:rFonts w:ascii="Times New Roman" w:eastAsia="Times New Roman" w:hAnsi="Times New Roman" w:cs="Times New Roman"/>
                <w:kern w:val="24"/>
                <w:lang w:eastAsia="ru-RU"/>
              </w:rPr>
              <w:t>Модернизация предприятий пищевой промышленности</w:t>
            </w:r>
          </w:p>
        </w:tc>
        <w:tc>
          <w:tcPr>
            <w:tcW w:w="2632" w:type="dxa"/>
            <w:vMerge w:val="restart"/>
            <w:tcBorders>
              <w:bottom w:val="single" w:sz="4" w:space="0" w:color="auto"/>
            </w:tcBorders>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19</w:t>
            </w:r>
          </w:p>
          <w:p w:rsidR="000826AA" w:rsidRPr="0034794A" w:rsidRDefault="000826AA" w:rsidP="0009471E">
            <w:pPr>
              <w:rPr>
                <w:rFonts w:ascii="Times New Roman" w:hAnsi="Times New Roman" w:cs="Times New Roman"/>
              </w:rPr>
            </w:pPr>
            <w:r w:rsidRPr="0034794A">
              <w:rPr>
                <w:rFonts w:ascii="Times New Roman" w:hAnsi="Times New Roman" w:cs="Times New Roman"/>
              </w:rPr>
              <w:t>Объем отгруженных товаров собственного производства, выполненных работ и услуг собственными силами в промышленном производстве</w:t>
            </w:r>
          </w:p>
          <w:p w:rsidR="000826AA" w:rsidRPr="0034794A" w:rsidRDefault="000826AA" w:rsidP="0009471E">
            <w:pPr>
              <w:rPr>
                <w:rFonts w:ascii="Times New Roman" w:hAnsi="Times New Roman" w:cs="Times New Roman"/>
              </w:rPr>
            </w:pPr>
          </w:p>
          <w:p w:rsidR="000826AA" w:rsidRPr="0034794A" w:rsidRDefault="000826AA" w:rsidP="0009471E">
            <w:pPr>
              <w:rPr>
                <w:rFonts w:ascii="Times New Roman" w:eastAsia="Calibri" w:hAnsi="Times New Roman" w:cs="Times New Roman"/>
              </w:rPr>
            </w:pPr>
            <w:r>
              <w:rPr>
                <w:rFonts w:ascii="Times New Roman" w:hAnsi="Times New Roman" w:cs="Times New Roman"/>
              </w:rPr>
              <w:t>Показатель 20</w:t>
            </w:r>
          </w:p>
          <w:p w:rsidR="000826AA" w:rsidRPr="0034794A" w:rsidRDefault="000826AA" w:rsidP="0009471E">
            <w:pPr>
              <w:rPr>
                <w:rFonts w:ascii="Times New Roman" w:hAnsi="Times New Roman" w:cs="Times New Roman"/>
              </w:rPr>
            </w:pPr>
            <w:r w:rsidRPr="0034794A">
              <w:rPr>
                <w:rFonts w:ascii="Times New Roman" w:hAnsi="Times New Roman" w:cs="Times New Roman"/>
              </w:rPr>
              <w:t>Производительность труда в промышленности</w:t>
            </w:r>
          </w:p>
        </w:tc>
        <w:tc>
          <w:tcPr>
            <w:tcW w:w="850" w:type="dxa"/>
            <w:vMerge w:val="restart"/>
            <w:tcBorders>
              <w:bottom w:val="single" w:sz="4" w:space="0" w:color="auto"/>
            </w:tcBorders>
          </w:tcPr>
          <w:p w:rsidR="000826AA" w:rsidRPr="0034794A" w:rsidRDefault="000826AA" w:rsidP="0009471E">
            <w:pPr>
              <w:rPr>
                <w:rFonts w:ascii="Times New Roman" w:hAnsi="Times New Roman"/>
              </w:rPr>
            </w:pPr>
          </w:p>
          <w:p w:rsidR="000826AA" w:rsidRPr="0034794A" w:rsidRDefault="000826AA" w:rsidP="0009471E">
            <w:pPr>
              <w:rPr>
                <w:rFonts w:ascii="Times New Roman" w:hAnsi="Times New Roman"/>
              </w:rPr>
            </w:pPr>
            <w:r w:rsidRPr="0034794A">
              <w:rPr>
                <w:rFonts w:ascii="Times New Roman" w:hAnsi="Times New Roman"/>
              </w:rPr>
              <w:t>млн. руб.</w:t>
            </w:r>
          </w:p>
          <w:p w:rsidR="000826AA" w:rsidRPr="0034794A" w:rsidRDefault="000826AA" w:rsidP="0009471E">
            <w:pPr>
              <w:rPr>
                <w:rFonts w:ascii="Times New Roman" w:hAnsi="Times New Roman"/>
              </w:rPr>
            </w:pPr>
          </w:p>
          <w:p w:rsidR="000826AA" w:rsidRPr="0034794A" w:rsidRDefault="000826AA" w:rsidP="0009471E">
            <w:pPr>
              <w:rPr>
                <w:rFonts w:ascii="Times New Roman" w:hAnsi="Times New Roman"/>
              </w:rPr>
            </w:pPr>
          </w:p>
          <w:p w:rsidR="000826AA" w:rsidRPr="0034794A" w:rsidRDefault="000826AA" w:rsidP="0009471E">
            <w:pPr>
              <w:rPr>
                <w:rFonts w:ascii="Times New Roman" w:hAnsi="Times New Roman"/>
              </w:rPr>
            </w:pPr>
          </w:p>
          <w:p w:rsidR="000826AA" w:rsidRPr="0034794A" w:rsidRDefault="000826AA" w:rsidP="0009471E">
            <w:pPr>
              <w:rPr>
                <w:rFonts w:ascii="Times New Roman" w:hAnsi="Times New Roman"/>
              </w:rPr>
            </w:pPr>
          </w:p>
          <w:p w:rsidR="000826AA" w:rsidRPr="0034794A" w:rsidRDefault="000826AA" w:rsidP="0009471E">
            <w:pPr>
              <w:rPr>
                <w:rFonts w:ascii="Times New Roman" w:hAnsi="Times New Roman"/>
              </w:rPr>
            </w:pPr>
          </w:p>
          <w:p w:rsidR="000826AA" w:rsidRPr="0034794A" w:rsidRDefault="000826AA" w:rsidP="0009471E">
            <w:pPr>
              <w:rPr>
                <w:rFonts w:ascii="Times New Roman" w:hAnsi="Times New Roman"/>
              </w:rPr>
            </w:pPr>
          </w:p>
          <w:p w:rsidR="000826AA" w:rsidRPr="0034794A" w:rsidRDefault="000826AA" w:rsidP="0009471E">
            <w:pPr>
              <w:rPr>
                <w:rFonts w:ascii="Times New Roman" w:eastAsia="Calibri" w:hAnsi="Times New Roman" w:cs="Times New Roman"/>
              </w:rPr>
            </w:pPr>
            <w:r w:rsidRPr="0034794A">
              <w:rPr>
                <w:rFonts w:ascii="Times New Roman" w:hAnsi="Times New Roman"/>
              </w:rPr>
              <w:t>млн. руб./чел. в год</w:t>
            </w:r>
          </w:p>
        </w:tc>
        <w:tc>
          <w:tcPr>
            <w:tcW w:w="1134" w:type="dxa"/>
            <w:vMerge w:val="restart"/>
            <w:tcBorders>
              <w:bottom w:val="single" w:sz="4" w:space="0" w:color="auto"/>
            </w:tcBorders>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6871</w:t>
            </w: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5,3</w:t>
            </w:r>
          </w:p>
        </w:tc>
        <w:tc>
          <w:tcPr>
            <w:tcW w:w="1276" w:type="dxa"/>
            <w:vMerge w:val="restart"/>
            <w:tcBorders>
              <w:bottom w:val="single" w:sz="4" w:space="0" w:color="auto"/>
            </w:tcBorders>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11560</w:t>
            </w: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8,2</w:t>
            </w:r>
          </w:p>
        </w:tc>
        <w:tc>
          <w:tcPr>
            <w:tcW w:w="1276" w:type="dxa"/>
            <w:vMerge w:val="restart"/>
            <w:tcBorders>
              <w:bottom w:val="single" w:sz="4" w:space="0" w:color="auto"/>
            </w:tcBorders>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14930</w:t>
            </w: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10,3</w:t>
            </w:r>
          </w:p>
        </w:tc>
        <w:tc>
          <w:tcPr>
            <w:tcW w:w="1134" w:type="dxa"/>
            <w:vMerge w:val="restart"/>
            <w:tcBorders>
              <w:bottom w:val="single" w:sz="4" w:space="0" w:color="auto"/>
            </w:tcBorders>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17178</w:t>
            </w: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12</w:t>
            </w:r>
          </w:p>
        </w:tc>
        <w:tc>
          <w:tcPr>
            <w:tcW w:w="2410" w:type="dxa"/>
            <w:vMerge w:val="restart"/>
          </w:tcPr>
          <w:p w:rsidR="000826AA" w:rsidRPr="0034794A" w:rsidRDefault="000826AA" w:rsidP="0009471E">
            <w:pPr>
              <w:jc w:val="both"/>
              <w:rPr>
                <w:rFonts w:ascii="Times New Roman" w:eastAsia="Calibri" w:hAnsi="Times New Roman" w:cs="Times New Roman"/>
              </w:rPr>
            </w:pPr>
            <w:r w:rsidRPr="0034794A">
              <w:rPr>
                <w:rFonts w:ascii="Times New Roman" w:eastAsia="Calibri" w:hAnsi="Times New Roman" w:cs="Times New Roman"/>
              </w:rPr>
              <w:t xml:space="preserve">Содействие модернизации и  расширению промышленных видов деятельности с учетом </w:t>
            </w:r>
            <w:proofErr w:type="spellStart"/>
            <w:r w:rsidRPr="0034794A">
              <w:rPr>
                <w:rFonts w:ascii="Times New Roman" w:eastAsia="Calibri" w:hAnsi="Times New Roman" w:cs="Times New Roman"/>
              </w:rPr>
              <w:t>импортозамещения</w:t>
            </w:r>
            <w:proofErr w:type="spellEnd"/>
            <w:r w:rsidRPr="0034794A">
              <w:rPr>
                <w:rFonts w:ascii="Times New Roman" w:eastAsia="Calibri" w:hAnsi="Times New Roman" w:cs="Times New Roman"/>
              </w:rPr>
              <w:t>;</w:t>
            </w:r>
          </w:p>
          <w:p w:rsidR="000826AA" w:rsidRPr="0034794A" w:rsidRDefault="000826AA" w:rsidP="0009471E">
            <w:pPr>
              <w:jc w:val="both"/>
              <w:rPr>
                <w:rFonts w:ascii="Times New Roman" w:eastAsia="Calibri" w:hAnsi="Times New Roman" w:cs="Times New Roman"/>
              </w:rPr>
            </w:pPr>
            <w:r w:rsidRPr="0034794A">
              <w:rPr>
                <w:rFonts w:ascii="Times New Roman" w:eastAsia="Calibri" w:hAnsi="Times New Roman" w:cs="Times New Roman"/>
              </w:rPr>
              <w:t>- оказание содействия  реализации инвестиционных проектов по созданию новых промышленных производств (строительства завода по производству строительных материалов ИК «</w:t>
            </w:r>
            <w:proofErr w:type="spellStart"/>
            <w:r w:rsidRPr="0034794A">
              <w:rPr>
                <w:rFonts w:ascii="Times New Roman" w:eastAsia="Calibri" w:hAnsi="Times New Roman" w:cs="Times New Roman"/>
              </w:rPr>
              <w:t>Миллениумгрупп</w:t>
            </w:r>
            <w:proofErr w:type="spellEnd"/>
            <w:r w:rsidRPr="0034794A">
              <w:rPr>
                <w:rFonts w:ascii="Times New Roman" w:eastAsia="Calibri" w:hAnsi="Times New Roman" w:cs="Times New Roman"/>
              </w:rPr>
              <w:t>»).</w:t>
            </w: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Calibri" w:eastAsia="Calibri" w:hAnsi="Calibri" w:cs="Times New Roman"/>
              </w:rPr>
            </w:pPr>
            <w:r w:rsidRPr="0034794A">
              <w:rPr>
                <w:rFonts w:ascii="Times New Roman" w:eastAsia="Calibri" w:hAnsi="Times New Roman" w:cs="Times New Roman"/>
              </w:rPr>
              <w:t>Участие в формировании мясного, молочного и сахарного кластеров.</w:t>
            </w:r>
          </w:p>
        </w:tc>
        <w:tc>
          <w:tcPr>
            <w:tcW w:w="1782" w:type="dxa"/>
            <w:vMerge w:val="restart"/>
          </w:tcPr>
          <w:p w:rsidR="000826AA" w:rsidRPr="0034794A" w:rsidRDefault="000826AA" w:rsidP="0009471E">
            <w:pPr>
              <w:jc w:val="both"/>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Объем отгруженных товаров промышленного производства вырастет в 2,5 раза.</w:t>
            </w:r>
          </w:p>
          <w:p w:rsidR="000826AA" w:rsidRPr="0034794A" w:rsidRDefault="000826AA" w:rsidP="0009471E">
            <w:pPr>
              <w:rPr>
                <w:rFonts w:ascii="Calibri" w:eastAsia="Calibri" w:hAnsi="Calibri" w:cs="Times New Roman"/>
              </w:rPr>
            </w:pPr>
          </w:p>
          <w:p w:rsidR="000826AA" w:rsidRPr="0034794A" w:rsidRDefault="000826AA" w:rsidP="0009471E">
            <w:pPr>
              <w:rPr>
                <w:rFonts w:ascii="Calibri" w:eastAsia="Calibri" w:hAnsi="Calibri" w:cs="Times New Roman"/>
              </w:rPr>
            </w:pPr>
          </w:p>
          <w:p w:rsidR="000826AA" w:rsidRPr="0034794A" w:rsidRDefault="000826AA" w:rsidP="0009471E">
            <w:pPr>
              <w:rPr>
                <w:rFonts w:ascii="Calibri" w:eastAsia="Calibri" w:hAnsi="Calibri" w:cs="Times New Roman"/>
              </w:rPr>
            </w:pPr>
            <w:r w:rsidRPr="0034794A">
              <w:rPr>
                <w:rFonts w:ascii="Times New Roman" w:eastAsia="Times New Roman" w:hAnsi="Times New Roman" w:cs="Times New Roman"/>
                <w:kern w:val="24"/>
                <w:lang w:eastAsia="ru-RU"/>
              </w:rPr>
              <w:t>Удельный вес экспортируемой продукции предприятиями района в общем объеме производимой ими продукции к 2035 году увеличится  в 2,1 р.</w:t>
            </w:r>
          </w:p>
        </w:tc>
      </w:tr>
      <w:tr w:rsidR="000826AA" w:rsidRPr="0034794A" w:rsidTr="0009471E">
        <w:trPr>
          <w:trHeight w:val="390"/>
        </w:trPr>
        <w:tc>
          <w:tcPr>
            <w:tcW w:w="1525" w:type="dxa"/>
            <w:vMerge/>
          </w:tcPr>
          <w:p w:rsidR="000826AA" w:rsidRPr="0034794A" w:rsidRDefault="000826AA" w:rsidP="0009471E">
            <w:pPr>
              <w:rPr>
                <w:rFonts w:ascii="Times New Roman" w:eastAsia="Times New Roman" w:hAnsi="Times New Roman" w:cs="Times New Roman"/>
                <w:kern w:val="24"/>
                <w:sz w:val="24"/>
                <w:szCs w:val="24"/>
                <w:lang w:eastAsia="ru-RU"/>
              </w:rPr>
            </w:pPr>
          </w:p>
        </w:tc>
        <w:tc>
          <w:tcPr>
            <w:tcW w:w="1965" w:type="dxa"/>
          </w:tcPr>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Задача МО 2.1.3</w:t>
            </w:r>
          </w:p>
          <w:p w:rsidR="000826AA" w:rsidRPr="0034794A" w:rsidRDefault="000826AA" w:rsidP="0009471E">
            <w:pPr>
              <w:rPr>
                <w:rFonts w:ascii="Times New Roman" w:eastAsia="Calibri" w:hAnsi="Times New Roman" w:cs="Times New Roman"/>
              </w:rPr>
            </w:pPr>
            <w:r w:rsidRPr="0034794A">
              <w:rPr>
                <w:rFonts w:ascii="Times New Roman" w:eastAsia="Times New Roman" w:hAnsi="Times New Roman" w:cs="Times New Roman"/>
                <w:kern w:val="24"/>
                <w:lang w:eastAsia="ru-RU"/>
              </w:rPr>
              <w:t>Создание новых высокотехнологичных предприятий добывающей промышленности, отвечающих современным экологическим требованиям</w:t>
            </w:r>
          </w:p>
        </w:tc>
        <w:tc>
          <w:tcPr>
            <w:tcW w:w="2632" w:type="dxa"/>
            <w:vMerge/>
          </w:tcPr>
          <w:p w:rsidR="000826AA" w:rsidRPr="0034794A" w:rsidRDefault="000826AA" w:rsidP="0009471E">
            <w:pPr>
              <w:rPr>
                <w:rFonts w:ascii="Times New Roman" w:eastAsia="Calibri" w:hAnsi="Times New Roman" w:cs="Times New Roman"/>
              </w:rPr>
            </w:pPr>
          </w:p>
        </w:tc>
        <w:tc>
          <w:tcPr>
            <w:tcW w:w="850" w:type="dxa"/>
            <w:vMerge/>
          </w:tcPr>
          <w:p w:rsidR="000826AA" w:rsidRPr="0034794A" w:rsidRDefault="000826AA" w:rsidP="0009471E">
            <w:pPr>
              <w:rPr>
                <w:rFonts w:ascii="Times New Roman" w:eastAsia="Calibri" w:hAnsi="Times New Roman" w:cs="Times New Roman"/>
              </w:rPr>
            </w:pPr>
          </w:p>
        </w:tc>
        <w:tc>
          <w:tcPr>
            <w:tcW w:w="1134" w:type="dxa"/>
            <w:vMerge/>
          </w:tcPr>
          <w:p w:rsidR="000826AA" w:rsidRPr="0034794A" w:rsidRDefault="000826AA" w:rsidP="0009471E">
            <w:pPr>
              <w:rPr>
                <w:rFonts w:ascii="Times New Roman" w:eastAsia="Calibri" w:hAnsi="Times New Roman" w:cs="Times New Roman"/>
              </w:rPr>
            </w:pPr>
          </w:p>
        </w:tc>
        <w:tc>
          <w:tcPr>
            <w:tcW w:w="1276" w:type="dxa"/>
            <w:vMerge/>
          </w:tcPr>
          <w:p w:rsidR="000826AA" w:rsidRPr="0034794A" w:rsidRDefault="000826AA" w:rsidP="0009471E">
            <w:pPr>
              <w:rPr>
                <w:rFonts w:ascii="Times New Roman" w:eastAsia="Calibri" w:hAnsi="Times New Roman" w:cs="Times New Roman"/>
              </w:rPr>
            </w:pPr>
          </w:p>
        </w:tc>
        <w:tc>
          <w:tcPr>
            <w:tcW w:w="1276" w:type="dxa"/>
            <w:vMerge/>
          </w:tcPr>
          <w:p w:rsidR="000826AA" w:rsidRPr="0034794A" w:rsidRDefault="000826AA" w:rsidP="0009471E">
            <w:pPr>
              <w:rPr>
                <w:rFonts w:ascii="Times New Roman" w:eastAsia="Calibri" w:hAnsi="Times New Roman" w:cs="Times New Roman"/>
              </w:rPr>
            </w:pPr>
          </w:p>
        </w:tc>
        <w:tc>
          <w:tcPr>
            <w:tcW w:w="1134" w:type="dxa"/>
            <w:vMerge/>
          </w:tcPr>
          <w:p w:rsidR="000826AA" w:rsidRPr="0034794A" w:rsidRDefault="000826AA" w:rsidP="0009471E">
            <w:pPr>
              <w:rPr>
                <w:rFonts w:ascii="Times New Roman" w:eastAsia="Calibri" w:hAnsi="Times New Roman" w:cs="Times New Roman"/>
              </w:rPr>
            </w:pPr>
          </w:p>
        </w:tc>
        <w:tc>
          <w:tcPr>
            <w:tcW w:w="2410" w:type="dxa"/>
            <w:vMerge/>
          </w:tcPr>
          <w:p w:rsidR="000826AA" w:rsidRPr="0034794A" w:rsidRDefault="000826AA" w:rsidP="0009471E">
            <w:pPr>
              <w:rPr>
                <w:rFonts w:ascii="Calibri" w:eastAsia="Calibri" w:hAnsi="Calibri" w:cs="Times New Roman"/>
              </w:rPr>
            </w:pPr>
          </w:p>
        </w:tc>
        <w:tc>
          <w:tcPr>
            <w:tcW w:w="1782" w:type="dxa"/>
            <w:vMerge/>
          </w:tcPr>
          <w:p w:rsidR="000826AA" w:rsidRPr="0034794A" w:rsidRDefault="000826AA" w:rsidP="0009471E">
            <w:pPr>
              <w:rPr>
                <w:rFonts w:ascii="Calibri" w:eastAsia="Calibri" w:hAnsi="Calibri" w:cs="Times New Roman"/>
              </w:rPr>
            </w:pPr>
          </w:p>
        </w:tc>
      </w:tr>
      <w:tr w:rsidR="000826AA" w:rsidRPr="0034794A" w:rsidTr="0009471E">
        <w:trPr>
          <w:trHeight w:val="390"/>
        </w:trPr>
        <w:tc>
          <w:tcPr>
            <w:tcW w:w="1525" w:type="dxa"/>
            <w:vMerge/>
          </w:tcPr>
          <w:p w:rsidR="000826AA" w:rsidRPr="0034794A" w:rsidRDefault="000826AA" w:rsidP="0009471E">
            <w:pPr>
              <w:rPr>
                <w:rFonts w:ascii="Times New Roman" w:eastAsia="Times New Roman" w:hAnsi="Times New Roman" w:cs="Times New Roman"/>
                <w:kern w:val="24"/>
                <w:sz w:val="24"/>
                <w:szCs w:val="24"/>
                <w:lang w:eastAsia="ru-RU"/>
              </w:rPr>
            </w:pPr>
          </w:p>
        </w:tc>
        <w:tc>
          <w:tcPr>
            <w:tcW w:w="1965" w:type="dxa"/>
          </w:tcPr>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Задача МО 2.1.4</w:t>
            </w:r>
          </w:p>
          <w:p w:rsidR="000826AA" w:rsidRPr="0034794A" w:rsidRDefault="000826AA" w:rsidP="0009471E">
            <w:pPr>
              <w:rPr>
                <w:rFonts w:ascii="Times New Roman" w:eastAsia="Calibri" w:hAnsi="Times New Roman" w:cs="Times New Roman"/>
              </w:rPr>
            </w:pPr>
            <w:r w:rsidRPr="0034794A">
              <w:rPr>
                <w:rFonts w:ascii="Times New Roman" w:eastAsia="Times New Roman" w:hAnsi="Times New Roman" w:cs="Times New Roman"/>
                <w:kern w:val="24"/>
                <w:lang w:eastAsia="ru-RU"/>
              </w:rPr>
              <w:t xml:space="preserve">Поддержка </w:t>
            </w:r>
            <w:proofErr w:type="spellStart"/>
            <w:r w:rsidRPr="0034794A">
              <w:rPr>
                <w:rFonts w:ascii="Times New Roman" w:eastAsia="Times New Roman" w:hAnsi="Times New Roman" w:cs="Times New Roman"/>
                <w:kern w:val="24"/>
                <w:lang w:eastAsia="ru-RU"/>
              </w:rPr>
              <w:t>экспортоориентированных</w:t>
            </w:r>
            <w:proofErr w:type="spellEnd"/>
            <w:r w:rsidRPr="0034794A">
              <w:rPr>
                <w:rFonts w:ascii="Times New Roman" w:eastAsia="Times New Roman" w:hAnsi="Times New Roman" w:cs="Times New Roman"/>
                <w:kern w:val="24"/>
                <w:lang w:eastAsia="ru-RU"/>
              </w:rPr>
              <w:t xml:space="preserve"> предприятий</w:t>
            </w:r>
          </w:p>
        </w:tc>
        <w:tc>
          <w:tcPr>
            <w:tcW w:w="2632" w:type="dxa"/>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21</w:t>
            </w:r>
          </w:p>
          <w:p w:rsidR="000826AA" w:rsidRPr="0034794A" w:rsidRDefault="000826AA" w:rsidP="0009471E">
            <w:pPr>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Удельный вес экспортируемой продукции предприятиями района в общем объеме производимой ими продукции</w:t>
            </w: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7</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10</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13</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15</w:t>
            </w:r>
          </w:p>
        </w:tc>
        <w:tc>
          <w:tcPr>
            <w:tcW w:w="2410" w:type="dxa"/>
            <w:vMerge/>
          </w:tcPr>
          <w:p w:rsidR="000826AA" w:rsidRPr="0034794A" w:rsidRDefault="000826AA" w:rsidP="0009471E">
            <w:pPr>
              <w:rPr>
                <w:rFonts w:ascii="Calibri" w:eastAsia="Calibri" w:hAnsi="Calibri" w:cs="Times New Roman"/>
              </w:rPr>
            </w:pPr>
          </w:p>
        </w:tc>
        <w:tc>
          <w:tcPr>
            <w:tcW w:w="1782" w:type="dxa"/>
            <w:vMerge/>
          </w:tcPr>
          <w:p w:rsidR="000826AA" w:rsidRPr="0034794A" w:rsidRDefault="000826AA" w:rsidP="0009471E">
            <w:pPr>
              <w:rPr>
                <w:rFonts w:ascii="Calibri" w:eastAsia="Calibri" w:hAnsi="Calibri" w:cs="Times New Roman"/>
              </w:rPr>
            </w:pPr>
          </w:p>
        </w:tc>
      </w:tr>
      <w:tr w:rsidR="000826AA" w:rsidRPr="0034794A" w:rsidTr="0009471E">
        <w:trPr>
          <w:trHeight w:val="390"/>
        </w:trPr>
        <w:tc>
          <w:tcPr>
            <w:tcW w:w="1525" w:type="dxa"/>
            <w:vMerge w:val="restart"/>
          </w:tcPr>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Подцель МО 2.2</w:t>
            </w:r>
          </w:p>
          <w:p w:rsidR="000826AA" w:rsidRPr="0034794A" w:rsidRDefault="000826AA" w:rsidP="0009471E">
            <w:pPr>
              <w:rPr>
                <w:rFonts w:ascii="Times New Roman" w:eastAsia="Calibri" w:hAnsi="Times New Roman" w:cs="Times New Roman"/>
              </w:rPr>
            </w:pPr>
            <w:r w:rsidRPr="0034794A">
              <w:rPr>
                <w:rFonts w:ascii="Times New Roman" w:eastAsia="Times New Roman" w:hAnsi="Times New Roman" w:cs="Times New Roman"/>
                <w:kern w:val="24"/>
                <w:lang w:eastAsia="ru-RU"/>
              </w:rPr>
              <w:t xml:space="preserve">Обеспечение </w:t>
            </w:r>
            <w:r>
              <w:rPr>
                <w:rFonts w:ascii="Times New Roman" w:eastAsia="Times New Roman" w:hAnsi="Times New Roman" w:cs="Times New Roman"/>
                <w:kern w:val="24"/>
                <w:lang w:eastAsia="ru-RU"/>
              </w:rPr>
              <w:t xml:space="preserve">повышения </w:t>
            </w:r>
            <w:r w:rsidRPr="0034794A">
              <w:rPr>
                <w:rFonts w:ascii="Times New Roman" w:eastAsia="Times New Roman" w:hAnsi="Times New Roman" w:cs="Times New Roman"/>
                <w:kern w:val="24"/>
                <w:lang w:eastAsia="ru-RU"/>
              </w:rPr>
              <w:t>инвестиционной привлекательности района</w:t>
            </w:r>
          </w:p>
        </w:tc>
        <w:tc>
          <w:tcPr>
            <w:tcW w:w="1965" w:type="dxa"/>
          </w:tcPr>
          <w:p w:rsidR="000826AA" w:rsidRPr="0034794A" w:rsidRDefault="000826AA" w:rsidP="0009471E">
            <w:pPr>
              <w:rPr>
                <w:rFonts w:ascii="Times New Roman" w:eastAsia="Times New Roman" w:hAnsi="Times New Roman" w:cs="Times New Roman"/>
                <w:kern w:val="24"/>
                <w:sz w:val="24"/>
                <w:szCs w:val="24"/>
                <w:lang w:eastAsia="ru-RU"/>
              </w:rPr>
            </w:pPr>
            <w:r w:rsidRPr="0034794A">
              <w:rPr>
                <w:rFonts w:ascii="Times New Roman" w:eastAsia="Times New Roman" w:hAnsi="Times New Roman" w:cs="Times New Roman"/>
                <w:kern w:val="24"/>
                <w:sz w:val="24"/>
                <w:szCs w:val="24"/>
                <w:lang w:eastAsia="ru-RU"/>
              </w:rPr>
              <w:t>Задача МО 2.2.1</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Позиционирование Калачеевского района как инвестиционно-привлекательной территории</w:t>
            </w:r>
          </w:p>
          <w:p w:rsidR="000826AA" w:rsidRPr="0034794A" w:rsidRDefault="000826AA" w:rsidP="0009471E">
            <w:pPr>
              <w:rPr>
                <w:rFonts w:ascii="Times New Roman" w:eastAsia="Calibri" w:hAnsi="Times New Roman" w:cs="Times New Roman"/>
              </w:rPr>
            </w:pPr>
          </w:p>
        </w:tc>
        <w:tc>
          <w:tcPr>
            <w:tcW w:w="2632" w:type="dxa"/>
            <w:vMerge w:val="restart"/>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22</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Объем инвестиций в основной капитал в расчете на душу населения</w:t>
            </w:r>
          </w:p>
          <w:p w:rsidR="000826AA" w:rsidRPr="0034794A" w:rsidRDefault="000826AA" w:rsidP="0009471E">
            <w:pPr>
              <w:rPr>
                <w:rFonts w:ascii="Times New Roman" w:eastAsia="Calibri" w:hAnsi="Times New Roman" w:cs="Times New Roman"/>
              </w:rPr>
            </w:pPr>
          </w:p>
        </w:tc>
        <w:tc>
          <w:tcPr>
            <w:tcW w:w="850" w:type="dxa"/>
            <w:vMerge w:val="restart"/>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Тыс. руб.</w:t>
            </w:r>
          </w:p>
        </w:tc>
        <w:tc>
          <w:tcPr>
            <w:tcW w:w="1134" w:type="dxa"/>
            <w:vMerge w:val="restart"/>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41,2</w:t>
            </w:r>
          </w:p>
        </w:tc>
        <w:tc>
          <w:tcPr>
            <w:tcW w:w="1276" w:type="dxa"/>
            <w:vMerge w:val="restart"/>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77</w:t>
            </w:r>
          </w:p>
        </w:tc>
        <w:tc>
          <w:tcPr>
            <w:tcW w:w="1276" w:type="dxa"/>
            <w:vMerge w:val="restart"/>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126</w:t>
            </w:r>
          </w:p>
        </w:tc>
        <w:tc>
          <w:tcPr>
            <w:tcW w:w="1134" w:type="dxa"/>
            <w:vMerge w:val="restart"/>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200</w:t>
            </w:r>
          </w:p>
        </w:tc>
        <w:tc>
          <w:tcPr>
            <w:tcW w:w="241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Оказание помощи в подборе инвестиционных площадок для реализации проектов.</w:t>
            </w: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Стимулирование инновационной и инвестиционной деятельности.</w:t>
            </w:r>
          </w:p>
          <w:p w:rsidR="000826AA" w:rsidRPr="0034794A" w:rsidRDefault="000826AA" w:rsidP="0009471E">
            <w:pPr>
              <w:rPr>
                <w:rFonts w:ascii="Times New Roman" w:eastAsia="Calibri" w:hAnsi="Times New Roman" w:cs="Times New Roman"/>
              </w:rPr>
            </w:pP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 xml:space="preserve">Участие в инвестиционных форумах, симпозиумах и других мероприятиях, </w:t>
            </w:r>
            <w:r w:rsidRPr="0034794A">
              <w:rPr>
                <w:rFonts w:ascii="Times New Roman" w:eastAsia="Calibri" w:hAnsi="Times New Roman" w:cs="Times New Roman"/>
              </w:rPr>
              <w:lastRenderedPageBreak/>
              <w:t>направленных на привлечение инвестиций в экономику района.</w:t>
            </w:r>
          </w:p>
        </w:tc>
        <w:tc>
          <w:tcPr>
            <w:tcW w:w="1782" w:type="dxa"/>
            <w:vMerge w:val="restart"/>
          </w:tcPr>
          <w:p w:rsidR="000826AA" w:rsidRPr="0034794A" w:rsidRDefault="000826AA" w:rsidP="0009471E">
            <w:pPr>
              <w:jc w:val="both"/>
              <w:rPr>
                <w:rFonts w:ascii="Times New Roman" w:eastAsia="Times New Roman" w:hAnsi="Times New Roman" w:cs="Times New Roman"/>
                <w:kern w:val="24"/>
                <w:lang w:eastAsia="ru-RU"/>
              </w:rPr>
            </w:pPr>
          </w:p>
          <w:p w:rsidR="000826AA" w:rsidRPr="0034794A" w:rsidRDefault="000826AA" w:rsidP="0009471E">
            <w:pPr>
              <w:jc w:val="both"/>
              <w:rPr>
                <w:rFonts w:ascii="Times New Roman" w:eastAsia="Times New Roman" w:hAnsi="Times New Roman" w:cs="Times New Roman"/>
                <w:kern w:val="24"/>
                <w:lang w:eastAsia="ru-RU"/>
              </w:rPr>
            </w:pPr>
            <w:r w:rsidRPr="0034794A">
              <w:rPr>
                <w:rFonts w:ascii="Times New Roman" w:eastAsia="Times New Roman" w:hAnsi="Times New Roman" w:cs="Times New Roman"/>
                <w:kern w:val="24"/>
                <w:lang w:eastAsia="ru-RU"/>
              </w:rPr>
              <w:t>Объем инвестиций в основной капитал в расчете на душу населения увеличится в 4,9 р к 2035 г.</w:t>
            </w:r>
          </w:p>
          <w:p w:rsidR="000826AA" w:rsidRPr="0034794A" w:rsidRDefault="000826AA" w:rsidP="0009471E">
            <w:pPr>
              <w:rPr>
                <w:rFonts w:ascii="Calibri" w:eastAsia="Calibri" w:hAnsi="Calibri" w:cs="Times New Roman"/>
              </w:rPr>
            </w:pPr>
          </w:p>
        </w:tc>
      </w:tr>
      <w:tr w:rsidR="000826AA" w:rsidRPr="0034794A" w:rsidTr="0009471E">
        <w:trPr>
          <w:trHeight w:val="390"/>
        </w:trPr>
        <w:tc>
          <w:tcPr>
            <w:tcW w:w="1525" w:type="dxa"/>
            <w:vMerge/>
          </w:tcPr>
          <w:p w:rsidR="000826AA" w:rsidRPr="0034794A" w:rsidRDefault="000826AA" w:rsidP="0009471E">
            <w:pPr>
              <w:rPr>
                <w:rFonts w:ascii="Times New Roman" w:eastAsia="Calibri" w:hAnsi="Times New Roman" w:cs="Times New Roman"/>
              </w:rPr>
            </w:pPr>
          </w:p>
        </w:tc>
        <w:tc>
          <w:tcPr>
            <w:tcW w:w="1965"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Задача МО 2.2.2</w:t>
            </w:r>
          </w:p>
          <w:p w:rsidR="000826AA" w:rsidRPr="0034794A" w:rsidRDefault="000826AA" w:rsidP="0009471E">
            <w:pPr>
              <w:rPr>
                <w:rFonts w:ascii="Times New Roman" w:eastAsia="Calibri" w:hAnsi="Times New Roman" w:cs="Times New Roman"/>
              </w:rPr>
            </w:pPr>
            <w:r w:rsidRPr="0034794A">
              <w:rPr>
                <w:rFonts w:ascii="Times New Roman" w:eastAsia="Times New Roman" w:hAnsi="Times New Roman" w:cs="Times New Roman"/>
                <w:lang w:eastAsia="ru-RU"/>
              </w:rPr>
              <w:t>Поддержка в продвижении брендов Калачеевского района на национальном и мировом рынках</w:t>
            </w:r>
          </w:p>
        </w:tc>
        <w:tc>
          <w:tcPr>
            <w:tcW w:w="2632" w:type="dxa"/>
            <w:vMerge/>
          </w:tcPr>
          <w:p w:rsidR="000826AA" w:rsidRPr="0034794A" w:rsidRDefault="000826AA" w:rsidP="0009471E">
            <w:pPr>
              <w:rPr>
                <w:rFonts w:ascii="Times New Roman" w:eastAsia="Calibri" w:hAnsi="Times New Roman" w:cs="Times New Roman"/>
              </w:rPr>
            </w:pPr>
          </w:p>
        </w:tc>
        <w:tc>
          <w:tcPr>
            <w:tcW w:w="850" w:type="dxa"/>
            <w:vMerge/>
          </w:tcPr>
          <w:p w:rsidR="000826AA" w:rsidRPr="0034794A" w:rsidRDefault="000826AA" w:rsidP="0009471E">
            <w:pPr>
              <w:rPr>
                <w:rFonts w:ascii="Times New Roman" w:eastAsia="Calibri" w:hAnsi="Times New Roman" w:cs="Times New Roman"/>
              </w:rPr>
            </w:pPr>
          </w:p>
        </w:tc>
        <w:tc>
          <w:tcPr>
            <w:tcW w:w="1134" w:type="dxa"/>
            <w:vMerge/>
          </w:tcPr>
          <w:p w:rsidR="000826AA" w:rsidRPr="0034794A" w:rsidRDefault="000826AA" w:rsidP="0009471E">
            <w:pPr>
              <w:rPr>
                <w:rFonts w:ascii="Times New Roman" w:eastAsia="Calibri" w:hAnsi="Times New Roman" w:cs="Times New Roman"/>
              </w:rPr>
            </w:pPr>
          </w:p>
        </w:tc>
        <w:tc>
          <w:tcPr>
            <w:tcW w:w="1276" w:type="dxa"/>
            <w:vMerge/>
          </w:tcPr>
          <w:p w:rsidR="000826AA" w:rsidRPr="0034794A" w:rsidRDefault="000826AA" w:rsidP="0009471E">
            <w:pPr>
              <w:rPr>
                <w:rFonts w:ascii="Times New Roman" w:eastAsia="Calibri" w:hAnsi="Times New Roman" w:cs="Times New Roman"/>
              </w:rPr>
            </w:pPr>
          </w:p>
        </w:tc>
        <w:tc>
          <w:tcPr>
            <w:tcW w:w="1276" w:type="dxa"/>
            <w:vMerge/>
          </w:tcPr>
          <w:p w:rsidR="000826AA" w:rsidRPr="0034794A" w:rsidRDefault="000826AA" w:rsidP="0009471E">
            <w:pPr>
              <w:rPr>
                <w:rFonts w:ascii="Times New Roman" w:eastAsia="Calibri" w:hAnsi="Times New Roman" w:cs="Times New Roman"/>
              </w:rPr>
            </w:pPr>
          </w:p>
        </w:tc>
        <w:tc>
          <w:tcPr>
            <w:tcW w:w="1134" w:type="dxa"/>
            <w:vMerge/>
          </w:tcPr>
          <w:p w:rsidR="000826AA" w:rsidRPr="0034794A" w:rsidRDefault="000826AA" w:rsidP="0009471E">
            <w:pPr>
              <w:rPr>
                <w:rFonts w:ascii="Times New Roman" w:eastAsia="Calibri" w:hAnsi="Times New Roman" w:cs="Times New Roman"/>
              </w:rPr>
            </w:pPr>
          </w:p>
        </w:tc>
        <w:tc>
          <w:tcPr>
            <w:tcW w:w="241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Участие в маркетинговом планировании предприятий при продвижении брендов, создании коллективных торговых марок («Сделано в Калачеевском районе»).</w:t>
            </w:r>
          </w:p>
          <w:p w:rsidR="000826AA" w:rsidRPr="0034794A" w:rsidRDefault="000826AA" w:rsidP="0009471E">
            <w:pPr>
              <w:rPr>
                <w:rFonts w:ascii="Calibri" w:eastAsia="Calibri" w:hAnsi="Calibri" w:cs="Times New Roman"/>
              </w:rPr>
            </w:pPr>
          </w:p>
        </w:tc>
        <w:tc>
          <w:tcPr>
            <w:tcW w:w="1782" w:type="dxa"/>
            <w:vMerge/>
          </w:tcPr>
          <w:p w:rsidR="000826AA" w:rsidRPr="0034794A" w:rsidRDefault="000826AA" w:rsidP="0009471E">
            <w:pPr>
              <w:rPr>
                <w:rFonts w:ascii="Calibri" w:eastAsia="Calibri" w:hAnsi="Calibri" w:cs="Times New Roman"/>
              </w:rPr>
            </w:pPr>
          </w:p>
        </w:tc>
      </w:tr>
      <w:tr w:rsidR="000826AA" w:rsidRPr="0034794A" w:rsidTr="0009471E">
        <w:trPr>
          <w:trHeight w:val="390"/>
        </w:trPr>
        <w:tc>
          <w:tcPr>
            <w:tcW w:w="1525" w:type="dxa"/>
            <w:vMerge/>
          </w:tcPr>
          <w:p w:rsidR="000826AA" w:rsidRPr="0034794A" w:rsidRDefault="000826AA" w:rsidP="0009471E">
            <w:pPr>
              <w:rPr>
                <w:rFonts w:ascii="Times New Roman" w:eastAsia="Calibri" w:hAnsi="Times New Roman" w:cs="Times New Roman"/>
              </w:rPr>
            </w:pPr>
          </w:p>
        </w:tc>
        <w:tc>
          <w:tcPr>
            <w:tcW w:w="1965"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Задача МО 2.2.3</w:t>
            </w:r>
          </w:p>
          <w:p w:rsidR="000826AA" w:rsidRPr="0034794A" w:rsidRDefault="000826AA" w:rsidP="0009471E">
            <w:pPr>
              <w:rPr>
                <w:rFonts w:ascii="Times New Roman" w:eastAsia="Calibri" w:hAnsi="Times New Roman" w:cs="Times New Roman"/>
              </w:rPr>
            </w:pPr>
            <w:r w:rsidRPr="0034794A">
              <w:rPr>
                <w:rFonts w:ascii="Times New Roman" w:hAnsi="Times New Roman"/>
              </w:rPr>
              <w:t>Создание благоприятного предпринимательского климата</w:t>
            </w:r>
          </w:p>
        </w:tc>
        <w:tc>
          <w:tcPr>
            <w:tcW w:w="2632" w:type="dxa"/>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23</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Число субъектов малого и среднего предпринимательства в расчете на 10 тыс. чел. населения</w:t>
            </w:r>
          </w:p>
          <w:p w:rsidR="000826AA" w:rsidRPr="0034794A" w:rsidRDefault="000826AA" w:rsidP="0009471E">
            <w:pPr>
              <w:rPr>
                <w:rFonts w:ascii="Times New Roman" w:eastAsia="Calibri" w:hAnsi="Times New Roman" w:cs="Times New Roman"/>
              </w:rPr>
            </w:pP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Ед.</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321,1</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335,4</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380</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390</w:t>
            </w:r>
          </w:p>
        </w:tc>
        <w:tc>
          <w:tcPr>
            <w:tcW w:w="2410" w:type="dxa"/>
            <w:vMerge w:val="restart"/>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Оказание содействия в подготовке и переподготовке кадров для предпринимательского сектора МО</w:t>
            </w:r>
          </w:p>
          <w:p w:rsidR="000826AA" w:rsidRPr="0034794A" w:rsidRDefault="000826AA" w:rsidP="0009471E">
            <w:pPr>
              <w:rPr>
                <w:rFonts w:ascii="Times New Roman" w:eastAsia="Calibri" w:hAnsi="Times New Roman" w:cs="Times New Roman"/>
              </w:rPr>
            </w:pPr>
          </w:p>
          <w:p w:rsidR="000826AA" w:rsidRPr="0034794A" w:rsidRDefault="000826AA" w:rsidP="0009471E">
            <w:pPr>
              <w:pStyle w:val="a5"/>
              <w:ind w:left="0"/>
              <w:jc w:val="both"/>
              <w:rPr>
                <w:rFonts w:ascii="Times New Roman" w:eastAsia="Times New Roman" w:hAnsi="Times New Roman"/>
                <w:sz w:val="24"/>
                <w:szCs w:val="24"/>
              </w:rPr>
            </w:pPr>
            <w:r w:rsidRPr="0034794A">
              <w:rPr>
                <w:rFonts w:ascii="Times New Roman" w:eastAsia="Times New Roman" w:hAnsi="Times New Roman"/>
                <w:sz w:val="24"/>
                <w:szCs w:val="24"/>
              </w:rPr>
              <w:t>Оказание поддержки гражданам, пожелавшим открыть собственное дело;</w:t>
            </w:r>
          </w:p>
          <w:p w:rsidR="000826AA" w:rsidRPr="0034794A" w:rsidRDefault="000826AA" w:rsidP="0009471E">
            <w:pPr>
              <w:pStyle w:val="a5"/>
              <w:autoSpaceDE w:val="0"/>
              <w:autoSpaceDN w:val="0"/>
              <w:adjustRightInd w:val="0"/>
              <w:ind w:left="0"/>
              <w:jc w:val="both"/>
              <w:rPr>
                <w:rFonts w:ascii="Times New Roman" w:eastAsia="Times New Roman" w:hAnsi="Times New Roman"/>
                <w:sz w:val="24"/>
                <w:szCs w:val="24"/>
                <w:lang w:eastAsia="ru-RU"/>
              </w:rPr>
            </w:pPr>
          </w:p>
          <w:p w:rsidR="000826AA" w:rsidRPr="0034794A" w:rsidRDefault="000826AA" w:rsidP="0009471E">
            <w:pPr>
              <w:pStyle w:val="a5"/>
              <w:autoSpaceDE w:val="0"/>
              <w:autoSpaceDN w:val="0"/>
              <w:adjustRightInd w:val="0"/>
              <w:ind w:left="0"/>
              <w:jc w:val="both"/>
              <w:rPr>
                <w:rFonts w:ascii="Times New Roman" w:eastAsia="Times New Roman" w:hAnsi="Times New Roman"/>
                <w:sz w:val="24"/>
                <w:szCs w:val="24"/>
                <w:lang w:eastAsia="ru-RU"/>
              </w:rPr>
            </w:pPr>
            <w:r w:rsidRPr="0034794A">
              <w:rPr>
                <w:rFonts w:ascii="Times New Roman" w:eastAsia="Times New Roman" w:hAnsi="Times New Roman"/>
                <w:sz w:val="24"/>
                <w:szCs w:val="24"/>
                <w:lang w:eastAsia="ru-RU"/>
              </w:rPr>
              <w:t xml:space="preserve">Организация рынка сбыта произведенной малым бизнесом продукции (заключение договоров о сотрудничестве, предоставление </w:t>
            </w:r>
            <w:r w:rsidRPr="0034794A">
              <w:rPr>
                <w:rFonts w:ascii="Times New Roman" w:eastAsia="Times New Roman" w:hAnsi="Times New Roman"/>
                <w:sz w:val="24"/>
                <w:szCs w:val="24"/>
                <w:lang w:eastAsia="ru-RU"/>
              </w:rPr>
              <w:lastRenderedPageBreak/>
              <w:t>торговых мест, проведение ярмарочных мероприятий);</w:t>
            </w:r>
          </w:p>
          <w:p w:rsidR="000826AA" w:rsidRPr="0034794A" w:rsidRDefault="000826AA" w:rsidP="0009471E">
            <w:pPr>
              <w:pStyle w:val="a5"/>
              <w:ind w:left="0"/>
              <w:jc w:val="both"/>
              <w:rPr>
                <w:rFonts w:ascii="Times New Roman" w:eastAsia="Times New Roman" w:hAnsi="Times New Roman"/>
                <w:sz w:val="24"/>
                <w:szCs w:val="24"/>
              </w:rPr>
            </w:pPr>
          </w:p>
          <w:p w:rsidR="000826AA" w:rsidRPr="0034794A" w:rsidRDefault="000826AA" w:rsidP="0009471E">
            <w:pPr>
              <w:pStyle w:val="a5"/>
              <w:ind w:left="0"/>
              <w:jc w:val="both"/>
              <w:rPr>
                <w:rFonts w:ascii="Times New Roman" w:eastAsia="Times New Roman" w:hAnsi="Times New Roman"/>
                <w:sz w:val="24"/>
                <w:szCs w:val="24"/>
              </w:rPr>
            </w:pPr>
            <w:r w:rsidRPr="0034794A">
              <w:rPr>
                <w:rFonts w:ascii="Times New Roman" w:eastAsia="Times New Roman" w:hAnsi="Times New Roman"/>
                <w:sz w:val="24"/>
                <w:szCs w:val="24"/>
              </w:rPr>
              <w:t>Формирование позитивного имиджа предпринимателя;</w:t>
            </w:r>
          </w:p>
          <w:p w:rsidR="000826AA" w:rsidRPr="0034794A" w:rsidRDefault="000826AA" w:rsidP="0009471E">
            <w:pPr>
              <w:rPr>
                <w:rFonts w:ascii="Times New Roman" w:eastAsia="Times New Roman" w:hAnsi="Times New Roman"/>
                <w:sz w:val="24"/>
                <w:szCs w:val="24"/>
              </w:rPr>
            </w:pPr>
          </w:p>
          <w:p w:rsidR="000826AA" w:rsidRPr="0034794A" w:rsidRDefault="000826AA" w:rsidP="0009471E">
            <w:pPr>
              <w:rPr>
                <w:rFonts w:ascii="Times New Roman" w:eastAsia="Calibri" w:hAnsi="Times New Roman" w:cs="Times New Roman"/>
                <w:sz w:val="24"/>
                <w:szCs w:val="24"/>
              </w:rPr>
            </w:pPr>
            <w:r w:rsidRPr="0034794A">
              <w:rPr>
                <w:rFonts w:ascii="Times New Roman" w:eastAsia="Times New Roman" w:hAnsi="Times New Roman"/>
                <w:sz w:val="24"/>
                <w:szCs w:val="24"/>
              </w:rPr>
              <w:t xml:space="preserve">Содействие росту профессионализма сотрудников </w:t>
            </w:r>
            <w:r w:rsidRPr="0034794A">
              <w:rPr>
                <w:rFonts w:ascii="Times New Roman" w:hAnsi="Times New Roman"/>
                <w:sz w:val="24"/>
                <w:szCs w:val="24"/>
              </w:rPr>
              <w:t>организаций, образующих инфраструктуру поддержки малого бизнеса</w:t>
            </w:r>
          </w:p>
          <w:p w:rsidR="000826AA" w:rsidRPr="0034794A" w:rsidRDefault="000826AA" w:rsidP="0009471E">
            <w:pPr>
              <w:rPr>
                <w:rFonts w:ascii="Times New Roman" w:hAnsi="Times New Roman" w:cs="Times New Roman"/>
                <w:sz w:val="24"/>
                <w:szCs w:val="24"/>
              </w:rPr>
            </w:pPr>
          </w:p>
          <w:p w:rsidR="000826AA" w:rsidRPr="0034794A" w:rsidRDefault="000826AA" w:rsidP="0009471E">
            <w:pPr>
              <w:rPr>
                <w:rFonts w:ascii="Times New Roman" w:eastAsia="Calibri" w:hAnsi="Times New Roman" w:cs="Times New Roman"/>
              </w:rPr>
            </w:pPr>
            <w:r w:rsidRPr="0034794A">
              <w:rPr>
                <w:rFonts w:ascii="Times New Roman" w:hAnsi="Times New Roman" w:cs="Times New Roman"/>
                <w:sz w:val="24"/>
                <w:szCs w:val="24"/>
              </w:rPr>
              <w:t>Привлечение целевого финансирования из вышестоящих бюджетов на поддержку МСП</w:t>
            </w:r>
          </w:p>
        </w:tc>
        <w:tc>
          <w:tcPr>
            <w:tcW w:w="1782" w:type="dxa"/>
          </w:tcPr>
          <w:p w:rsidR="000826AA" w:rsidRPr="0034794A" w:rsidRDefault="000826AA" w:rsidP="0009471E">
            <w:pPr>
              <w:rPr>
                <w:rFonts w:ascii="Calibri" w:eastAsia="Calibri" w:hAnsi="Calibri" w:cs="Times New Roman"/>
              </w:rPr>
            </w:pPr>
            <w:r w:rsidRPr="0034794A">
              <w:rPr>
                <w:rFonts w:ascii="Times New Roman" w:eastAsia="Times New Roman" w:hAnsi="Times New Roman" w:cs="Times New Roman"/>
                <w:kern w:val="24"/>
                <w:lang w:eastAsia="ru-RU"/>
              </w:rPr>
              <w:lastRenderedPageBreak/>
              <w:t>Количество субъектов малого и среднего бизнеса вырастет на 22%</w:t>
            </w:r>
          </w:p>
        </w:tc>
      </w:tr>
      <w:tr w:rsidR="000826AA" w:rsidRPr="0034794A" w:rsidTr="0009471E">
        <w:trPr>
          <w:trHeight w:val="390"/>
        </w:trPr>
        <w:tc>
          <w:tcPr>
            <w:tcW w:w="1525" w:type="dxa"/>
            <w:vMerge/>
          </w:tcPr>
          <w:p w:rsidR="000826AA" w:rsidRPr="0034794A" w:rsidRDefault="000826AA" w:rsidP="0009471E">
            <w:pPr>
              <w:rPr>
                <w:rFonts w:ascii="Times New Roman" w:eastAsia="Calibri" w:hAnsi="Times New Roman" w:cs="Times New Roman"/>
              </w:rPr>
            </w:pPr>
          </w:p>
        </w:tc>
        <w:tc>
          <w:tcPr>
            <w:tcW w:w="1965"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Задача МО 2.2.4</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Активизация предпринимательской инициативы</w:t>
            </w:r>
          </w:p>
        </w:tc>
        <w:tc>
          <w:tcPr>
            <w:tcW w:w="2632" w:type="dxa"/>
          </w:tcPr>
          <w:p w:rsidR="000826AA" w:rsidRPr="0034794A" w:rsidRDefault="000826AA" w:rsidP="0009471E">
            <w:pPr>
              <w:rPr>
                <w:rFonts w:ascii="Times New Roman" w:eastAsia="Calibri" w:hAnsi="Times New Roman" w:cs="Times New Roman"/>
              </w:rPr>
            </w:pPr>
            <w:r>
              <w:rPr>
                <w:rFonts w:ascii="Times New Roman" w:eastAsia="Calibri" w:hAnsi="Times New Roman" w:cs="Times New Roman"/>
              </w:rPr>
              <w:t>Показатель 24</w:t>
            </w:r>
          </w:p>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Темп роста оборота малого и среднего предпринимательства, % к 2016 году</w:t>
            </w:r>
          </w:p>
          <w:p w:rsidR="000826AA" w:rsidRPr="0034794A" w:rsidRDefault="000826AA" w:rsidP="0009471E">
            <w:pPr>
              <w:rPr>
                <w:rFonts w:ascii="Times New Roman" w:eastAsia="Calibri" w:hAnsi="Times New Roman" w:cs="Times New Roman"/>
              </w:rPr>
            </w:pPr>
          </w:p>
        </w:tc>
        <w:tc>
          <w:tcPr>
            <w:tcW w:w="850"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w:t>
            </w:r>
          </w:p>
        </w:tc>
        <w:tc>
          <w:tcPr>
            <w:tcW w:w="1134" w:type="dxa"/>
          </w:tcPr>
          <w:p w:rsidR="000826AA" w:rsidRPr="0034794A" w:rsidRDefault="000826AA" w:rsidP="0009471E">
            <w:pPr>
              <w:rPr>
                <w:rFonts w:ascii="Times New Roman" w:eastAsia="Calibri" w:hAnsi="Times New Roman" w:cs="Times New Roman"/>
              </w:rPr>
            </w:pP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145</w:t>
            </w:r>
          </w:p>
        </w:tc>
        <w:tc>
          <w:tcPr>
            <w:tcW w:w="1276"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190</w:t>
            </w:r>
          </w:p>
        </w:tc>
        <w:tc>
          <w:tcPr>
            <w:tcW w:w="1134"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250</w:t>
            </w:r>
          </w:p>
        </w:tc>
        <w:tc>
          <w:tcPr>
            <w:tcW w:w="2410" w:type="dxa"/>
            <w:vMerge/>
          </w:tcPr>
          <w:p w:rsidR="000826AA" w:rsidRPr="0034794A" w:rsidRDefault="000826AA" w:rsidP="0009471E">
            <w:pPr>
              <w:rPr>
                <w:rFonts w:ascii="Calibri" w:eastAsia="Calibri" w:hAnsi="Calibri" w:cs="Times New Roman"/>
              </w:rPr>
            </w:pPr>
          </w:p>
        </w:tc>
        <w:tc>
          <w:tcPr>
            <w:tcW w:w="1782" w:type="dxa"/>
          </w:tcPr>
          <w:p w:rsidR="000826AA" w:rsidRPr="0034794A" w:rsidRDefault="000826AA" w:rsidP="0009471E">
            <w:pPr>
              <w:rPr>
                <w:rFonts w:ascii="Times New Roman" w:eastAsia="Calibri" w:hAnsi="Times New Roman" w:cs="Times New Roman"/>
              </w:rPr>
            </w:pPr>
            <w:r w:rsidRPr="0034794A">
              <w:rPr>
                <w:rFonts w:ascii="Times New Roman" w:eastAsia="Calibri" w:hAnsi="Times New Roman" w:cs="Times New Roman"/>
              </w:rPr>
              <w:t>Темп роста оборота малого и среднего предпринимательства в 2035 составит 250% к уровню 2016 года</w:t>
            </w:r>
          </w:p>
          <w:p w:rsidR="000826AA" w:rsidRPr="0034794A" w:rsidRDefault="000826AA" w:rsidP="0009471E">
            <w:pPr>
              <w:rPr>
                <w:rFonts w:ascii="Calibri" w:eastAsia="Calibri" w:hAnsi="Calibri" w:cs="Times New Roman"/>
              </w:rPr>
            </w:pPr>
          </w:p>
        </w:tc>
      </w:tr>
    </w:tbl>
    <w:p w:rsidR="000826AA" w:rsidRDefault="000826AA" w:rsidP="000826AA">
      <w:pPr>
        <w:jc w:val="center"/>
        <w:rPr>
          <w:rFonts w:ascii="Times New Roman" w:eastAsia="Calibri" w:hAnsi="Times New Roman" w:cs="Times New Roman"/>
          <w:b/>
          <w:sz w:val="24"/>
          <w:szCs w:val="24"/>
        </w:rPr>
      </w:pPr>
    </w:p>
    <w:p w:rsidR="000826AA" w:rsidRPr="00016369" w:rsidRDefault="000826AA" w:rsidP="000826AA">
      <w:pPr>
        <w:jc w:val="center"/>
        <w:rPr>
          <w:rFonts w:ascii="Times New Roman" w:eastAsia="Calibri" w:hAnsi="Times New Roman" w:cs="Times New Roman"/>
          <w:b/>
          <w:sz w:val="24"/>
          <w:szCs w:val="24"/>
        </w:rPr>
      </w:pPr>
    </w:p>
    <w:p w:rsidR="000826AA" w:rsidRPr="00016369" w:rsidRDefault="000826AA" w:rsidP="000826AA">
      <w:pPr>
        <w:jc w:val="right"/>
        <w:rPr>
          <w:rFonts w:ascii="Times New Roman" w:eastAsia="Calibri" w:hAnsi="Times New Roman" w:cs="Times New Roman"/>
          <w:b/>
          <w:sz w:val="24"/>
          <w:szCs w:val="24"/>
        </w:rPr>
      </w:pPr>
      <w:r w:rsidRPr="00016369">
        <w:rPr>
          <w:rFonts w:ascii="Times New Roman" w:eastAsia="Times New Roman" w:hAnsi="Times New Roman" w:cs="Times New Roman"/>
          <w:sz w:val="24"/>
          <w:szCs w:val="24"/>
          <w:lang w:eastAsia="ru-RU"/>
        </w:rPr>
        <w:br w:type="page"/>
      </w:r>
    </w:p>
    <w:p w:rsidR="000826AA" w:rsidRPr="00016369" w:rsidRDefault="000826AA" w:rsidP="000826AA">
      <w:pPr>
        <w:jc w:val="right"/>
        <w:rPr>
          <w:rFonts w:ascii="Times New Roman" w:eastAsia="Times New Roman" w:hAnsi="Times New Roman" w:cs="Times New Roman"/>
          <w:sz w:val="24"/>
          <w:szCs w:val="24"/>
          <w:lang w:eastAsia="ru-RU"/>
        </w:rPr>
      </w:pPr>
      <w:r w:rsidRPr="00016369">
        <w:rPr>
          <w:rFonts w:ascii="Times New Roman" w:eastAsia="Times New Roman" w:hAnsi="Times New Roman" w:cs="Times New Roman"/>
          <w:sz w:val="24"/>
          <w:szCs w:val="24"/>
          <w:lang w:eastAsia="ru-RU"/>
        </w:rPr>
        <w:lastRenderedPageBreak/>
        <w:t xml:space="preserve"> </w:t>
      </w:r>
    </w:p>
    <w:p w:rsidR="000826AA" w:rsidRPr="00016369" w:rsidRDefault="000826AA" w:rsidP="000826AA">
      <w:pPr>
        <w:spacing w:after="160" w:line="259" w:lineRule="auto"/>
        <w:jc w:val="right"/>
        <w:rPr>
          <w:rFonts w:ascii="Times New Roman" w:eastAsia="Calibri" w:hAnsi="Times New Roman" w:cs="Times New Roman"/>
          <w:b/>
          <w:sz w:val="24"/>
          <w:szCs w:val="24"/>
        </w:rPr>
      </w:pPr>
      <w:r w:rsidRPr="00016369">
        <w:rPr>
          <w:rFonts w:ascii="Times New Roman" w:eastAsia="Calibri" w:hAnsi="Times New Roman" w:cs="Times New Roman"/>
          <w:b/>
          <w:sz w:val="24"/>
          <w:szCs w:val="24"/>
        </w:rPr>
        <w:t>ПРИЛОЖЕНИЕ 3</w:t>
      </w:r>
    </w:p>
    <w:p w:rsidR="000826AA" w:rsidRPr="00016369" w:rsidRDefault="000826AA" w:rsidP="000826AA">
      <w:pPr>
        <w:spacing w:after="0" w:line="259" w:lineRule="auto"/>
        <w:jc w:val="center"/>
        <w:rPr>
          <w:rFonts w:ascii="Times New Roman" w:eastAsia="Calibri" w:hAnsi="Times New Roman" w:cs="Times New Roman"/>
          <w:sz w:val="24"/>
          <w:szCs w:val="24"/>
        </w:rPr>
      </w:pPr>
      <w:r w:rsidRPr="00016369">
        <w:rPr>
          <w:rFonts w:ascii="Times New Roman" w:eastAsia="Calibri" w:hAnsi="Times New Roman" w:cs="Times New Roman"/>
          <w:sz w:val="24"/>
          <w:szCs w:val="24"/>
        </w:rPr>
        <w:t xml:space="preserve">Показатели социально-экономического развития Калачеевскому муниципального района Воронежской области по консервативному (1), </w:t>
      </w:r>
      <w:r w:rsidRPr="00016369">
        <w:rPr>
          <w:rFonts w:ascii="Times New Roman" w:eastAsia="Calibri" w:hAnsi="Times New Roman" w:cs="Times New Roman"/>
          <w:sz w:val="24"/>
          <w:szCs w:val="24"/>
        </w:rPr>
        <w:br/>
        <w:t>базовому (2)и целевому (3) сценариям</w:t>
      </w:r>
    </w:p>
    <w:p w:rsidR="000826AA" w:rsidRPr="00016369" w:rsidRDefault="000826AA" w:rsidP="000826AA">
      <w:pPr>
        <w:spacing w:after="0" w:line="240" w:lineRule="auto"/>
        <w:rPr>
          <w:rFonts w:ascii="Times New Roman" w:eastAsia="Times New Roman" w:hAnsi="Times New Roman" w:cs="Times New Roman"/>
          <w:color w:val="000000"/>
          <w:sz w:val="24"/>
          <w:szCs w:val="24"/>
          <w:lang w:eastAsia="ru-RU"/>
        </w:rPr>
      </w:pPr>
    </w:p>
    <w:p w:rsidR="000826AA" w:rsidRPr="00016369" w:rsidRDefault="000826AA" w:rsidP="000826AA">
      <w:pPr>
        <w:spacing w:after="0" w:line="240" w:lineRule="auto"/>
        <w:rPr>
          <w:rFonts w:ascii="Times New Roman" w:eastAsia="Times New Roman" w:hAnsi="Times New Roman" w:cs="Times New Roman"/>
          <w:color w:val="000000"/>
          <w:sz w:val="18"/>
          <w:szCs w:val="18"/>
          <w:lang w:eastAsia="ru-RU"/>
        </w:rPr>
      </w:pP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850"/>
        <w:gridCol w:w="851"/>
        <w:gridCol w:w="850"/>
        <w:gridCol w:w="993"/>
        <w:gridCol w:w="850"/>
        <w:gridCol w:w="851"/>
        <w:gridCol w:w="850"/>
        <w:gridCol w:w="851"/>
        <w:gridCol w:w="850"/>
        <w:gridCol w:w="851"/>
        <w:gridCol w:w="850"/>
        <w:gridCol w:w="851"/>
        <w:gridCol w:w="850"/>
        <w:gridCol w:w="851"/>
        <w:gridCol w:w="850"/>
      </w:tblGrid>
      <w:tr w:rsidR="000826AA" w:rsidRPr="00D647FE" w:rsidTr="0009471E">
        <w:trPr>
          <w:trHeight w:val="194"/>
          <w:tblHeader/>
        </w:trPr>
        <w:tc>
          <w:tcPr>
            <w:tcW w:w="2836" w:type="dxa"/>
            <w:vMerge w:val="restart"/>
          </w:tcPr>
          <w:p w:rsidR="000826AA" w:rsidRPr="00D647FE" w:rsidRDefault="000826AA" w:rsidP="0009471E">
            <w:pPr>
              <w:spacing w:after="160" w:line="259" w:lineRule="auto"/>
              <w:ind w:left="176"/>
              <w:contextualSpacing/>
              <w:jc w:val="center"/>
              <w:rPr>
                <w:rFonts w:ascii="Times New Roman" w:eastAsia="Calibri" w:hAnsi="Times New Roman" w:cs="Times New Roman"/>
                <w:b/>
              </w:rPr>
            </w:pPr>
            <w:r w:rsidRPr="00D647FE">
              <w:rPr>
                <w:rFonts w:ascii="Times New Roman" w:eastAsia="Calibri" w:hAnsi="Times New Roman" w:cs="Times New Roman"/>
                <w:b/>
              </w:rPr>
              <w:t>Показатели</w:t>
            </w:r>
          </w:p>
        </w:tc>
        <w:tc>
          <w:tcPr>
            <w:tcW w:w="12899" w:type="dxa"/>
            <w:gridSpan w:val="15"/>
          </w:tcPr>
          <w:p w:rsidR="000826AA" w:rsidRPr="00D647FE" w:rsidRDefault="000826AA" w:rsidP="0009471E">
            <w:pPr>
              <w:spacing w:after="160" w:line="259" w:lineRule="auto"/>
              <w:ind w:left="720"/>
              <w:contextualSpacing/>
              <w:jc w:val="center"/>
              <w:rPr>
                <w:rFonts w:ascii="Times New Roman" w:eastAsia="Calibri" w:hAnsi="Times New Roman" w:cs="Times New Roman"/>
                <w:b/>
              </w:rPr>
            </w:pPr>
            <w:r w:rsidRPr="00D647FE">
              <w:rPr>
                <w:rFonts w:ascii="Times New Roman" w:eastAsia="Calibri" w:hAnsi="Times New Roman" w:cs="Times New Roman"/>
                <w:b/>
              </w:rPr>
              <w:t>Годы</w:t>
            </w:r>
          </w:p>
        </w:tc>
      </w:tr>
      <w:tr w:rsidR="000826AA" w:rsidRPr="00D647FE" w:rsidTr="0009471E">
        <w:trPr>
          <w:tblHeader/>
        </w:trPr>
        <w:tc>
          <w:tcPr>
            <w:tcW w:w="2836" w:type="dxa"/>
            <w:vMerge/>
          </w:tcPr>
          <w:p w:rsidR="000826AA" w:rsidRPr="00D647FE" w:rsidRDefault="000826AA" w:rsidP="0009471E">
            <w:pPr>
              <w:spacing w:after="160" w:line="259" w:lineRule="auto"/>
              <w:ind w:left="720"/>
              <w:contextualSpacing/>
              <w:rPr>
                <w:rFonts w:ascii="Times New Roman" w:eastAsia="Calibri" w:hAnsi="Times New Roman" w:cs="Times New Roman"/>
              </w:rPr>
            </w:pPr>
          </w:p>
        </w:tc>
        <w:tc>
          <w:tcPr>
            <w:tcW w:w="2551" w:type="dxa"/>
            <w:gridSpan w:val="3"/>
          </w:tcPr>
          <w:p w:rsidR="000826AA" w:rsidRPr="00D647FE" w:rsidRDefault="000826AA" w:rsidP="0009471E">
            <w:pPr>
              <w:spacing w:after="160" w:line="259" w:lineRule="auto"/>
              <w:ind w:left="720"/>
              <w:contextualSpacing/>
              <w:rPr>
                <w:rFonts w:ascii="Times New Roman" w:eastAsia="Calibri" w:hAnsi="Times New Roman" w:cs="Times New Roman"/>
                <w:b/>
              </w:rPr>
            </w:pPr>
            <w:r w:rsidRPr="00D647FE">
              <w:rPr>
                <w:rFonts w:ascii="Times New Roman" w:eastAsia="Calibri" w:hAnsi="Times New Roman" w:cs="Times New Roman"/>
                <w:b/>
              </w:rPr>
              <w:t xml:space="preserve">    2019</w:t>
            </w:r>
          </w:p>
        </w:tc>
        <w:tc>
          <w:tcPr>
            <w:tcW w:w="2694" w:type="dxa"/>
            <w:gridSpan w:val="3"/>
          </w:tcPr>
          <w:p w:rsidR="000826AA" w:rsidRPr="00D647FE" w:rsidRDefault="000826AA" w:rsidP="0009471E">
            <w:pPr>
              <w:spacing w:after="160" w:line="259" w:lineRule="auto"/>
              <w:ind w:left="720"/>
              <w:contextualSpacing/>
              <w:rPr>
                <w:rFonts w:ascii="Times New Roman" w:eastAsia="Calibri" w:hAnsi="Times New Roman" w:cs="Times New Roman"/>
                <w:b/>
              </w:rPr>
            </w:pPr>
            <w:r w:rsidRPr="00D647FE">
              <w:rPr>
                <w:rFonts w:ascii="Times New Roman" w:eastAsia="Calibri" w:hAnsi="Times New Roman" w:cs="Times New Roman"/>
                <w:b/>
              </w:rPr>
              <w:t xml:space="preserve">    2020</w:t>
            </w:r>
          </w:p>
        </w:tc>
        <w:tc>
          <w:tcPr>
            <w:tcW w:w="2551" w:type="dxa"/>
            <w:gridSpan w:val="3"/>
          </w:tcPr>
          <w:p w:rsidR="000826AA" w:rsidRPr="00D647FE" w:rsidRDefault="000826AA" w:rsidP="0009471E">
            <w:pPr>
              <w:spacing w:after="160" w:line="259" w:lineRule="auto"/>
              <w:ind w:left="720"/>
              <w:contextualSpacing/>
              <w:rPr>
                <w:rFonts w:ascii="Times New Roman" w:eastAsia="Calibri" w:hAnsi="Times New Roman" w:cs="Times New Roman"/>
                <w:b/>
              </w:rPr>
            </w:pPr>
            <w:r w:rsidRPr="00D647FE">
              <w:rPr>
                <w:rFonts w:ascii="Times New Roman" w:eastAsia="Calibri" w:hAnsi="Times New Roman" w:cs="Times New Roman"/>
                <w:b/>
              </w:rPr>
              <w:t xml:space="preserve">    2024</w:t>
            </w:r>
          </w:p>
        </w:tc>
        <w:tc>
          <w:tcPr>
            <w:tcW w:w="2552" w:type="dxa"/>
            <w:gridSpan w:val="3"/>
          </w:tcPr>
          <w:p w:rsidR="000826AA" w:rsidRPr="00D647FE" w:rsidRDefault="000826AA" w:rsidP="0009471E">
            <w:pPr>
              <w:spacing w:after="160" w:line="259" w:lineRule="auto"/>
              <w:ind w:left="720"/>
              <w:contextualSpacing/>
              <w:rPr>
                <w:rFonts w:ascii="Times New Roman" w:eastAsia="Calibri" w:hAnsi="Times New Roman" w:cs="Times New Roman"/>
                <w:b/>
              </w:rPr>
            </w:pPr>
            <w:r w:rsidRPr="00D647FE">
              <w:rPr>
                <w:rFonts w:ascii="Times New Roman" w:eastAsia="Calibri" w:hAnsi="Times New Roman" w:cs="Times New Roman"/>
                <w:b/>
              </w:rPr>
              <w:t xml:space="preserve">    2030</w:t>
            </w:r>
          </w:p>
        </w:tc>
        <w:tc>
          <w:tcPr>
            <w:tcW w:w="2551" w:type="dxa"/>
            <w:gridSpan w:val="3"/>
          </w:tcPr>
          <w:p w:rsidR="000826AA" w:rsidRPr="00D647FE" w:rsidRDefault="000826AA" w:rsidP="0009471E">
            <w:pPr>
              <w:spacing w:after="160" w:line="259" w:lineRule="auto"/>
              <w:ind w:left="720"/>
              <w:contextualSpacing/>
              <w:rPr>
                <w:rFonts w:ascii="Times New Roman" w:eastAsia="Calibri" w:hAnsi="Times New Roman" w:cs="Times New Roman"/>
                <w:b/>
              </w:rPr>
            </w:pPr>
            <w:r w:rsidRPr="00D647FE">
              <w:rPr>
                <w:rFonts w:ascii="Times New Roman" w:eastAsia="Calibri" w:hAnsi="Times New Roman" w:cs="Times New Roman"/>
                <w:b/>
              </w:rPr>
              <w:t xml:space="preserve">     2035</w:t>
            </w:r>
          </w:p>
        </w:tc>
      </w:tr>
      <w:tr w:rsidR="000826AA" w:rsidRPr="00D647FE" w:rsidTr="0009471E">
        <w:tc>
          <w:tcPr>
            <w:tcW w:w="2836" w:type="dxa"/>
          </w:tcPr>
          <w:p w:rsidR="000826AA" w:rsidRPr="00D647FE" w:rsidRDefault="000826AA" w:rsidP="0009471E">
            <w:pPr>
              <w:spacing w:after="0" w:line="240" w:lineRule="auto"/>
              <w:rPr>
                <w:rFonts w:ascii="Times New Roman" w:eastAsia="Times New Roman" w:hAnsi="Times New Roman" w:cs="Times New Roman"/>
                <w:kern w:val="24"/>
                <w:sz w:val="24"/>
                <w:szCs w:val="24"/>
                <w:lang w:eastAsia="ru-RU"/>
              </w:rPr>
            </w:pPr>
            <w:r w:rsidRPr="00D647FE">
              <w:rPr>
                <w:rFonts w:ascii="Times New Roman" w:eastAsia="Calibri" w:hAnsi="Times New Roman" w:cs="Times New Roman"/>
                <w:sz w:val="24"/>
                <w:szCs w:val="24"/>
              </w:rPr>
              <w:t xml:space="preserve">1. </w:t>
            </w:r>
            <w:r w:rsidRPr="00D647FE">
              <w:rPr>
                <w:rFonts w:ascii="Times New Roman" w:eastAsia="Times New Roman" w:hAnsi="Times New Roman" w:cs="Times New Roman"/>
                <w:kern w:val="24"/>
                <w:sz w:val="24"/>
                <w:szCs w:val="24"/>
                <w:lang w:eastAsia="ru-RU"/>
              </w:rPr>
              <w:t>Среднегодовая численность населения, тыс. чел</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49</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50,87</w:t>
            </w:r>
          </w:p>
        </w:tc>
        <w:tc>
          <w:tcPr>
            <w:tcW w:w="993"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48</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50,1</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50,44</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44,4</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47,8</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39,8</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46,3</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52</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39,3</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48,2</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53</w:t>
            </w:r>
          </w:p>
        </w:tc>
      </w:tr>
      <w:tr w:rsidR="000826AA" w:rsidRPr="00D647FE" w:rsidTr="0009471E">
        <w:tc>
          <w:tcPr>
            <w:tcW w:w="2836"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sz w:val="24"/>
                <w:szCs w:val="24"/>
              </w:rPr>
              <w:t>2.</w:t>
            </w:r>
            <w:r w:rsidRPr="00D647FE">
              <w:rPr>
                <w:rFonts w:ascii="Times New Roman" w:eastAsia="Calibri" w:hAnsi="Times New Roman" w:cs="Times New Roman"/>
              </w:rPr>
              <w:t xml:space="preserve"> Среднемесячная номинальная начисленная заработная плата работников крупных и средних предприятий и некоммерческих организаций муниципального района, руб.</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21500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21900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22100</w:t>
            </w:r>
          </w:p>
        </w:tc>
        <w:tc>
          <w:tcPr>
            <w:tcW w:w="993"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22100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23500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24500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26500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35000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40450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32500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47000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55000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42000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55000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68000</w:t>
            </w:r>
          </w:p>
        </w:tc>
      </w:tr>
      <w:tr w:rsidR="000826AA" w:rsidRPr="00D647FE" w:rsidTr="0009471E">
        <w:tc>
          <w:tcPr>
            <w:tcW w:w="2836"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sz w:val="24"/>
                <w:szCs w:val="24"/>
              </w:rPr>
              <w:t xml:space="preserve">3. </w:t>
            </w:r>
            <w:r w:rsidRPr="00D647FE">
              <w:rPr>
                <w:rFonts w:ascii="Times New Roman" w:eastAsia="Calibri" w:hAnsi="Times New Roman" w:cs="Times New Roman"/>
              </w:rPr>
              <w:t xml:space="preserve">Обеспеченность врачами на 10000 человек населения, </w:t>
            </w:r>
            <w:proofErr w:type="spellStart"/>
            <w:r w:rsidRPr="00D647FE">
              <w:rPr>
                <w:rFonts w:ascii="Times New Roman" w:eastAsia="Calibri" w:hAnsi="Times New Roman" w:cs="Times New Roman"/>
              </w:rPr>
              <w:t>ед</w:t>
            </w:r>
            <w:proofErr w:type="spellEnd"/>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18</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19</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20,4</w:t>
            </w:r>
          </w:p>
        </w:tc>
        <w:tc>
          <w:tcPr>
            <w:tcW w:w="993"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18</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19</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20,8</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18,2</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18,5</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22</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18,5</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19</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23,2</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19,2</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20,3</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24,2</w:t>
            </w:r>
          </w:p>
        </w:tc>
      </w:tr>
      <w:tr w:rsidR="000826AA" w:rsidRPr="00D647FE" w:rsidTr="0009471E">
        <w:tc>
          <w:tcPr>
            <w:tcW w:w="2836" w:type="dxa"/>
          </w:tcPr>
          <w:p w:rsidR="000826AA" w:rsidRPr="00D647FE" w:rsidRDefault="000826AA" w:rsidP="0009471E">
            <w:pPr>
              <w:spacing w:after="0" w:line="259" w:lineRule="auto"/>
              <w:contextualSpacing/>
              <w:rPr>
                <w:rFonts w:ascii="Times New Roman" w:eastAsia="Calibri" w:hAnsi="Times New Roman" w:cs="Times New Roman"/>
                <w:sz w:val="24"/>
                <w:szCs w:val="24"/>
              </w:rPr>
            </w:pPr>
            <w:r w:rsidRPr="00D647FE">
              <w:rPr>
                <w:rFonts w:ascii="Times New Roman" w:eastAsia="Calibri" w:hAnsi="Times New Roman" w:cs="Times New Roman"/>
                <w:sz w:val="24"/>
                <w:szCs w:val="24"/>
              </w:rPr>
              <w:t xml:space="preserve">4. </w:t>
            </w:r>
            <w:r w:rsidRPr="00D647FE">
              <w:rPr>
                <w:rFonts w:ascii="Times New Roman" w:eastAsia="Calibri" w:hAnsi="Times New Roman" w:cs="Times New Roman"/>
              </w:rPr>
              <w:t>Доля населения, систематически занимающегося физической культурой и  спортом, %</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41</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41,5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42</w:t>
            </w:r>
          </w:p>
        </w:tc>
        <w:tc>
          <w:tcPr>
            <w:tcW w:w="993"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41</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42</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45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42</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48</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55</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44</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50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60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46</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51</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63</w:t>
            </w:r>
          </w:p>
        </w:tc>
      </w:tr>
      <w:tr w:rsidR="000826AA" w:rsidRPr="00D647FE" w:rsidTr="0009471E">
        <w:tc>
          <w:tcPr>
            <w:tcW w:w="2836" w:type="dxa"/>
          </w:tcPr>
          <w:p w:rsidR="000826AA" w:rsidRPr="00D647FE" w:rsidRDefault="000826AA" w:rsidP="0009471E">
            <w:pPr>
              <w:spacing w:after="160" w:line="259" w:lineRule="auto"/>
              <w:rPr>
                <w:rFonts w:ascii="Times New Roman" w:eastAsia="Times New Roman" w:hAnsi="Times New Roman" w:cs="Times New Roman"/>
                <w:bCs/>
                <w:kern w:val="24"/>
                <w:lang w:eastAsia="ru-RU"/>
              </w:rPr>
            </w:pPr>
            <w:r w:rsidRPr="00D647FE">
              <w:rPr>
                <w:rFonts w:ascii="Times New Roman" w:eastAsia="Calibri" w:hAnsi="Times New Roman" w:cs="Times New Roman"/>
                <w:sz w:val="24"/>
                <w:szCs w:val="24"/>
              </w:rPr>
              <w:t>5.</w:t>
            </w:r>
            <w:r w:rsidRPr="00D647FE">
              <w:rPr>
                <w:rFonts w:ascii="Times New Roman" w:eastAsia="Times New Roman" w:hAnsi="Times New Roman" w:cs="Times New Roman"/>
                <w:bCs/>
                <w:kern w:val="24"/>
                <w:lang w:eastAsia="ru-RU"/>
              </w:rPr>
              <w:t xml:space="preserve"> Общая площадь жилых помещений, приходящаяся в среднем на одного жителя муниципального </w:t>
            </w:r>
            <w:r w:rsidRPr="00D647FE">
              <w:rPr>
                <w:rFonts w:ascii="Times New Roman" w:eastAsia="Times New Roman" w:hAnsi="Times New Roman" w:cs="Times New Roman"/>
                <w:bCs/>
                <w:kern w:val="24"/>
                <w:lang w:eastAsia="ru-RU"/>
              </w:rPr>
              <w:lastRenderedPageBreak/>
              <w:t xml:space="preserve">образования, </w:t>
            </w:r>
            <w:proofErr w:type="spellStart"/>
            <w:r w:rsidRPr="00D647FE">
              <w:rPr>
                <w:rFonts w:ascii="Times New Roman" w:eastAsia="Times New Roman" w:hAnsi="Times New Roman" w:cs="Times New Roman"/>
                <w:bCs/>
                <w:kern w:val="24"/>
                <w:lang w:eastAsia="ru-RU"/>
              </w:rPr>
              <w:t>кв.м</w:t>
            </w:r>
            <w:proofErr w:type="spellEnd"/>
            <w:r w:rsidRPr="00D647FE">
              <w:rPr>
                <w:rFonts w:ascii="Times New Roman" w:eastAsia="Times New Roman" w:hAnsi="Times New Roman" w:cs="Times New Roman"/>
                <w:bCs/>
                <w:kern w:val="24"/>
                <w:lang w:eastAsia="ru-RU"/>
              </w:rPr>
              <w:t>.</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lastRenderedPageBreak/>
              <w:t>30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31</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31,3</w:t>
            </w:r>
          </w:p>
        </w:tc>
        <w:tc>
          <w:tcPr>
            <w:tcW w:w="993"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31,5</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31,7</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31,5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32,7</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32</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34</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35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35</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36</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40</w:t>
            </w:r>
          </w:p>
        </w:tc>
      </w:tr>
      <w:tr w:rsidR="000826AA" w:rsidRPr="00D647FE" w:rsidTr="0009471E">
        <w:tc>
          <w:tcPr>
            <w:tcW w:w="2836" w:type="dxa"/>
          </w:tcPr>
          <w:p w:rsidR="000826AA" w:rsidRPr="00D647FE" w:rsidRDefault="000826AA" w:rsidP="0009471E">
            <w:pPr>
              <w:spacing w:after="160" w:line="259" w:lineRule="auto"/>
              <w:rPr>
                <w:rFonts w:ascii="Times New Roman" w:eastAsia="Times New Roman" w:hAnsi="Times New Roman" w:cs="Times New Roman"/>
                <w:bCs/>
                <w:kern w:val="24"/>
                <w:lang w:eastAsia="ru-RU"/>
              </w:rPr>
            </w:pPr>
            <w:r w:rsidRPr="00D647FE">
              <w:rPr>
                <w:rFonts w:ascii="Times New Roman" w:eastAsia="Calibri" w:hAnsi="Times New Roman" w:cs="Times New Roman"/>
                <w:sz w:val="24"/>
                <w:szCs w:val="24"/>
              </w:rPr>
              <w:lastRenderedPageBreak/>
              <w:t xml:space="preserve">6. </w:t>
            </w:r>
            <w:r w:rsidRPr="00D647FE">
              <w:rPr>
                <w:rFonts w:ascii="Times New Roman" w:eastAsia="Times New Roman" w:hAnsi="Times New Roman" w:cs="Times New Roman"/>
                <w:bCs/>
                <w:kern w:val="24"/>
                <w:lang w:eastAsia="ru-RU"/>
              </w:rPr>
              <w:t>Уровень обеспеченности водопроводными сетями, %</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52</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53</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54,2</w:t>
            </w:r>
          </w:p>
        </w:tc>
        <w:tc>
          <w:tcPr>
            <w:tcW w:w="993"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53</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54,2</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55,4</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60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60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60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60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63</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65</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60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63</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70</w:t>
            </w:r>
          </w:p>
        </w:tc>
      </w:tr>
      <w:tr w:rsidR="000826AA" w:rsidRPr="00D647FE" w:rsidTr="0009471E">
        <w:tc>
          <w:tcPr>
            <w:tcW w:w="2836"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sz w:val="24"/>
                <w:szCs w:val="24"/>
              </w:rPr>
              <w:t xml:space="preserve">7. </w:t>
            </w:r>
            <w:r w:rsidRPr="00D647FE">
              <w:rPr>
                <w:rFonts w:ascii="Times New Roman" w:eastAsia="Calibri" w:hAnsi="Times New Roman" w:cs="Times New Roman"/>
              </w:rPr>
              <w:t>Доля муниципальных образовательных учреждений, соответствующих современным требованиям обучения, в общем количестве муниципальных общеобразовательных учреждений, %</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93,7</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93,9</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94</w:t>
            </w:r>
          </w:p>
        </w:tc>
        <w:tc>
          <w:tcPr>
            <w:tcW w:w="993"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93,7</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93,9</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94</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93,7</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93,9</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94,14</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95</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97</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98</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97</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100</w:t>
            </w:r>
          </w:p>
        </w:tc>
      </w:tr>
      <w:tr w:rsidR="000826AA" w:rsidRPr="00D647FE" w:rsidTr="0009471E">
        <w:tc>
          <w:tcPr>
            <w:tcW w:w="2836"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sz w:val="24"/>
                <w:szCs w:val="24"/>
              </w:rPr>
              <w:t xml:space="preserve">8. </w:t>
            </w:r>
            <w:r w:rsidRPr="00D647FE">
              <w:rPr>
                <w:rFonts w:ascii="Times New Roman" w:eastAsia="Calibri" w:hAnsi="Times New Roman" w:cs="Times New Roman"/>
              </w:rPr>
              <w:t>Уровень обеспеченности дошкольными образовательными учреждениями в расчете на 100 детей дошкольного возраста, мест</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55,8</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56</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56,1</w:t>
            </w:r>
          </w:p>
        </w:tc>
        <w:tc>
          <w:tcPr>
            <w:tcW w:w="993"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56</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56,5</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57,2</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57</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59</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61</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59</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61</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68,1</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60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70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75</w:t>
            </w:r>
          </w:p>
        </w:tc>
      </w:tr>
      <w:tr w:rsidR="000826AA" w:rsidRPr="00D647FE" w:rsidTr="0009471E">
        <w:tc>
          <w:tcPr>
            <w:tcW w:w="2836"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sz w:val="24"/>
                <w:szCs w:val="24"/>
              </w:rPr>
              <w:t xml:space="preserve">9.  </w:t>
            </w:r>
            <w:r w:rsidRPr="00D647FE">
              <w:rPr>
                <w:rFonts w:ascii="Times New Roman" w:eastAsia="Calibri" w:hAnsi="Times New Roman" w:cs="Times New Roman"/>
              </w:rPr>
              <w:t>Расходы консолидированного бюджета муниципального района на культуру в расчете на одного жителя, руб.</w:t>
            </w:r>
          </w:p>
          <w:p w:rsidR="000826AA" w:rsidRPr="00D647FE" w:rsidRDefault="000826AA" w:rsidP="0009471E">
            <w:pPr>
              <w:spacing w:after="0" w:line="259" w:lineRule="auto"/>
              <w:contextualSpacing/>
              <w:rPr>
                <w:rFonts w:ascii="Times New Roman" w:eastAsia="Calibri" w:hAnsi="Times New Roman" w:cs="Times New Roman"/>
                <w:sz w:val="24"/>
                <w:szCs w:val="24"/>
              </w:rPr>
            </w:pP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910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930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944,5</w:t>
            </w:r>
          </w:p>
        </w:tc>
        <w:tc>
          <w:tcPr>
            <w:tcW w:w="993"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1000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1010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1020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1050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1100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1300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1100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1300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1560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1300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1500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2000</w:t>
            </w:r>
          </w:p>
        </w:tc>
      </w:tr>
      <w:tr w:rsidR="000826AA" w:rsidRPr="00D647FE" w:rsidTr="0009471E">
        <w:tc>
          <w:tcPr>
            <w:tcW w:w="2836" w:type="dxa"/>
          </w:tcPr>
          <w:p w:rsidR="000826AA" w:rsidRPr="00D647FE" w:rsidRDefault="000826AA" w:rsidP="0009471E">
            <w:pPr>
              <w:spacing w:after="160" w:line="259" w:lineRule="auto"/>
              <w:rPr>
                <w:rFonts w:ascii="Calibri" w:eastAsia="Calibri" w:hAnsi="Calibri" w:cs="Times New Roman"/>
              </w:rPr>
            </w:pPr>
            <w:r w:rsidRPr="00D647FE">
              <w:rPr>
                <w:rFonts w:ascii="Times New Roman" w:eastAsia="Calibri" w:hAnsi="Times New Roman" w:cs="Times New Roman"/>
                <w:sz w:val="24"/>
                <w:szCs w:val="24"/>
              </w:rPr>
              <w:t xml:space="preserve">10. </w:t>
            </w:r>
            <w:r w:rsidRPr="00D647FE">
              <w:rPr>
                <w:rFonts w:ascii="Times New Roman" w:eastAsia="Times New Roman" w:hAnsi="Times New Roman" w:cs="Times New Roman"/>
                <w:bCs/>
                <w:kern w:val="24"/>
                <w:lang w:eastAsia="ru-RU"/>
              </w:rPr>
              <w:t xml:space="preserve">Доля протяженности автомобильных дорог общего пользования местного значения, отвечающих нормативным </w:t>
            </w:r>
            <w:r w:rsidRPr="00D647FE">
              <w:rPr>
                <w:rFonts w:ascii="Times New Roman" w:eastAsia="Times New Roman" w:hAnsi="Times New Roman" w:cs="Times New Roman"/>
                <w:bCs/>
                <w:kern w:val="24"/>
                <w:lang w:eastAsia="ru-RU"/>
              </w:rPr>
              <w:lastRenderedPageBreak/>
              <w:t>требованиям, в общей протяженности автомобильных дорог общего пользования местного значения, %</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lastRenderedPageBreak/>
              <w:t>15</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18</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20</w:t>
            </w:r>
          </w:p>
        </w:tc>
        <w:tc>
          <w:tcPr>
            <w:tcW w:w="993"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16</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19</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21</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18</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20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25</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40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50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60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70</w:t>
            </w:r>
          </w:p>
        </w:tc>
      </w:tr>
      <w:tr w:rsidR="000826AA" w:rsidRPr="00D647FE" w:rsidTr="0009471E">
        <w:tc>
          <w:tcPr>
            <w:tcW w:w="2836" w:type="dxa"/>
          </w:tcPr>
          <w:p w:rsidR="000826AA" w:rsidRPr="00D647FE" w:rsidRDefault="000826AA" w:rsidP="0009471E">
            <w:pPr>
              <w:spacing w:after="160" w:line="259" w:lineRule="auto"/>
              <w:jc w:val="both"/>
              <w:rPr>
                <w:rFonts w:ascii="Times New Roman" w:eastAsia="Calibri" w:hAnsi="Times New Roman" w:cs="Times New Roman"/>
              </w:rPr>
            </w:pPr>
            <w:r w:rsidRPr="00D647FE">
              <w:rPr>
                <w:rFonts w:ascii="Times New Roman" w:eastAsia="Calibri" w:hAnsi="Times New Roman" w:cs="Times New Roman"/>
                <w:sz w:val="24"/>
                <w:szCs w:val="24"/>
              </w:rPr>
              <w:lastRenderedPageBreak/>
              <w:t xml:space="preserve">11. </w:t>
            </w:r>
            <w:r w:rsidRPr="00D647FE">
              <w:rPr>
                <w:rFonts w:ascii="Times New Roman" w:eastAsia="Calibri" w:hAnsi="Times New Roman" w:cs="Times New Roman"/>
              </w:rPr>
              <w:t>Доля протяженности освещенных частей улиц, проездов, набережных к их общей протяженности на конец отчетного года, %</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70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73</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75</w:t>
            </w:r>
          </w:p>
        </w:tc>
        <w:tc>
          <w:tcPr>
            <w:tcW w:w="993"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70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76</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79,5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70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77</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95</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85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90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100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95</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100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100</w:t>
            </w:r>
          </w:p>
        </w:tc>
      </w:tr>
      <w:tr w:rsidR="000826AA" w:rsidRPr="00D647FE" w:rsidTr="0009471E">
        <w:tc>
          <w:tcPr>
            <w:tcW w:w="2836" w:type="dxa"/>
          </w:tcPr>
          <w:p w:rsidR="000826AA" w:rsidRPr="00D647FE" w:rsidRDefault="000826AA" w:rsidP="0009471E">
            <w:pPr>
              <w:spacing w:after="160" w:line="259" w:lineRule="auto"/>
              <w:jc w:val="both"/>
              <w:rPr>
                <w:rFonts w:ascii="Times New Roman" w:eastAsia="Calibri" w:hAnsi="Times New Roman" w:cs="Times New Roman"/>
              </w:rPr>
            </w:pPr>
            <w:r w:rsidRPr="00D647FE">
              <w:rPr>
                <w:rFonts w:ascii="Times New Roman" w:eastAsia="Calibri" w:hAnsi="Times New Roman" w:cs="Times New Roman"/>
                <w:sz w:val="24"/>
                <w:szCs w:val="24"/>
              </w:rPr>
              <w:t xml:space="preserve">12. </w:t>
            </w:r>
            <w:r w:rsidRPr="00D647FE">
              <w:rPr>
                <w:rFonts w:ascii="Times New Roman" w:eastAsia="Calibri" w:hAnsi="Times New Roman" w:cs="Times New Roman"/>
              </w:rPr>
              <w:t>Количество мест массового отдыха</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16</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17</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18</w:t>
            </w:r>
          </w:p>
        </w:tc>
        <w:tc>
          <w:tcPr>
            <w:tcW w:w="993"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17</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18</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20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22</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26</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22</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25</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30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25</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35</w:t>
            </w:r>
          </w:p>
        </w:tc>
      </w:tr>
      <w:tr w:rsidR="000826AA" w:rsidRPr="00D647FE" w:rsidTr="0009471E">
        <w:tc>
          <w:tcPr>
            <w:tcW w:w="2836" w:type="dxa"/>
          </w:tcPr>
          <w:p w:rsidR="000826AA" w:rsidRPr="00D647FE" w:rsidRDefault="000826AA" w:rsidP="0009471E">
            <w:pPr>
              <w:spacing w:after="0" w:line="259" w:lineRule="auto"/>
              <w:contextualSpacing/>
              <w:rPr>
                <w:rFonts w:ascii="Times New Roman" w:eastAsia="Calibri" w:hAnsi="Times New Roman" w:cs="Times New Roman"/>
                <w:sz w:val="24"/>
                <w:szCs w:val="24"/>
              </w:rPr>
            </w:pPr>
            <w:r w:rsidRPr="00D647FE">
              <w:rPr>
                <w:rFonts w:ascii="Times New Roman" w:eastAsia="Calibri" w:hAnsi="Times New Roman" w:cs="Times New Roman"/>
                <w:sz w:val="24"/>
                <w:szCs w:val="24"/>
              </w:rPr>
              <w:t xml:space="preserve">13. </w:t>
            </w:r>
            <w:r w:rsidRPr="00D647FE">
              <w:rPr>
                <w:rFonts w:ascii="Times New Roman" w:eastAsia="Times New Roman" w:hAnsi="Times New Roman" w:cs="Times New Roman"/>
                <w:lang w:eastAsia="ru-RU"/>
              </w:rPr>
              <w:t>Выбросы загрязняющих веществ в атмосферу от стационарных источников, тонн</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5600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5555</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5516</w:t>
            </w:r>
          </w:p>
        </w:tc>
        <w:tc>
          <w:tcPr>
            <w:tcW w:w="993"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5550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5510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5433</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5300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5200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5084</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4900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4000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3800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4450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3800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2500</w:t>
            </w:r>
          </w:p>
        </w:tc>
      </w:tr>
      <w:tr w:rsidR="000826AA" w:rsidRPr="00D647FE" w:rsidTr="0009471E">
        <w:tc>
          <w:tcPr>
            <w:tcW w:w="2836" w:type="dxa"/>
          </w:tcPr>
          <w:p w:rsidR="000826AA" w:rsidRPr="00D647FE" w:rsidRDefault="000826AA" w:rsidP="0009471E">
            <w:pPr>
              <w:spacing w:after="0" w:line="259" w:lineRule="auto"/>
              <w:contextualSpacing/>
              <w:rPr>
                <w:rFonts w:ascii="Times New Roman" w:eastAsia="Calibri" w:hAnsi="Times New Roman" w:cs="Times New Roman"/>
                <w:sz w:val="24"/>
                <w:szCs w:val="24"/>
              </w:rPr>
            </w:pPr>
            <w:r w:rsidRPr="00D647FE">
              <w:rPr>
                <w:rFonts w:ascii="Times New Roman" w:eastAsia="Calibri" w:hAnsi="Times New Roman" w:cs="Times New Roman"/>
                <w:sz w:val="24"/>
                <w:szCs w:val="24"/>
              </w:rPr>
              <w:t xml:space="preserve">14. Количество </w:t>
            </w:r>
            <w:proofErr w:type="spellStart"/>
            <w:r w:rsidRPr="00D647FE">
              <w:rPr>
                <w:rFonts w:ascii="Times New Roman" w:eastAsia="Calibri" w:hAnsi="Times New Roman" w:cs="Times New Roman"/>
                <w:sz w:val="24"/>
                <w:szCs w:val="24"/>
              </w:rPr>
              <w:t>зарегистрированых</w:t>
            </w:r>
            <w:proofErr w:type="spellEnd"/>
            <w:r w:rsidRPr="00D647FE">
              <w:rPr>
                <w:rFonts w:ascii="Times New Roman" w:eastAsia="Calibri" w:hAnsi="Times New Roman" w:cs="Times New Roman"/>
                <w:sz w:val="24"/>
                <w:szCs w:val="24"/>
              </w:rPr>
              <w:t xml:space="preserve"> преступлений на 10000 человек населения</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10,3</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10,2</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10,1</w:t>
            </w:r>
          </w:p>
        </w:tc>
        <w:tc>
          <w:tcPr>
            <w:tcW w:w="993"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10,2</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10,1</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10,1</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9,9</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9,9</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8,2</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8,5</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8</w:t>
            </w:r>
          </w:p>
        </w:tc>
      </w:tr>
      <w:tr w:rsidR="000826AA" w:rsidRPr="00D647FE" w:rsidTr="0009471E">
        <w:tc>
          <w:tcPr>
            <w:tcW w:w="2836" w:type="dxa"/>
          </w:tcPr>
          <w:p w:rsidR="000826AA" w:rsidRPr="00D647FE" w:rsidRDefault="000826AA" w:rsidP="0009471E">
            <w:pPr>
              <w:spacing w:after="0" w:line="259" w:lineRule="auto"/>
              <w:contextualSpacing/>
              <w:rPr>
                <w:rFonts w:ascii="Times New Roman" w:eastAsia="Calibri" w:hAnsi="Times New Roman" w:cs="Times New Roman"/>
                <w:sz w:val="24"/>
                <w:szCs w:val="24"/>
              </w:rPr>
            </w:pPr>
            <w:r w:rsidRPr="00D647FE">
              <w:rPr>
                <w:rFonts w:ascii="Times New Roman" w:eastAsia="Calibri" w:hAnsi="Times New Roman" w:cs="Times New Roman"/>
                <w:sz w:val="24"/>
                <w:szCs w:val="24"/>
              </w:rPr>
              <w:t xml:space="preserve">15. Количество населенных </w:t>
            </w:r>
            <w:proofErr w:type="gramStart"/>
            <w:r w:rsidRPr="00D647FE">
              <w:rPr>
                <w:rFonts w:ascii="Times New Roman" w:eastAsia="Calibri" w:hAnsi="Times New Roman" w:cs="Times New Roman"/>
                <w:sz w:val="24"/>
                <w:szCs w:val="24"/>
              </w:rPr>
              <w:t>пунктов</w:t>
            </w:r>
            <w:proofErr w:type="gramEnd"/>
            <w:r w:rsidRPr="00D647FE">
              <w:rPr>
                <w:rFonts w:ascii="Times New Roman" w:eastAsia="Calibri" w:hAnsi="Times New Roman" w:cs="Times New Roman"/>
                <w:sz w:val="24"/>
                <w:szCs w:val="24"/>
              </w:rPr>
              <w:t xml:space="preserve"> не имеющих на всей территории доступа к сети интернет</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17</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16</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15</w:t>
            </w:r>
          </w:p>
        </w:tc>
        <w:tc>
          <w:tcPr>
            <w:tcW w:w="993"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16</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15</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14</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15</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13</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7</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7</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2</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0</w:t>
            </w:r>
          </w:p>
        </w:tc>
      </w:tr>
      <w:tr w:rsidR="000826AA" w:rsidRPr="00D647FE" w:rsidTr="0009471E">
        <w:tc>
          <w:tcPr>
            <w:tcW w:w="2836" w:type="dxa"/>
          </w:tcPr>
          <w:p w:rsidR="000826AA" w:rsidRPr="00D647FE" w:rsidRDefault="000826AA" w:rsidP="0009471E">
            <w:pPr>
              <w:spacing w:after="0" w:line="259" w:lineRule="auto"/>
              <w:contextualSpacing/>
              <w:rPr>
                <w:rFonts w:ascii="Times New Roman" w:eastAsia="Calibri" w:hAnsi="Times New Roman" w:cs="Times New Roman"/>
                <w:sz w:val="24"/>
                <w:szCs w:val="24"/>
              </w:rPr>
            </w:pPr>
            <w:r w:rsidRPr="00D647FE">
              <w:rPr>
                <w:rFonts w:ascii="Times New Roman" w:eastAsia="Calibri" w:hAnsi="Times New Roman" w:cs="Times New Roman"/>
                <w:sz w:val="24"/>
                <w:szCs w:val="24"/>
              </w:rPr>
              <w:t xml:space="preserve">16. Обеспеченность бюджета  муниципального образования налоговыми и неналоговыми </w:t>
            </w:r>
            <w:r w:rsidRPr="00D647FE">
              <w:rPr>
                <w:rFonts w:ascii="Times New Roman" w:eastAsia="Calibri" w:hAnsi="Times New Roman" w:cs="Times New Roman"/>
                <w:sz w:val="24"/>
                <w:szCs w:val="24"/>
              </w:rPr>
              <w:lastRenderedPageBreak/>
              <w:t>доходами в расчете на 10000 рублей доходов местного бюджета (без учета безвозмездных поступлений, имеющих целевой характер)</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lastRenderedPageBreak/>
              <w:t>8,5</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8,7</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9</w:t>
            </w:r>
          </w:p>
        </w:tc>
        <w:tc>
          <w:tcPr>
            <w:tcW w:w="993"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8,7</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9,2</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9,5</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10,9</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12</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14,1</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12</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15</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18,3</w:t>
            </w:r>
          </w:p>
        </w:tc>
      </w:tr>
      <w:tr w:rsidR="000826AA" w:rsidRPr="00D647FE" w:rsidTr="0009471E">
        <w:tc>
          <w:tcPr>
            <w:tcW w:w="2836" w:type="dxa"/>
          </w:tcPr>
          <w:p w:rsidR="000826AA" w:rsidRPr="00D647FE" w:rsidRDefault="000826AA" w:rsidP="0009471E">
            <w:pPr>
              <w:spacing w:after="160" w:line="259" w:lineRule="auto"/>
              <w:rPr>
                <w:rFonts w:ascii="Calibri" w:eastAsia="Calibri" w:hAnsi="Calibri" w:cs="Times New Roman"/>
              </w:rPr>
            </w:pPr>
            <w:r w:rsidRPr="00D647FE">
              <w:rPr>
                <w:rFonts w:ascii="Times New Roman" w:eastAsia="Calibri" w:hAnsi="Times New Roman" w:cs="Times New Roman"/>
                <w:sz w:val="24"/>
                <w:szCs w:val="24"/>
              </w:rPr>
              <w:lastRenderedPageBreak/>
              <w:t xml:space="preserve">17. </w:t>
            </w:r>
            <w:r w:rsidRPr="00D647FE">
              <w:rPr>
                <w:rFonts w:ascii="Times New Roman" w:eastAsia="Calibri" w:hAnsi="Times New Roman" w:cs="Times New Roman"/>
              </w:rPr>
              <w:t>Индекс производства продукции сельского хозяйства в хозяйствах всех категорий, в % к 2016 году</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102</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105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109,3</w:t>
            </w:r>
          </w:p>
        </w:tc>
        <w:tc>
          <w:tcPr>
            <w:tcW w:w="993"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105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107</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110,5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110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115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119,6</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120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122</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124,5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124</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128</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131,6</w:t>
            </w:r>
          </w:p>
        </w:tc>
      </w:tr>
      <w:tr w:rsidR="000826AA" w:rsidRPr="00D647FE" w:rsidTr="0009471E">
        <w:tc>
          <w:tcPr>
            <w:tcW w:w="2836" w:type="dxa"/>
          </w:tcPr>
          <w:p w:rsidR="000826AA" w:rsidRPr="00D647FE" w:rsidRDefault="000826AA" w:rsidP="0009471E">
            <w:pPr>
              <w:spacing w:after="160" w:line="259" w:lineRule="auto"/>
              <w:rPr>
                <w:rFonts w:ascii="Times New Roman" w:eastAsia="Calibri" w:hAnsi="Times New Roman" w:cs="Times New Roman"/>
                <w:sz w:val="24"/>
                <w:szCs w:val="24"/>
              </w:rPr>
            </w:pPr>
            <w:r w:rsidRPr="00D647FE">
              <w:rPr>
                <w:rFonts w:ascii="Times New Roman" w:eastAsia="Calibri" w:hAnsi="Times New Roman" w:cs="Times New Roman"/>
                <w:sz w:val="24"/>
                <w:szCs w:val="24"/>
              </w:rPr>
              <w:t>18. Производительность труда в сельском хозяйстве</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0,8</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0,82</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0,85</w:t>
            </w:r>
          </w:p>
        </w:tc>
        <w:tc>
          <w:tcPr>
            <w:tcW w:w="993"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0,81</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0,83</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0,87</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0,82</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0,85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0,9</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0,83</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0,89</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0,85</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0,95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1,1</w:t>
            </w:r>
          </w:p>
        </w:tc>
      </w:tr>
      <w:tr w:rsidR="000826AA" w:rsidRPr="00D647FE" w:rsidTr="0009471E">
        <w:tc>
          <w:tcPr>
            <w:tcW w:w="2836" w:type="dxa"/>
          </w:tcPr>
          <w:p w:rsidR="000826AA" w:rsidRPr="00D647FE" w:rsidRDefault="000826AA" w:rsidP="0009471E">
            <w:pPr>
              <w:spacing w:after="160" w:line="259" w:lineRule="auto"/>
              <w:rPr>
                <w:rFonts w:ascii="Times New Roman" w:eastAsia="Times New Roman" w:hAnsi="Times New Roman" w:cs="Times New Roman"/>
                <w:lang w:eastAsia="ru-RU"/>
              </w:rPr>
            </w:pPr>
            <w:r w:rsidRPr="00D647FE">
              <w:rPr>
                <w:rFonts w:ascii="Times New Roman" w:eastAsia="Calibri" w:hAnsi="Times New Roman" w:cs="Times New Roman"/>
                <w:sz w:val="24"/>
                <w:szCs w:val="24"/>
              </w:rPr>
              <w:t xml:space="preserve">19. </w:t>
            </w:r>
            <w:r w:rsidRPr="00D647FE">
              <w:rPr>
                <w:rFonts w:ascii="Times New Roman" w:eastAsia="Times New Roman" w:hAnsi="Times New Roman" w:cs="Times New Roman"/>
                <w:lang w:eastAsia="ru-RU"/>
              </w:rPr>
              <w:t>Объем отгруженных товаров собственного производства, работ и услуг, выполненных собственными силами в промышленном производстве</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7000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7500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9000</w:t>
            </w:r>
          </w:p>
        </w:tc>
        <w:tc>
          <w:tcPr>
            <w:tcW w:w="993"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7500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8000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10000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8000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9000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11560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8950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10300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14930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10000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12800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17178</w:t>
            </w:r>
          </w:p>
        </w:tc>
      </w:tr>
      <w:tr w:rsidR="000826AA" w:rsidRPr="00D647FE" w:rsidTr="0009471E">
        <w:tc>
          <w:tcPr>
            <w:tcW w:w="2836" w:type="dxa"/>
          </w:tcPr>
          <w:p w:rsidR="000826AA" w:rsidRPr="00D647FE" w:rsidRDefault="000826AA" w:rsidP="0009471E">
            <w:pPr>
              <w:spacing w:after="160" w:line="259" w:lineRule="auto"/>
              <w:rPr>
                <w:rFonts w:ascii="Times New Roman" w:eastAsia="Calibri" w:hAnsi="Times New Roman" w:cs="Times New Roman"/>
                <w:sz w:val="24"/>
                <w:szCs w:val="24"/>
              </w:rPr>
            </w:pPr>
            <w:r w:rsidRPr="00D647FE">
              <w:rPr>
                <w:rFonts w:ascii="Times New Roman" w:eastAsia="Calibri" w:hAnsi="Times New Roman" w:cs="Times New Roman"/>
                <w:sz w:val="24"/>
                <w:szCs w:val="24"/>
              </w:rPr>
              <w:t>20. Производительность труда  в промышленности</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5,3</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5,7</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6,8</w:t>
            </w:r>
          </w:p>
        </w:tc>
        <w:tc>
          <w:tcPr>
            <w:tcW w:w="993"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5,7</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6</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7</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6</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6,8</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8,2</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6,5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8</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10,3</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8</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9</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12</w:t>
            </w:r>
          </w:p>
        </w:tc>
      </w:tr>
      <w:tr w:rsidR="000826AA" w:rsidRPr="00D647FE" w:rsidTr="0009471E">
        <w:tc>
          <w:tcPr>
            <w:tcW w:w="2836" w:type="dxa"/>
          </w:tcPr>
          <w:p w:rsidR="000826AA" w:rsidRPr="00D647FE" w:rsidRDefault="000826AA" w:rsidP="0009471E">
            <w:pPr>
              <w:spacing w:after="160" w:line="259" w:lineRule="auto"/>
              <w:rPr>
                <w:rFonts w:ascii="Times New Roman" w:eastAsia="Calibri" w:hAnsi="Times New Roman" w:cs="Times New Roman"/>
                <w:sz w:val="24"/>
                <w:szCs w:val="24"/>
              </w:rPr>
            </w:pPr>
            <w:r w:rsidRPr="00D647FE">
              <w:rPr>
                <w:rFonts w:ascii="Times New Roman" w:eastAsia="Calibri" w:hAnsi="Times New Roman" w:cs="Times New Roman"/>
                <w:sz w:val="24"/>
                <w:szCs w:val="24"/>
              </w:rPr>
              <w:t xml:space="preserve">21. Удельный вес экспортируемой продукции предприятиями района в общем объеме производимой ими </w:t>
            </w:r>
            <w:r w:rsidRPr="00D647FE">
              <w:rPr>
                <w:rFonts w:ascii="Times New Roman" w:eastAsia="Calibri" w:hAnsi="Times New Roman" w:cs="Times New Roman"/>
                <w:sz w:val="24"/>
                <w:szCs w:val="24"/>
              </w:rPr>
              <w:lastRenderedPageBreak/>
              <w:t>продукции</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lastRenderedPageBreak/>
              <w:t>7</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7,5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8</w:t>
            </w:r>
          </w:p>
        </w:tc>
        <w:tc>
          <w:tcPr>
            <w:tcW w:w="993"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7</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7,8</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8,5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8</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9</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9</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11</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13</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13</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15</w:t>
            </w:r>
          </w:p>
        </w:tc>
      </w:tr>
      <w:tr w:rsidR="000826AA" w:rsidRPr="00D647FE" w:rsidTr="0009471E">
        <w:tc>
          <w:tcPr>
            <w:tcW w:w="2836"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sz w:val="24"/>
                <w:szCs w:val="24"/>
              </w:rPr>
              <w:lastRenderedPageBreak/>
              <w:t xml:space="preserve">22. </w:t>
            </w:r>
            <w:r w:rsidRPr="00D647FE">
              <w:rPr>
                <w:rFonts w:ascii="Times New Roman" w:eastAsia="Calibri" w:hAnsi="Times New Roman" w:cs="Times New Roman"/>
              </w:rPr>
              <w:t>Объем инвестиций в основной капитал в расчете на душу населения, тыс. руб.</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18,5</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32</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55,94</w:t>
            </w:r>
          </w:p>
        </w:tc>
        <w:tc>
          <w:tcPr>
            <w:tcW w:w="993"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20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45</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58,58</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35</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65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77</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50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90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126</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100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150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200</w:t>
            </w:r>
          </w:p>
        </w:tc>
      </w:tr>
      <w:tr w:rsidR="000826AA" w:rsidRPr="00D647FE" w:rsidTr="0009471E">
        <w:tc>
          <w:tcPr>
            <w:tcW w:w="2836"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sz w:val="24"/>
                <w:szCs w:val="24"/>
              </w:rPr>
              <w:t xml:space="preserve">23. </w:t>
            </w:r>
            <w:r w:rsidRPr="00D647FE">
              <w:rPr>
                <w:rFonts w:ascii="Times New Roman" w:eastAsia="Calibri" w:hAnsi="Times New Roman" w:cs="Times New Roman"/>
              </w:rPr>
              <w:t>Число субъектов малого и среднего предпринимательства в расчете на 10 тыс. чел. населения, тыс. руб.</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321</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330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332,61</w:t>
            </w:r>
          </w:p>
        </w:tc>
        <w:tc>
          <w:tcPr>
            <w:tcW w:w="993"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325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332,6</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333</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328</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330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335,4</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325</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330</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380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329</w:t>
            </w:r>
          </w:p>
        </w:tc>
        <w:tc>
          <w:tcPr>
            <w:tcW w:w="851" w:type="dxa"/>
            <w:vAlign w:val="center"/>
          </w:tcPr>
          <w:p w:rsidR="000826AA" w:rsidRPr="00D647FE" w:rsidRDefault="000826AA" w:rsidP="0009471E">
            <w:pPr>
              <w:spacing w:after="0" w:line="259" w:lineRule="auto"/>
              <w:jc w:val="center"/>
              <w:rPr>
                <w:rFonts w:ascii="Times New Roman" w:eastAsia="Calibri" w:hAnsi="Times New Roman" w:cs="Times New Roman"/>
              </w:rPr>
            </w:pPr>
            <w:r w:rsidRPr="00D647FE">
              <w:rPr>
                <w:rFonts w:ascii="Times New Roman" w:eastAsia="Calibri" w:hAnsi="Times New Roman" w:cs="Times New Roman"/>
              </w:rPr>
              <w:t>350</w:t>
            </w:r>
          </w:p>
        </w:tc>
        <w:tc>
          <w:tcPr>
            <w:tcW w:w="850" w:type="dxa"/>
            <w:vAlign w:val="center"/>
          </w:tcPr>
          <w:p w:rsidR="000826AA" w:rsidRPr="00D647FE" w:rsidRDefault="000826AA" w:rsidP="0009471E">
            <w:pPr>
              <w:spacing w:after="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390</w:t>
            </w:r>
          </w:p>
        </w:tc>
      </w:tr>
      <w:tr w:rsidR="000826AA" w:rsidRPr="00016369" w:rsidTr="0009471E">
        <w:tc>
          <w:tcPr>
            <w:tcW w:w="2836" w:type="dxa"/>
          </w:tcPr>
          <w:p w:rsidR="000826AA" w:rsidRPr="00D647FE" w:rsidRDefault="000826AA" w:rsidP="0009471E">
            <w:pPr>
              <w:spacing w:after="160" w:line="259" w:lineRule="auto"/>
              <w:rPr>
                <w:rFonts w:ascii="Times New Roman" w:eastAsia="Calibri" w:hAnsi="Times New Roman" w:cs="Times New Roman"/>
              </w:rPr>
            </w:pPr>
            <w:r w:rsidRPr="00D647FE">
              <w:rPr>
                <w:rFonts w:ascii="Times New Roman" w:eastAsia="Calibri" w:hAnsi="Times New Roman" w:cs="Times New Roman"/>
                <w:sz w:val="24"/>
                <w:szCs w:val="24"/>
              </w:rPr>
              <w:t xml:space="preserve">24.   </w:t>
            </w:r>
            <w:r w:rsidRPr="00D647FE">
              <w:rPr>
                <w:rFonts w:ascii="Times New Roman" w:eastAsia="Calibri" w:hAnsi="Times New Roman" w:cs="Times New Roman"/>
              </w:rPr>
              <w:t>Темп роста оборота малого и среднего предпринимательства, % к 2016 году, %</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124</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130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132,9</w:t>
            </w:r>
          </w:p>
        </w:tc>
        <w:tc>
          <w:tcPr>
            <w:tcW w:w="993"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128</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134</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135,8</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130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142</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145</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140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165</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190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150</w:t>
            </w:r>
          </w:p>
        </w:tc>
        <w:tc>
          <w:tcPr>
            <w:tcW w:w="851" w:type="dxa"/>
            <w:vAlign w:val="center"/>
          </w:tcPr>
          <w:p w:rsidR="000826AA" w:rsidRPr="00D647FE" w:rsidRDefault="000826AA" w:rsidP="0009471E">
            <w:pPr>
              <w:spacing w:after="160" w:line="259" w:lineRule="auto"/>
              <w:jc w:val="center"/>
              <w:rPr>
                <w:rFonts w:ascii="Times New Roman" w:eastAsia="Calibri" w:hAnsi="Times New Roman" w:cs="Times New Roman"/>
              </w:rPr>
            </w:pPr>
            <w:r w:rsidRPr="00D647FE">
              <w:rPr>
                <w:rFonts w:ascii="Times New Roman" w:eastAsia="Calibri" w:hAnsi="Times New Roman" w:cs="Times New Roman"/>
              </w:rPr>
              <w:t>180</w:t>
            </w:r>
          </w:p>
        </w:tc>
        <w:tc>
          <w:tcPr>
            <w:tcW w:w="850" w:type="dxa"/>
            <w:vAlign w:val="center"/>
          </w:tcPr>
          <w:p w:rsidR="000826AA" w:rsidRPr="00D647FE" w:rsidRDefault="000826AA" w:rsidP="0009471E">
            <w:pPr>
              <w:spacing w:after="160" w:line="259" w:lineRule="auto"/>
              <w:jc w:val="center"/>
              <w:rPr>
                <w:rFonts w:ascii="Times New Roman" w:eastAsia="Calibri" w:hAnsi="Times New Roman" w:cs="Times New Roman"/>
                <w:color w:val="000000"/>
              </w:rPr>
            </w:pPr>
            <w:r w:rsidRPr="00D647FE">
              <w:rPr>
                <w:rFonts w:ascii="Times New Roman" w:eastAsia="Calibri" w:hAnsi="Times New Roman" w:cs="Times New Roman"/>
                <w:color w:val="000000"/>
              </w:rPr>
              <w:t>250</w:t>
            </w:r>
          </w:p>
        </w:tc>
      </w:tr>
    </w:tbl>
    <w:p w:rsidR="000826AA" w:rsidRPr="00016369" w:rsidRDefault="000826AA" w:rsidP="000826AA">
      <w:pPr>
        <w:spacing w:after="0" w:line="240" w:lineRule="auto"/>
        <w:rPr>
          <w:rFonts w:ascii="Times New Roman" w:eastAsia="Times New Roman" w:hAnsi="Times New Roman" w:cs="Times New Roman"/>
          <w:color w:val="000000"/>
          <w:sz w:val="18"/>
          <w:szCs w:val="18"/>
          <w:lang w:eastAsia="ru-RU"/>
        </w:rPr>
      </w:pPr>
    </w:p>
    <w:p w:rsidR="000826AA" w:rsidRDefault="000826AA" w:rsidP="000826AA">
      <w:pPr>
        <w:autoSpaceDE w:val="0"/>
        <w:autoSpaceDN w:val="0"/>
        <w:adjustRightInd w:val="0"/>
        <w:spacing w:after="0" w:line="360" w:lineRule="auto"/>
        <w:jc w:val="both"/>
        <w:rPr>
          <w:rFonts w:ascii="Times New Roman" w:eastAsia="Times New Roman" w:hAnsi="Times New Roman" w:cs="Times New Roman"/>
          <w:sz w:val="24"/>
          <w:szCs w:val="24"/>
          <w:lang w:eastAsia="ru-RU"/>
        </w:rPr>
        <w:sectPr w:rsidR="000826AA" w:rsidSect="00653814">
          <w:pgSz w:w="16838" w:h="11906" w:orient="landscape"/>
          <w:pgMar w:top="567" w:right="567" w:bottom="1276" w:left="567" w:header="709" w:footer="709" w:gutter="0"/>
          <w:pgNumType w:start="82"/>
          <w:cols w:space="708"/>
          <w:docGrid w:linePitch="360"/>
        </w:sectPr>
      </w:pPr>
    </w:p>
    <w:p w:rsidR="000826AA" w:rsidRPr="00B32054" w:rsidRDefault="000826AA" w:rsidP="000826AA">
      <w:pPr>
        <w:autoSpaceDE w:val="0"/>
        <w:autoSpaceDN w:val="0"/>
        <w:adjustRightInd w:val="0"/>
        <w:spacing w:after="0" w:line="360" w:lineRule="auto"/>
        <w:jc w:val="right"/>
        <w:rPr>
          <w:rFonts w:ascii="Times New Roman" w:eastAsia="Times New Roman" w:hAnsi="Times New Roman" w:cs="Times New Roman"/>
          <w:b/>
          <w:sz w:val="24"/>
          <w:szCs w:val="24"/>
          <w:lang w:eastAsia="ru-RU"/>
        </w:rPr>
      </w:pPr>
      <w:r w:rsidRPr="00B32054">
        <w:rPr>
          <w:rFonts w:ascii="Times New Roman" w:eastAsia="Times New Roman" w:hAnsi="Times New Roman" w:cs="Times New Roman"/>
          <w:b/>
          <w:sz w:val="24"/>
          <w:szCs w:val="24"/>
          <w:lang w:eastAsia="ru-RU"/>
        </w:rPr>
        <w:lastRenderedPageBreak/>
        <w:t>ПРИЛОЖЕНИЕ 4</w:t>
      </w:r>
    </w:p>
    <w:p w:rsidR="000826AA" w:rsidRPr="00471875" w:rsidRDefault="000826AA" w:rsidP="000826AA">
      <w:pPr>
        <w:jc w:val="center"/>
        <w:rPr>
          <w:rFonts w:ascii="Times New Roman" w:hAnsi="Times New Roman" w:cs="Times New Roman"/>
          <w:b/>
          <w:sz w:val="28"/>
          <w:szCs w:val="28"/>
        </w:rPr>
      </w:pPr>
      <w:r>
        <w:rPr>
          <w:rFonts w:ascii="Times New Roman" w:hAnsi="Times New Roman" w:cs="Times New Roman"/>
          <w:b/>
          <w:sz w:val="28"/>
          <w:szCs w:val="28"/>
        </w:rPr>
        <w:t xml:space="preserve">Перечень ключевых проектов и программ Калачеевского </w:t>
      </w:r>
      <w:r w:rsidRPr="00471875">
        <w:rPr>
          <w:rFonts w:ascii="Times New Roman" w:hAnsi="Times New Roman" w:cs="Times New Roman"/>
          <w:b/>
          <w:sz w:val="28"/>
          <w:szCs w:val="28"/>
        </w:rPr>
        <w:t xml:space="preserve"> муниципального района</w:t>
      </w:r>
    </w:p>
    <w:tbl>
      <w:tblPr>
        <w:tblStyle w:val="a4"/>
        <w:tblpPr w:leftFromText="180" w:rightFromText="180" w:vertAnchor="text" w:horzAnchor="page" w:tblpX="1148" w:tblpY="325"/>
        <w:tblW w:w="10490" w:type="dxa"/>
        <w:tblLook w:val="04A0" w:firstRow="1" w:lastRow="0" w:firstColumn="1" w:lastColumn="0" w:noHBand="0" w:noVBand="1"/>
      </w:tblPr>
      <w:tblGrid>
        <w:gridCol w:w="2943"/>
        <w:gridCol w:w="7547"/>
      </w:tblGrid>
      <w:tr w:rsidR="000826AA" w:rsidRPr="00471875" w:rsidTr="0009471E">
        <w:trPr>
          <w:trHeight w:val="440"/>
        </w:trPr>
        <w:tc>
          <w:tcPr>
            <w:tcW w:w="2943" w:type="dxa"/>
          </w:tcPr>
          <w:p w:rsidR="000826AA" w:rsidRDefault="000826AA" w:rsidP="0009471E">
            <w:pPr>
              <w:rPr>
                <w:rFonts w:ascii="Times New Roman" w:hAnsi="Times New Roman" w:cs="Times New Roman"/>
                <w:sz w:val="24"/>
                <w:szCs w:val="24"/>
              </w:rPr>
            </w:pPr>
            <w:r>
              <w:rPr>
                <w:rFonts w:ascii="Times New Roman" w:hAnsi="Times New Roman" w:cs="Times New Roman"/>
                <w:sz w:val="24"/>
                <w:szCs w:val="24"/>
              </w:rPr>
              <w:t>Цель МО</w:t>
            </w:r>
          </w:p>
        </w:tc>
        <w:tc>
          <w:tcPr>
            <w:tcW w:w="7547" w:type="dxa"/>
          </w:tcPr>
          <w:p w:rsidR="000826AA" w:rsidRPr="00471875" w:rsidRDefault="000826AA" w:rsidP="0009471E">
            <w:pPr>
              <w:jc w:val="center"/>
              <w:rPr>
                <w:rFonts w:ascii="Times New Roman" w:hAnsi="Times New Roman" w:cs="Times New Roman"/>
                <w:sz w:val="24"/>
                <w:szCs w:val="24"/>
              </w:rPr>
            </w:pPr>
            <w:r>
              <w:rPr>
                <w:rFonts w:ascii="Times New Roman" w:hAnsi="Times New Roman" w:cs="Times New Roman"/>
                <w:sz w:val="24"/>
                <w:szCs w:val="24"/>
              </w:rPr>
              <w:t>Наименование проекта</w:t>
            </w:r>
          </w:p>
        </w:tc>
      </w:tr>
      <w:tr w:rsidR="000826AA" w:rsidRPr="00471875" w:rsidTr="0009471E">
        <w:trPr>
          <w:trHeight w:val="6720"/>
        </w:trPr>
        <w:tc>
          <w:tcPr>
            <w:tcW w:w="2943" w:type="dxa"/>
          </w:tcPr>
          <w:p w:rsidR="000826AA" w:rsidRDefault="000826AA" w:rsidP="0009471E">
            <w:pPr>
              <w:rPr>
                <w:rFonts w:ascii="Times New Roman" w:hAnsi="Times New Roman" w:cs="Times New Roman"/>
                <w:sz w:val="24"/>
                <w:szCs w:val="24"/>
              </w:rPr>
            </w:pPr>
          </w:p>
          <w:p w:rsidR="000826AA" w:rsidRPr="005A1738" w:rsidRDefault="000826AA" w:rsidP="0009471E">
            <w:pPr>
              <w:rPr>
                <w:rFonts w:ascii="Times New Roman" w:eastAsia="Times New Roman" w:hAnsi="Times New Roman" w:cs="Times New Roman"/>
                <w:iCs/>
                <w:color w:val="000000"/>
                <w:kern w:val="24"/>
                <w:sz w:val="24"/>
                <w:szCs w:val="24"/>
                <w:lang w:eastAsia="ru-RU"/>
              </w:rPr>
            </w:pPr>
            <w:r w:rsidRPr="005A1738">
              <w:rPr>
                <w:rFonts w:ascii="Times New Roman" w:eastAsia="Times New Roman" w:hAnsi="Times New Roman" w:cs="Times New Roman"/>
                <w:iCs/>
                <w:color w:val="000000"/>
                <w:kern w:val="24"/>
                <w:sz w:val="24"/>
                <w:szCs w:val="24"/>
                <w:lang w:eastAsia="ru-RU"/>
              </w:rPr>
              <w:t xml:space="preserve">Цель МО 1 </w:t>
            </w:r>
          </w:p>
          <w:p w:rsidR="000826AA" w:rsidRPr="005A1738" w:rsidRDefault="000826AA" w:rsidP="0009471E">
            <w:pPr>
              <w:rPr>
                <w:rFonts w:ascii="Times New Roman" w:hAnsi="Times New Roman" w:cs="Times New Roman"/>
                <w:sz w:val="24"/>
                <w:szCs w:val="24"/>
              </w:rPr>
            </w:pPr>
            <w:r w:rsidRPr="005A1738">
              <w:rPr>
                <w:rFonts w:ascii="Times New Roman" w:eastAsia="Times New Roman" w:hAnsi="Times New Roman" w:cs="Times New Roman"/>
                <w:iCs/>
                <w:color w:val="000000"/>
                <w:kern w:val="24"/>
                <w:sz w:val="24"/>
                <w:szCs w:val="24"/>
                <w:lang w:eastAsia="ru-RU"/>
              </w:rPr>
              <w:t>Обеспечение устойчивого роста качества жизни населения за счет совершенствования социальной инфраструктуры и обеспечения комфортными условиями для проживания</w:t>
            </w:r>
          </w:p>
          <w:p w:rsidR="000826AA" w:rsidRDefault="000826AA" w:rsidP="0009471E">
            <w:pPr>
              <w:rPr>
                <w:rFonts w:ascii="Times New Roman" w:hAnsi="Times New Roman" w:cs="Times New Roman"/>
                <w:sz w:val="24"/>
                <w:szCs w:val="24"/>
              </w:rPr>
            </w:pPr>
          </w:p>
          <w:p w:rsidR="000826AA" w:rsidRDefault="000826AA" w:rsidP="0009471E">
            <w:pPr>
              <w:rPr>
                <w:rFonts w:ascii="Times New Roman" w:hAnsi="Times New Roman" w:cs="Times New Roman"/>
                <w:sz w:val="24"/>
                <w:szCs w:val="24"/>
              </w:rPr>
            </w:pPr>
          </w:p>
          <w:p w:rsidR="000826AA" w:rsidRDefault="000826AA" w:rsidP="0009471E">
            <w:pPr>
              <w:rPr>
                <w:rFonts w:ascii="Times New Roman" w:hAnsi="Times New Roman" w:cs="Times New Roman"/>
                <w:sz w:val="24"/>
                <w:szCs w:val="24"/>
              </w:rPr>
            </w:pPr>
          </w:p>
          <w:p w:rsidR="000826AA" w:rsidRDefault="000826AA" w:rsidP="0009471E">
            <w:pPr>
              <w:rPr>
                <w:rFonts w:ascii="Times New Roman" w:hAnsi="Times New Roman" w:cs="Times New Roman"/>
                <w:sz w:val="24"/>
                <w:szCs w:val="24"/>
              </w:rPr>
            </w:pPr>
          </w:p>
          <w:p w:rsidR="000826AA" w:rsidRDefault="000826AA" w:rsidP="0009471E">
            <w:pPr>
              <w:rPr>
                <w:rFonts w:ascii="Times New Roman" w:hAnsi="Times New Roman" w:cs="Times New Roman"/>
                <w:sz w:val="24"/>
                <w:szCs w:val="24"/>
              </w:rPr>
            </w:pPr>
          </w:p>
          <w:p w:rsidR="000826AA" w:rsidRDefault="000826AA" w:rsidP="0009471E">
            <w:pPr>
              <w:rPr>
                <w:rFonts w:ascii="Times New Roman" w:hAnsi="Times New Roman" w:cs="Times New Roman"/>
                <w:sz w:val="24"/>
                <w:szCs w:val="24"/>
              </w:rPr>
            </w:pPr>
          </w:p>
          <w:p w:rsidR="000826AA" w:rsidRDefault="000826AA" w:rsidP="0009471E">
            <w:pPr>
              <w:rPr>
                <w:rFonts w:ascii="Times New Roman" w:hAnsi="Times New Roman" w:cs="Times New Roman"/>
                <w:sz w:val="24"/>
                <w:szCs w:val="24"/>
              </w:rPr>
            </w:pPr>
          </w:p>
          <w:p w:rsidR="000826AA" w:rsidRDefault="000826AA" w:rsidP="0009471E">
            <w:pPr>
              <w:rPr>
                <w:rFonts w:ascii="Times New Roman" w:hAnsi="Times New Roman" w:cs="Times New Roman"/>
                <w:sz w:val="24"/>
                <w:szCs w:val="24"/>
              </w:rPr>
            </w:pPr>
          </w:p>
          <w:p w:rsidR="000826AA" w:rsidRDefault="000826AA" w:rsidP="0009471E">
            <w:pPr>
              <w:rPr>
                <w:rFonts w:ascii="Times New Roman" w:hAnsi="Times New Roman" w:cs="Times New Roman"/>
                <w:sz w:val="24"/>
                <w:szCs w:val="24"/>
              </w:rPr>
            </w:pPr>
            <w:r>
              <w:rPr>
                <w:rFonts w:ascii="Times New Roman" w:hAnsi="Times New Roman" w:cs="Times New Roman"/>
                <w:sz w:val="24"/>
                <w:szCs w:val="24"/>
              </w:rPr>
              <w:t xml:space="preserve">Цель МО 2 </w:t>
            </w:r>
          </w:p>
          <w:p w:rsidR="000826AA" w:rsidRDefault="000826AA" w:rsidP="0009471E">
            <w:pPr>
              <w:rPr>
                <w:rFonts w:ascii="Times New Roman" w:hAnsi="Times New Roman" w:cs="Times New Roman"/>
                <w:sz w:val="24"/>
                <w:szCs w:val="24"/>
              </w:rPr>
            </w:pPr>
            <w:r>
              <w:rPr>
                <w:rFonts w:ascii="Times New Roman" w:hAnsi="Times New Roman" w:cs="Times New Roman"/>
                <w:sz w:val="24"/>
                <w:szCs w:val="24"/>
              </w:rPr>
              <w:t>Устойчивое развитие Калачеевского района на основе повышения конкурентоспособности хозяйственного комплекса</w:t>
            </w:r>
          </w:p>
        </w:tc>
        <w:tc>
          <w:tcPr>
            <w:tcW w:w="7547" w:type="dxa"/>
          </w:tcPr>
          <w:p w:rsidR="000826AA" w:rsidRPr="00180F00" w:rsidRDefault="000826AA" w:rsidP="0009471E">
            <w:pPr>
              <w:pStyle w:val="af"/>
              <w:shd w:val="clear" w:color="auto" w:fill="FFFFFF"/>
              <w:spacing w:before="0" w:beforeAutospacing="0" w:after="0" w:afterAutospacing="0"/>
              <w:rPr>
                <w:rFonts w:ascii="Arial" w:hAnsi="Arial" w:cs="Arial"/>
                <w:color w:val="000000"/>
                <w:sz w:val="23"/>
                <w:szCs w:val="23"/>
              </w:rPr>
            </w:pPr>
            <w:r>
              <w:rPr>
                <w:color w:val="000000"/>
              </w:rPr>
              <w:t>Программа</w:t>
            </w:r>
            <w:r w:rsidRPr="00180F00">
              <w:rPr>
                <w:color w:val="000000"/>
              </w:rPr>
              <w:t> «Строительство и реконструкция детских садов в селах</w:t>
            </w:r>
            <w:r>
              <w:rPr>
                <w:color w:val="000000"/>
              </w:rPr>
              <w:t xml:space="preserve">» </w:t>
            </w:r>
            <w:r w:rsidRPr="00180F00">
              <w:rPr>
                <w:color w:val="000000"/>
              </w:rPr>
              <w:t>(2019-2025гг.).</w:t>
            </w:r>
          </w:p>
          <w:p w:rsidR="000826AA" w:rsidRPr="00180F00" w:rsidRDefault="000826AA" w:rsidP="0009471E">
            <w:pPr>
              <w:pStyle w:val="af"/>
              <w:shd w:val="clear" w:color="auto" w:fill="FFFFFF"/>
              <w:spacing w:before="0" w:beforeAutospacing="0" w:after="0" w:afterAutospacing="0"/>
              <w:rPr>
                <w:rFonts w:ascii="Arial" w:hAnsi="Arial" w:cs="Arial"/>
                <w:color w:val="000000"/>
                <w:sz w:val="23"/>
                <w:szCs w:val="23"/>
              </w:rPr>
            </w:pPr>
            <w:r>
              <w:rPr>
                <w:color w:val="000000"/>
              </w:rPr>
              <w:t>Программа</w:t>
            </w:r>
            <w:r w:rsidRPr="00180F00">
              <w:rPr>
                <w:color w:val="000000"/>
              </w:rPr>
              <w:t xml:space="preserve"> «Строительство спортивных объектов и сооружений» (2019-2035гг).</w:t>
            </w:r>
          </w:p>
          <w:p w:rsidR="000826AA" w:rsidRPr="00180F00" w:rsidRDefault="000826AA" w:rsidP="0009471E">
            <w:pPr>
              <w:pStyle w:val="af"/>
              <w:shd w:val="clear" w:color="auto" w:fill="FFFFFF"/>
              <w:spacing w:before="0" w:beforeAutospacing="0" w:after="0" w:afterAutospacing="0"/>
              <w:rPr>
                <w:rFonts w:ascii="Arial" w:hAnsi="Arial" w:cs="Arial"/>
                <w:color w:val="000000"/>
                <w:sz w:val="23"/>
                <w:szCs w:val="23"/>
              </w:rPr>
            </w:pPr>
            <w:r>
              <w:rPr>
                <w:color w:val="000000"/>
              </w:rPr>
              <w:t>Программа</w:t>
            </w:r>
            <w:r w:rsidRPr="00180F00">
              <w:rPr>
                <w:color w:val="000000"/>
              </w:rPr>
              <w:t xml:space="preserve"> «Строительство и реконструкция сети водоснабжения в населенных пунктах района» (2019-2035гг.).</w:t>
            </w:r>
          </w:p>
          <w:p w:rsidR="000826AA" w:rsidRPr="00180F00" w:rsidRDefault="000826AA" w:rsidP="0009471E">
            <w:pPr>
              <w:pStyle w:val="af"/>
              <w:shd w:val="clear" w:color="auto" w:fill="FFFFFF"/>
              <w:spacing w:before="0" w:beforeAutospacing="0" w:after="0" w:afterAutospacing="0"/>
              <w:rPr>
                <w:rFonts w:ascii="Arial" w:hAnsi="Arial" w:cs="Arial"/>
                <w:color w:val="000000"/>
                <w:sz w:val="23"/>
                <w:szCs w:val="23"/>
              </w:rPr>
            </w:pPr>
            <w:r>
              <w:rPr>
                <w:color w:val="000000"/>
              </w:rPr>
              <w:t>Программа</w:t>
            </w:r>
            <w:r w:rsidRPr="00180F00">
              <w:rPr>
                <w:color w:val="000000"/>
              </w:rPr>
              <w:t xml:space="preserve"> «Благоустройство населенных пунктов» (2019-2035гг.).</w:t>
            </w:r>
          </w:p>
          <w:p w:rsidR="000826AA" w:rsidRDefault="000826AA" w:rsidP="0009471E">
            <w:pPr>
              <w:pStyle w:val="af"/>
              <w:shd w:val="clear" w:color="auto" w:fill="FFFFFF"/>
              <w:spacing w:before="0" w:beforeAutospacing="0" w:after="0" w:afterAutospacing="0"/>
              <w:rPr>
                <w:color w:val="000000"/>
                <w:shd w:val="clear" w:color="auto" w:fill="FFFFFF"/>
              </w:rPr>
            </w:pPr>
            <w:r w:rsidRPr="00180F00">
              <w:rPr>
                <w:color w:val="000000"/>
              </w:rPr>
              <w:t>Проект </w:t>
            </w:r>
            <w:r w:rsidRPr="00180F00">
              <w:rPr>
                <w:color w:val="000000"/>
                <w:shd w:val="clear" w:color="auto" w:fill="FFFFFF"/>
              </w:rPr>
              <w:t xml:space="preserve">«Строительство межмуниципального экологического </w:t>
            </w:r>
            <w:proofErr w:type="spellStart"/>
            <w:r w:rsidRPr="00180F00">
              <w:rPr>
                <w:color w:val="000000"/>
                <w:shd w:val="clear" w:color="auto" w:fill="FFFFFF"/>
              </w:rPr>
              <w:t>отходоперерабатывающего</w:t>
            </w:r>
            <w:proofErr w:type="spellEnd"/>
            <w:r w:rsidRPr="00180F00">
              <w:rPr>
                <w:color w:val="000000"/>
                <w:shd w:val="clear" w:color="auto" w:fill="FFFFFF"/>
              </w:rPr>
              <w:t xml:space="preserve"> комплекса» (2019-2021гг.).</w:t>
            </w:r>
            <w:r w:rsidRPr="00180F00">
              <w:rPr>
                <w:color w:val="000000"/>
                <w:shd w:val="clear" w:color="auto" w:fill="FFFFFF"/>
              </w:rPr>
              <w:br/>
            </w:r>
            <w:r>
              <w:rPr>
                <w:color w:val="000000"/>
              </w:rPr>
              <w:t>Программа</w:t>
            </w:r>
            <w:r w:rsidRPr="00180F00">
              <w:rPr>
                <w:color w:val="000000"/>
                <w:shd w:val="clear" w:color="auto" w:fill="FFFFFF"/>
              </w:rPr>
              <w:t xml:space="preserve"> </w:t>
            </w:r>
            <w:r>
              <w:rPr>
                <w:color w:val="000000"/>
                <w:shd w:val="clear" w:color="auto" w:fill="FFFFFF"/>
              </w:rPr>
              <w:t>«</w:t>
            </w:r>
            <w:r w:rsidRPr="00180F00">
              <w:rPr>
                <w:color w:val="000000"/>
                <w:shd w:val="clear" w:color="auto" w:fill="FFFFFF"/>
              </w:rPr>
              <w:t>Создание современной образовательной среды</w:t>
            </w:r>
            <w:r>
              <w:rPr>
                <w:color w:val="000000"/>
                <w:shd w:val="clear" w:color="auto" w:fill="FFFFFF"/>
              </w:rPr>
              <w:t>» (2019-2035 гг.).</w:t>
            </w:r>
          </w:p>
          <w:p w:rsidR="000826AA" w:rsidRDefault="000826AA" w:rsidP="0009471E">
            <w:pPr>
              <w:pStyle w:val="af"/>
              <w:shd w:val="clear" w:color="auto" w:fill="FFFFFF"/>
              <w:spacing w:before="0" w:beforeAutospacing="0" w:after="0" w:afterAutospacing="0"/>
              <w:rPr>
                <w:rFonts w:ascii="Arial" w:hAnsi="Arial" w:cs="Arial"/>
                <w:color w:val="000000"/>
                <w:sz w:val="23"/>
                <w:szCs w:val="23"/>
              </w:rPr>
            </w:pPr>
            <w:r w:rsidRPr="004632FA">
              <w:rPr>
                <w:color w:val="000000"/>
                <w:sz w:val="23"/>
                <w:szCs w:val="23"/>
              </w:rPr>
              <w:t>Прогр</w:t>
            </w:r>
            <w:r>
              <w:rPr>
                <w:color w:val="000000"/>
                <w:sz w:val="23"/>
                <w:szCs w:val="23"/>
              </w:rPr>
              <w:t>амма «Содействие развитию сети учреждений здравоохранения» (2019-2035).</w:t>
            </w:r>
          </w:p>
          <w:p w:rsidR="000826AA" w:rsidRDefault="000826AA" w:rsidP="0009471E">
            <w:pPr>
              <w:jc w:val="both"/>
              <w:rPr>
                <w:rFonts w:ascii="Times New Roman" w:eastAsia="Times New Roman" w:hAnsi="Times New Roman" w:cs="Times New Roman"/>
                <w:sz w:val="24"/>
                <w:szCs w:val="24"/>
                <w:lang w:eastAsia="ru-RU"/>
              </w:rPr>
            </w:pPr>
          </w:p>
          <w:p w:rsidR="000826AA" w:rsidRDefault="000826AA" w:rsidP="0009471E">
            <w:pPr>
              <w:jc w:val="both"/>
              <w:rPr>
                <w:rFonts w:ascii="Times New Roman" w:eastAsia="Times New Roman" w:hAnsi="Times New Roman" w:cs="Times New Roman"/>
                <w:sz w:val="24"/>
                <w:szCs w:val="24"/>
                <w:lang w:eastAsia="ru-RU"/>
              </w:rPr>
            </w:pPr>
          </w:p>
          <w:p w:rsidR="000826AA" w:rsidRDefault="000826AA" w:rsidP="0009471E">
            <w:pPr>
              <w:jc w:val="both"/>
              <w:rPr>
                <w:rFonts w:ascii="Times New Roman" w:eastAsia="Times New Roman" w:hAnsi="Times New Roman" w:cs="Times New Roman"/>
                <w:sz w:val="24"/>
                <w:szCs w:val="24"/>
                <w:lang w:eastAsia="ru-RU"/>
              </w:rPr>
            </w:pPr>
          </w:p>
          <w:p w:rsidR="000826AA" w:rsidRDefault="000826AA" w:rsidP="0009471E">
            <w:pPr>
              <w:rPr>
                <w:rFonts w:ascii="Times New Roman" w:hAnsi="Times New Roman" w:cs="Times New Roman"/>
                <w:sz w:val="24"/>
                <w:szCs w:val="24"/>
              </w:rPr>
            </w:pPr>
          </w:p>
          <w:p w:rsidR="000826AA" w:rsidRDefault="000826AA" w:rsidP="0009471E">
            <w:pPr>
              <w:rPr>
                <w:rFonts w:ascii="Times New Roman" w:hAnsi="Times New Roman" w:cs="Times New Roman"/>
                <w:sz w:val="24"/>
                <w:szCs w:val="24"/>
              </w:rPr>
            </w:pPr>
          </w:p>
          <w:p w:rsidR="000826AA" w:rsidRPr="005A1738" w:rsidRDefault="000826AA" w:rsidP="0009471E">
            <w:pPr>
              <w:rPr>
                <w:rFonts w:ascii="Times New Roman" w:hAnsi="Times New Roman" w:cs="Times New Roman"/>
                <w:sz w:val="24"/>
                <w:szCs w:val="24"/>
              </w:rPr>
            </w:pPr>
          </w:p>
          <w:p w:rsidR="000826AA" w:rsidRPr="005A1738" w:rsidRDefault="000826AA" w:rsidP="0009471E">
            <w:pPr>
              <w:rPr>
                <w:rFonts w:ascii="Times New Roman" w:hAnsi="Times New Roman" w:cs="Times New Roman"/>
                <w:sz w:val="24"/>
                <w:szCs w:val="24"/>
              </w:rPr>
            </w:pPr>
            <w:r w:rsidRPr="005A1738">
              <w:rPr>
                <w:rFonts w:ascii="Times New Roman" w:hAnsi="Times New Roman" w:cs="Times New Roman"/>
                <w:sz w:val="24"/>
                <w:szCs w:val="24"/>
              </w:rPr>
              <w:t xml:space="preserve">- Проект «Организация </w:t>
            </w:r>
            <w:r>
              <w:rPr>
                <w:rFonts w:ascii="Times New Roman" w:hAnsi="Times New Roman" w:cs="Times New Roman"/>
                <w:sz w:val="24"/>
                <w:szCs w:val="24"/>
              </w:rPr>
              <w:t xml:space="preserve">производства </w:t>
            </w:r>
            <w:r w:rsidRPr="005A1738">
              <w:rPr>
                <w:rFonts w:ascii="Times New Roman" w:hAnsi="Times New Roman" w:cs="Times New Roman"/>
                <w:sz w:val="24"/>
                <w:szCs w:val="24"/>
              </w:rPr>
              <w:t xml:space="preserve">и модернизация переработки молока  для производства сыра в г. Калач </w:t>
            </w:r>
            <w:r w:rsidRPr="00B975B3">
              <w:rPr>
                <w:rFonts w:ascii="Times New Roman" w:eastAsia="Times New Roman" w:hAnsi="Times New Roman" w:cs="Times New Roman"/>
              </w:rPr>
              <w:t xml:space="preserve"> </w:t>
            </w:r>
            <w:r>
              <w:rPr>
                <w:rFonts w:ascii="Times New Roman" w:eastAsia="Times New Roman" w:hAnsi="Times New Roman" w:cs="Times New Roman"/>
              </w:rPr>
              <w:t>(</w:t>
            </w:r>
            <w:r w:rsidRPr="00B975B3">
              <w:rPr>
                <w:rFonts w:ascii="Times New Roman" w:hAnsi="Times New Roman" w:cs="Times New Roman"/>
                <w:sz w:val="24"/>
                <w:szCs w:val="24"/>
              </w:rPr>
              <w:t xml:space="preserve">ПАО </w:t>
            </w:r>
            <w:r>
              <w:rPr>
                <w:rFonts w:ascii="Times New Roman" w:hAnsi="Times New Roman" w:cs="Times New Roman"/>
                <w:sz w:val="24"/>
                <w:szCs w:val="24"/>
              </w:rPr>
              <w:t>«</w:t>
            </w:r>
            <w:r w:rsidRPr="00B975B3">
              <w:rPr>
                <w:rFonts w:ascii="Times New Roman" w:hAnsi="Times New Roman" w:cs="Times New Roman"/>
                <w:sz w:val="24"/>
                <w:szCs w:val="24"/>
              </w:rPr>
              <w:t>МК Воронежский</w:t>
            </w:r>
            <w:r>
              <w:rPr>
                <w:rFonts w:ascii="Times New Roman" w:hAnsi="Times New Roman" w:cs="Times New Roman"/>
                <w:sz w:val="24"/>
                <w:szCs w:val="24"/>
              </w:rPr>
              <w:t>»</w:t>
            </w:r>
            <w:r w:rsidRPr="00B975B3">
              <w:rPr>
                <w:rFonts w:ascii="Times New Roman" w:hAnsi="Times New Roman" w:cs="Times New Roman"/>
                <w:sz w:val="24"/>
                <w:szCs w:val="24"/>
              </w:rPr>
              <w:t xml:space="preserve"> филиал «Калачеевский сырзавод»</w:t>
            </w:r>
            <w:r w:rsidRPr="005A1738">
              <w:rPr>
                <w:rFonts w:ascii="Times New Roman" w:hAnsi="Times New Roman" w:cs="Times New Roman"/>
                <w:sz w:val="24"/>
                <w:szCs w:val="24"/>
              </w:rPr>
              <w:t>)».</w:t>
            </w:r>
          </w:p>
          <w:p w:rsidR="000826AA" w:rsidRPr="005A1738" w:rsidRDefault="000826AA" w:rsidP="0009471E">
            <w:pPr>
              <w:rPr>
                <w:rFonts w:ascii="Times New Roman" w:hAnsi="Times New Roman" w:cs="Times New Roman"/>
                <w:sz w:val="24"/>
                <w:szCs w:val="24"/>
              </w:rPr>
            </w:pPr>
            <w:r w:rsidRPr="005A1738">
              <w:rPr>
                <w:rFonts w:ascii="Times New Roman" w:hAnsi="Times New Roman" w:cs="Times New Roman"/>
                <w:sz w:val="24"/>
                <w:szCs w:val="24"/>
              </w:rPr>
              <w:t>- Проект «Строительство завода по производству строительных материалов инвестиционной компанией «</w:t>
            </w:r>
            <w:proofErr w:type="spellStart"/>
            <w:r w:rsidRPr="005A1738">
              <w:rPr>
                <w:rFonts w:ascii="Times New Roman" w:hAnsi="Times New Roman" w:cs="Times New Roman"/>
                <w:sz w:val="24"/>
                <w:szCs w:val="24"/>
              </w:rPr>
              <w:t>Миллениумгрупп</w:t>
            </w:r>
            <w:proofErr w:type="spellEnd"/>
            <w:r w:rsidRPr="005A1738">
              <w:rPr>
                <w:rFonts w:ascii="Times New Roman" w:hAnsi="Times New Roman" w:cs="Times New Roman"/>
                <w:sz w:val="24"/>
                <w:szCs w:val="24"/>
              </w:rPr>
              <w:t>»»</w:t>
            </w:r>
          </w:p>
          <w:p w:rsidR="000826AA" w:rsidRPr="005A1738" w:rsidRDefault="000826AA" w:rsidP="0009471E">
            <w:pPr>
              <w:rPr>
                <w:rFonts w:ascii="Times New Roman" w:hAnsi="Times New Roman" w:cs="Times New Roman"/>
                <w:sz w:val="24"/>
                <w:szCs w:val="24"/>
              </w:rPr>
            </w:pPr>
            <w:r w:rsidRPr="005A1738">
              <w:rPr>
                <w:rFonts w:ascii="Times New Roman" w:hAnsi="Times New Roman" w:cs="Times New Roman"/>
                <w:sz w:val="24"/>
                <w:szCs w:val="24"/>
              </w:rPr>
              <w:t>- Проект «Модернизация производственных мощностей ОП «Универсал Агро»»</w:t>
            </w:r>
          </w:p>
          <w:p w:rsidR="000826AA" w:rsidRPr="005A1738" w:rsidRDefault="000826AA" w:rsidP="0009471E">
            <w:pPr>
              <w:rPr>
                <w:rFonts w:ascii="Times New Roman" w:hAnsi="Times New Roman" w:cs="Times New Roman"/>
                <w:sz w:val="24"/>
                <w:szCs w:val="24"/>
              </w:rPr>
            </w:pPr>
            <w:r w:rsidRPr="005A1738">
              <w:rPr>
                <w:rFonts w:ascii="Times New Roman" w:hAnsi="Times New Roman" w:cs="Times New Roman"/>
                <w:sz w:val="24"/>
                <w:szCs w:val="24"/>
              </w:rPr>
              <w:t>- Проект «Модернизация производственных мощностей «Калачеевский мясокомбинат»»</w:t>
            </w:r>
          </w:p>
          <w:p w:rsidR="000826AA" w:rsidRPr="005A1738" w:rsidRDefault="000826AA" w:rsidP="0009471E">
            <w:pPr>
              <w:rPr>
                <w:rFonts w:ascii="Times New Roman" w:hAnsi="Times New Roman" w:cs="Times New Roman"/>
                <w:sz w:val="24"/>
                <w:szCs w:val="24"/>
              </w:rPr>
            </w:pPr>
            <w:r w:rsidRPr="005A1738">
              <w:rPr>
                <w:rFonts w:ascii="Times New Roman" w:hAnsi="Times New Roman" w:cs="Times New Roman"/>
                <w:sz w:val="24"/>
                <w:szCs w:val="24"/>
              </w:rPr>
              <w:t>- Проект «Строительство современного животноводческого комплекса по разведению крупного рогатого скота мясного направления (ООО «</w:t>
            </w:r>
            <w:proofErr w:type="spellStart"/>
            <w:r w:rsidRPr="005A1738">
              <w:rPr>
                <w:rFonts w:ascii="Times New Roman" w:hAnsi="Times New Roman" w:cs="Times New Roman"/>
                <w:sz w:val="24"/>
                <w:szCs w:val="24"/>
              </w:rPr>
              <w:t>КалачАгроКомплекс</w:t>
            </w:r>
            <w:proofErr w:type="spellEnd"/>
            <w:r w:rsidRPr="005A1738">
              <w:rPr>
                <w:rFonts w:ascii="Times New Roman" w:hAnsi="Times New Roman" w:cs="Times New Roman"/>
                <w:sz w:val="24"/>
                <w:szCs w:val="24"/>
              </w:rPr>
              <w:t>»)»</w:t>
            </w:r>
          </w:p>
          <w:p w:rsidR="000826AA" w:rsidRPr="005A1738" w:rsidRDefault="000826AA" w:rsidP="0009471E">
            <w:pPr>
              <w:rPr>
                <w:rFonts w:ascii="Times New Roman" w:hAnsi="Times New Roman" w:cs="Times New Roman"/>
                <w:sz w:val="24"/>
                <w:szCs w:val="24"/>
              </w:rPr>
            </w:pPr>
            <w:r w:rsidRPr="005A1738">
              <w:rPr>
                <w:rFonts w:ascii="Times New Roman" w:hAnsi="Times New Roman" w:cs="Times New Roman"/>
                <w:sz w:val="24"/>
                <w:szCs w:val="24"/>
              </w:rPr>
              <w:t xml:space="preserve">- Проект «Выращивание плодово-ягодных культур на основе использования инновационной производственной технологии (ИП глава КФХ Письменный)». </w:t>
            </w:r>
          </w:p>
          <w:p w:rsidR="000826AA" w:rsidRPr="005A1738" w:rsidRDefault="000826AA" w:rsidP="0009471E">
            <w:pPr>
              <w:rPr>
                <w:rFonts w:ascii="Times New Roman" w:hAnsi="Times New Roman" w:cs="Times New Roman"/>
                <w:sz w:val="24"/>
                <w:szCs w:val="24"/>
              </w:rPr>
            </w:pPr>
            <w:r w:rsidRPr="005A1738">
              <w:rPr>
                <w:rFonts w:ascii="Times New Roman" w:hAnsi="Times New Roman" w:cs="Times New Roman"/>
                <w:sz w:val="24"/>
                <w:szCs w:val="24"/>
              </w:rPr>
              <w:t xml:space="preserve">- Проект «Строительство современных </w:t>
            </w:r>
            <w:proofErr w:type="spellStart"/>
            <w:r w:rsidRPr="005A1738">
              <w:rPr>
                <w:rFonts w:ascii="Times New Roman" w:hAnsi="Times New Roman" w:cs="Times New Roman"/>
                <w:sz w:val="24"/>
                <w:szCs w:val="24"/>
              </w:rPr>
              <w:t>свинокомплексов</w:t>
            </w:r>
            <w:proofErr w:type="spellEnd"/>
            <w:r w:rsidRPr="005A1738">
              <w:rPr>
                <w:rFonts w:ascii="Times New Roman" w:hAnsi="Times New Roman" w:cs="Times New Roman"/>
                <w:sz w:val="24"/>
                <w:szCs w:val="24"/>
              </w:rPr>
              <w:t xml:space="preserve">  (ГК «АГРОЭКО», ООО «Калачеевский </w:t>
            </w:r>
            <w:proofErr w:type="spellStart"/>
            <w:r w:rsidRPr="005A1738">
              <w:rPr>
                <w:rFonts w:ascii="Times New Roman" w:hAnsi="Times New Roman" w:cs="Times New Roman"/>
                <w:sz w:val="24"/>
                <w:szCs w:val="24"/>
              </w:rPr>
              <w:t>свинокомплекс</w:t>
            </w:r>
            <w:proofErr w:type="spellEnd"/>
            <w:r w:rsidRPr="005A1738">
              <w:rPr>
                <w:rFonts w:ascii="Times New Roman" w:hAnsi="Times New Roman" w:cs="Times New Roman"/>
                <w:sz w:val="24"/>
                <w:szCs w:val="24"/>
              </w:rPr>
              <w:t>»)».</w:t>
            </w:r>
          </w:p>
          <w:p w:rsidR="000826AA" w:rsidRPr="005A1738" w:rsidRDefault="000826AA" w:rsidP="0009471E">
            <w:pPr>
              <w:rPr>
                <w:rFonts w:ascii="Times New Roman" w:hAnsi="Times New Roman" w:cs="Times New Roman"/>
                <w:sz w:val="24"/>
                <w:szCs w:val="24"/>
              </w:rPr>
            </w:pPr>
            <w:r w:rsidRPr="005A1738">
              <w:rPr>
                <w:rFonts w:ascii="Times New Roman" w:hAnsi="Times New Roman" w:cs="Times New Roman"/>
                <w:sz w:val="24"/>
                <w:szCs w:val="24"/>
              </w:rPr>
              <w:t>- Проект «Модернизация производственных мощностей ОАО «Кристалл»»,</w:t>
            </w:r>
          </w:p>
          <w:p w:rsidR="000826AA" w:rsidRPr="005A1738" w:rsidRDefault="000826AA" w:rsidP="0009471E">
            <w:pPr>
              <w:rPr>
                <w:rFonts w:ascii="Times New Roman" w:hAnsi="Times New Roman" w:cs="Times New Roman"/>
                <w:sz w:val="24"/>
                <w:szCs w:val="24"/>
              </w:rPr>
            </w:pPr>
            <w:r w:rsidRPr="005A1738">
              <w:rPr>
                <w:rFonts w:ascii="Times New Roman" w:hAnsi="Times New Roman" w:cs="Times New Roman"/>
                <w:sz w:val="24"/>
                <w:szCs w:val="24"/>
              </w:rPr>
              <w:t xml:space="preserve">- Проект «Производство модифицированных порошков из </w:t>
            </w:r>
            <w:proofErr w:type="spellStart"/>
            <w:r w:rsidRPr="005A1738">
              <w:rPr>
                <w:rFonts w:ascii="Times New Roman" w:hAnsi="Times New Roman" w:cs="Times New Roman"/>
                <w:sz w:val="24"/>
                <w:szCs w:val="24"/>
              </w:rPr>
              <w:t>опоковидных</w:t>
            </w:r>
            <w:proofErr w:type="spellEnd"/>
            <w:r w:rsidRPr="005A1738">
              <w:rPr>
                <w:rFonts w:ascii="Times New Roman" w:hAnsi="Times New Roman" w:cs="Times New Roman"/>
                <w:sz w:val="24"/>
                <w:szCs w:val="24"/>
              </w:rPr>
              <w:t xml:space="preserve"> глин </w:t>
            </w:r>
            <w:proofErr w:type="spellStart"/>
            <w:r w:rsidRPr="005A1738">
              <w:rPr>
                <w:rFonts w:ascii="Times New Roman" w:hAnsi="Times New Roman" w:cs="Times New Roman"/>
                <w:sz w:val="24"/>
                <w:szCs w:val="24"/>
              </w:rPr>
              <w:t>подгоренских</w:t>
            </w:r>
            <w:proofErr w:type="spellEnd"/>
            <w:r w:rsidRPr="005A1738">
              <w:rPr>
                <w:rFonts w:ascii="Times New Roman" w:hAnsi="Times New Roman" w:cs="Times New Roman"/>
                <w:sz w:val="24"/>
                <w:szCs w:val="24"/>
              </w:rPr>
              <w:t xml:space="preserve"> месторождений по инновационной технологии ООО «</w:t>
            </w:r>
            <w:proofErr w:type="spellStart"/>
            <w:r w:rsidRPr="005A1738">
              <w:rPr>
                <w:rFonts w:ascii="Times New Roman" w:hAnsi="Times New Roman" w:cs="Times New Roman"/>
                <w:sz w:val="24"/>
                <w:szCs w:val="24"/>
              </w:rPr>
              <w:t>Калачбент</w:t>
            </w:r>
            <w:proofErr w:type="spellEnd"/>
            <w:r w:rsidRPr="005A1738">
              <w:rPr>
                <w:rFonts w:ascii="Times New Roman" w:hAnsi="Times New Roman" w:cs="Times New Roman"/>
                <w:sz w:val="24"/>
                <w:szCs w:val="24"/>
              </w:rPr>
              <w:t>»»</w:t>
            </w:r>
          </w:p>
          <w:p w:rsidR="000826AA" w:rsidRDefault="000826AA" w:rsidP="0009471E">
            <w:pPr>
              <w:rPr>
                <w:rFonts w:ascii="Times New Roman" w:hAnsi="Times New Roman" w:cs="Times New Roman"/>
                <w:sz w:val="24"/>
                <w:szCs w:val="24"/>
              </w:rPr>
            </w:pPr>
          </w:p>
        </w:tc>
      </w:tr>
    </w:tbl>
    <w:p w:rsidR="000826AA" w:rsidRDefault="000826AA" w:rsidP="000826AA">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0826AA" w:rsidRDefault="000826AA" w:rsidP="000826AA">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0826AA" w:rsidRDefault="000826AA" w:rsidP="000826AA">
      <w:pPr>
        <w:spacing w:after="0" w:line="360" w:lineRule="auto"/>
        <w:ind w:firstLine="709"/>
        <w:contextualSpacing/>
        <w:jc w:val="right"/>
        <w:rPr>
          <w:rFonts w:ascii="Times New Roman" w:eastAsia="Calibri" w:hAnsi="Times New Roman" w:cs="Times New Roman"/>
          <w:b/>
          <w:sz w:val="24"/>
          <w:szCs w:val="24"/>
        </w:rPr>
      </w:pPr>
    </w:p>
    <w:p w:rsidR="000826AA" w:rsidRDefault="000826AA" w:rsidP="000826AA">
      <w:pPr>
        <w:spacing w:after="0" w:line="360" w:lineRule="auto"/>
        <w:ind w:firstLine="709"/>
        <w:contextualSpacing/>
        <w:jc w:val="right"/>
        <w:rPr>
          <w:rFonts w:ascii="Times New Roman" w:eastAsia="Calibri" w:hAnsi="Times New Roman" w:cs="Times New Roman"/>
          <w:b/>
          <w:sz w:val="24"/>
          <w:szCs w:val="24"/>
        </w:rPr>
      </w:pPr>
    </w:p>
    <w:p w:rsidR="000826AA" w:rsidRPr="00B32054" w:rsidRDefault="000826AA" w:rsidP="000826AA">
      <w:pPr>
        <w:jc w:val="right"/>
        <w:rPr>
          <w:rFonts w:ascii="Times New Roman" w:hAnsi="Times New Roman" w:cs="Times New Roman"/>
          <w:b/>
          <w:sz w:val="28"/>
          <w:szCs w:val="28"/>
        </w:rPr>
      </w:pPr>
      <w:r w:rsidRPr="00B32054">
        <w:rPr>
          <w:rFonts w:ascii="Times New Roman" w:hAnsi="Times New Roman" w:cs="Times New Roman"/>
          <w:b/>
          <w:sz w:val="28"/>
          <w:szCs w:val="28"/>
        </w:rPr>
        <w:t>ПРИЛОЖЕНИЕ 5</w:t>
      </w:r>
    </w:p>
    <w:p w:rsidR="000826AA" w:rsidRDefault="000826AA" w:rsidP="000826AA">
      <w:pPr>
        <w:pStyle w:val="af8"/>
        <w:jc w:val="center"/>
        <w:rPr>
          <w:rFonts w:ascii="Times New Roman" w:hAnsi="Times New Roman"/>
          <w:b/>
          <w:sz w:val="28"/>
          <w:szCs w:val="28"/>
        </w:rPr>
      </w:pPr>
    </w:p>
    <w:p w:rsidR="000826AA" w:rsidRPr="00E66CC1" w:rsidRDefault="000826AA" w:rsidP="000826AA">
      <w:pPr>
        <w:pStyle w:val="af8"/>
        <w:jc w:val="center"/>
        <w:rPr>
          <w:rFonts w:ascii="Times New Roman" w:hAnsi="Times New Roman"/>
          <w:b/>
          <w:sz w:val="28"/>
          <w:szCs w:val="28"/>
        </w:rPr>
      </w:pPr>
      <w:r w:rsidRPr="00E66CC1">
        <w:rPr>
          <w:rFonts w:ascii="Times New Roman" w:hAnsi="Times New Roman"/>
          <w:b/>
          <w:sz w:val="28"/>
          <w:szCs w:val="28"/>
        </w:rPr>
        <w:t xml:space="preserve">Перечень </w:t>
      </w:r>
      <w:r>
        <w:rPr>
          <w:rFonts w:ascii="Times New Roman" w:hAnsi="Times New Roman"/>
          <w:b/>
          <w:sz w:val="28"/>
          <w:szCs w:val="28"/>
        </w:rPr>
        <w:t xml:space="preserve">действующих </w:t>
      </w:r>
      <w:r w:rsidRPr="00E66CC1">
        <w:rPr>
          <w:rFonts w:ascii="Times New Roman" w:hAnsi="Times New Roman"/>
          <w:b/>
          <w:sz w:val="28"/>
          <w:szCs w:val="28"/>
        </w:rPr>
        <w:t xml:space="preserve">муниципальных программ  </w:t>
      </w:r>
      <w:r>
        <w:rPr>
          <w:rFonts w:ascii="Times New Roman" w:hAnsi="Times New Roman"/>
          <w:b/>
          <w:sz w:val="28"/>
          <w:szCs w:val="28"/>
        </w:rPr>
        <w:t xml:space="preserve">Калачеевского </w:t>
      </w:r>
      <w:r w:rsidRPr="00E66CC1">
        <w:rPr>
          <w:rFonts w:ascii="Times New Roman" w:hAnsi="Times New Roman"/>
          <w:b/>
          <w:sz w:val="28"/>
          <w:szCs w:val="28"/>
        </w:rPr>
        <w:t>муниципального района</w:t>
      </w:r>
      <w:r>
        <w:rPr>
          <w:rFonts w:ascii="Times New Roman" w:hAnsi="Times New Roman"/>
          <w:b/>
          <w:sz w:val="28"/>
          <w:szCs w:val="28"/>
        </w:rPr>
        <w:t>, обеспечивающих реализацию Стратегии</w:t>
      </w:r>
    </w:p>
    <w:p w:rsidR="000826AA" w:rsidRPr="0027206B" w:rsidRDefault="000826AA" w:rsidP="000826AA">
      <w:pPr>
        <w:jc w:val="right"/>
        <w:rPr>
          <w:rFonts w:ascii="Times New Roman" w:hAnsi="Times New Roman" w:cs="Times New Roman"/>
          <w:sz w:val="28"/>
          <w:szCs w:val="28"/>
        </w:rPr>
      </w:pPr>
    </w:p>
    <w:tbl>
      <w:tblPr>
        <w:tblW w:w="9780" w:type="dxa"/>
        <w:tblInd w:w="534" w:type="dxa"/>
        <w:tblLook w:val="04A0" w:firstRow="1" w:lastRow="0" w:firstColumn="1" w:lastColumn="0" w:noHBand="0" w:noVBand="1"/>
      </w:tblPr>
      <w:tblGrid>
        <w:gridCol w:w="3118"/>
        <w:gridCol w:w="6662"/>
      </w:tblGrid>
      <w:tr w:rsidR="000826AA" w:rsidRPr="00800BCB" w:rsidTr="0009471E">
        <w:trPr>
          <w:trHeight w:val="2448"/>
        </w:trPr>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0826AA" w:rsidRPr="00800BCB" w:rsidRDefault="000826AA" w:rsidP="0009471E">
            <w:pPr>
              <w:spacing w:after="0" w:line="240" w:lineRule="auto"/>
              <w:ind w:firstLine="31"/>
              <w:jc w:val="center"/>
              <w:rPr>
                <w:rFonts w:ascii="Times New Roman" w:eastAsia="Times New Roman" w:hAnsi="Times New Roman" w:cs="Times New Roman"/>
                <w:color w:val="000000"/>
                <w:sz w:val="24"/>
                <w:szCs w:val="24"/>
                <w:lang w:eastAsia="ru-RU"/>
              </w:rPr>
            </w:pPr>
            <w:r w:rsidRPr="00800BCB">
              <w:rPr>
                <w:rFonts w:ascii="Times New Roman" w:eastAsia="Times New Roman" w:hAnsi="Times New Roman" w:cs="Times New Roman"/>
                <w:color w:val="000000"/>
                <w:sz w:val="24"/>
                <w:szCs w:val="24"/>
                <w:lang w:eastAsia="ru-RU"/>
              </w:rPr>
              <w:t>Цель МО</w:t>
            </w:r>
          </w:p>
        </w:tc>
        <w:tc>
          <w:tcPr>
            <w:tcW w:w="6662" w:type="dxa"/>
            <w:tcBorders>
              <w:top w:val="single" w:sz="4" w:space="0" w:color="auto"/>
              <w:left w:val="nil"/>
              <w:bottom w:val="single" w:sz="4" w:space="0" w:color="auto"/>
              <w:right w:val="single" w:sz="4" w:space="0" w:color="auto"/>
            </w:tcBorders>
            <w:shd w:val="clear" w:color="auto" w:fill="auto"/>
            <w:hideMark/>
          </w:tcPr>
          <w:p w:rsidR="000826AA" w:rsidRPr="00800BCB"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800BCB">
              <w:rPr>
                <w:rFonts w:ascii="Times New Roman" w:eastAsia="Times New Roman" w:hAnsi="Times New Roman" w:cs="Times New Roman"/>
                <w:color w:val="000000"/>
                <w:sz w:val="24"/>
                <w:szCs w:val="24"/>
                <w:lang w:eastAsia="ru-RU"/>
              </w:rPr>
              <w:t xml:space="preserve">Наименование  </w:t>
            </w:r>
            <w:proofErr w:type="gramStart"/>
            <w:r w:rsidRPr="00800BCB">
              <w:rPr>
                <w:rFonts w:ascii="Times New Roman" w:eastAsia="Times New Roman" w:hAnsi="Times New Roman" w:cs="Times New Roman"/>
                <w:color w:val="000000"/>
                <w:sz w:val="24"/>
                <w:szCs w:val="24"/>
                <w:lang w:eastAsia="ru-RU"/>
              </w:rPr>
              <w:t>муниципальной</w:t>
            </w:r>
            <w:proofErr w:type="gramEnd"/>
            <w:r w:rsidRPr="00800BCB">
              <w:rPr>
                <w:rFonts w:ascii="Times New Roman" w:eastAsia="Times New Roman" w:hAnsi="Times New Roman" w:cs="Times New Roman"/>
                <w:color w:val="000000"/>
                <w:sz w:val="24"/>
                <w:szCs w:val="24"/>
                <w:lang w:eastAsia="ru-RU"/>
              </w:rPr>
              <w:t xml:space="preserve"> </w:t>
            </w:r>
          </w:p>
          <w:p w:rsidR="000826AA" w:rsidRPr="00800BCB" w:rsidRDefault="000826AA" w:rsidP="0009471E">
            <w:pPr>
              <w:spacing w:after="0" w:line="240" w:lineRule="auto"/>
              <w:jc w:val="center"/>
              <w:rPr>
                <w:rFonts w:ascii="Times New Roman" w:eastAsia="Times New Roman" w:hAnsi="Times New Roman" w:cs="Times New Roman"/>
                <w:color w:val="000000"/>
                <w:sz w:val="24"/>
                <w:szCs w:val="24"/>
                <w:lang w:eastAsia="ru-RU"/>
              </w:rPr>
            </w:pPr>
            <w:r w:rsidRPr="00800BCB">
              <w:rPr>
                <w:rFonts w:ascii="Times New Roman" w:eastAsia="Times New Roman" w:hAnsi="Times New Roman" w:cs="Times New Roman"/>
                <w:color w:val="000000"/>
                <w:sz w:val="24"/>
                <w:szCs w:val="24"/>
                <w:lang w:eastAsia="ru-RU"/>
              </w:rPr>
              <w:t>программы</w:t>
            </w:r>
          </w:p>
        </w:tc>
      </w:tr>
      <w:tr w:rsidR="000826AA" w:rsidRPr="00800BCB" w:rsidTr="0009471E">
        <w:trPr>
          <w:trHeight w:val="300"/>
        </w:trPr>
        <w:tc>
          <w:tcPr>
            <w:tcW w:w="3118" w:type="dxa"/>
            <w:tcBorders>
              <w:top w:val="nil"/>
              <w:left w:val="single" w:sz="4" w:space="0" w:color="auto"/>
              <w:bottom w:val="nil"/>
              <w:right w:val="single" w:sz="4" w:space="0" w:color="auto"/>
            </w:tcBorders>
            <w:shd w:val="clear" w:color="auto" w:fill="auto"/>
            <w:vAlign w:val="bottom"/>
            <w:hideMark/>
          </w:tcPr>
          <w:p w:rsidR="000826AA" w:rsidRPr="00800BCB" w:rsidRDefault="000826AA" w:rsidP="0009471E">
            <w:pPr>
              <w:spacing w:after="0" w:line="240" w:lineRule="auto"/>
              <w:jc w:val="center"/>
              <w:rPr>
                <w:rFonts w:ascii="Times New Roman" w:eastAsia="Times New Roman" w:hAnsi="Times New Roman" w:cs="Times New Roman"/>
                <w:b/>
                <w:bCs/>
                <w:color w:val="000000"/>
                <w:sz w:val="24"/>
                <w:szCs w:val="24"/>
                <w:lang w:eastAsia="ru-RU"/>
              </w:rPr>
            </w:pPr>
            <w:r w:rsidRPr="00800BCB">
              <w:rPr>
                <w:rFonts w:ascii="Times New Roman" w:eastAsia="Times New Roman" w:hAnsi="Times New Roman" w:cs="Times New Roman"/>
                <w:b/>
                <w:bCs/>
                <w:color w:val="000000"/>
                <w:sz w:val="24"/>
                <w:szCs w:val="24"/>
                <w:lang w:eastAsia="ru-RU"/>
              </w:rPr>
              <w:t>1</w:t>
            </w:r>
          </w:p>
        </w:tc>
        <w:tc>
          <w:tcPr>
            <w:tcW w:w="6662" w:type="dxa"/>
            <w:tcBorders>
              <w:top w:val="nil"/>
              <w:left w:val="nil"/>
              <w:bottom w:val="nil"/>
              <w:right w:val="single" w:sz="4" w:space="0" w:color="auto"/>
            </w:tcBorders>
            <w:shd w:val="clear" w:color="auto" w:fill="auto"/>
            <w:vAlign w:val="bottom"/>
            <w:hideMark/>
          </w:tcPr>
          <w:p w:rsidR="000826AA" w:rsidRPr="00800BCB" w:rsidRDefault="000826AA" w:rsidP="0009471E">
            <w:pPr>
              <w:spacing w:after="0" w:line="240" w:lineRule="auto"/>
              <w:jc w:val="center"/>
              <w:rPr>
                <w:rFonts w:ascii="Times New Roman" w:eastAsia="Times New Roman" w:hAnsi="Times New Roman" w:cs="Times New Roman"/>
                <w:b/>
                <w:bCs/>
                <w:color w:val="000000"/>
                <w:sz w:val="24"/>
                <w:szCs w:val="24"/>
                <w:lang w:eastAsia="ru-RU"/>
              </w:rPr>
            </w:pPr>
            <w:r w:rsidRPr="00800BCB">
              <w:rPr>
                <w:rFonts w:ascii="Times New Roman" w:eastAsia="Times New Roman" w:hAnsi="Times New Roman" w:cs="Times New Roman"/>
                <w:b/>
                <w:bCs/>
                <w:color w:val="000000"/>
                <w:sz w:val="24"/>
                <w:szCs w:val="24"/>
                <w:lang w:eastAsia="ru-RU"/>
              </w:rPr>
              <w:t>2</w:t>
            </w:r>
          </w:p>
        </w:tc>
      </w:tr>
      <w:tr w:rsidR="000826AA" w:rsidRPr="00800BCB" w:rsidTr="0009471E">
        <w:trPr>
          <w:trHeight w:val="4075"/>
        </w:trPr>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0826AA" w:rsidRPr="00800BCB" w:rsidRDefault="000826AA" w:rsidP="0009471E">
            <w:pPr>
              <w:rPr>
                <w:rFonts w:ascii="Times New Roman" w:eastAsia="Times New Roman" w:hAnsi="Times New Roman" w:cs="Times New Roman"/>
                <w:iCs/>
                <w:color w:val="000000"/>
                <w:kern w:val="24"/>
                <w:sz w:val="24"/>
                <w:szCs w:val="24"/>
                <w:lang w:eastAsia="ru-RU"/>
              </w:rPr>
            </w:pPr>
            <w:r w:rsidRPr="00800BCB">
              <w:rPr>
                <w:rFonts w:ascii="Times New Roman" w:eastAsia="Times New Roman" w:hAnsi="Times New Roman" w:cs="Times New Roman"/>
                <w:iCs/>
                <w:color w:val="000000"/>
                <w:kern w:val="24"/>
                <w:sz w:val="24"/>
                <w:szCs w:val="24"/>
                <w:lang w:eastAsia="ru-RU"/>
              </w:rPr>
              <w:t xml:space="preserve">Цель МО 1 </w:t>
            </w:r>
          </w:p>
          <w:p w:rsidR="000826AA" w:rsidRPr="00800BCB" w:rsidRDefault="000826AA" w:rsidP="0009471E">
            <w:pPr>
              <w:rPr>
                <w:rFonts w:ascii="Times New Roman" w:hAnsi="Times New Roman" w:cs="Times New Roman"/>
                <w:sz w:val="24"/>
                <w:szCs w:val="24"/>
              </w:rPr>
            </w:pPr>
            <w:r w:rsidRPr="00800BCB">
              <w:rPr>
                <w:rFonts w:ascii="Times New Roman" w:eastAsia="Times New Roman" w:hAnsi="Times New Roman" w:cs="Times New Roman"/>
                <w:iCs/>
                <w:color w:val="000000"/>
                <w:kern w:val="24"/>
                <w:sz w:val="24"/>
                <w:szCs w:val="24"/>
                <w:lang w:eastAsia="ru-RU"/>
              </w:rPr>
              <w:t>Обеспечение устойчивого роста качества жизни населения за счет совершенствования социальной инфраструктуры и обеспечения комфортными условиями для проживания</w:t>
            </w:r>
          </w:p>
          <w:p w:rsidR="000826AA" w:rsidRPr="00800BCB" w:rsidRDefault="000826AA" w:rsidP="0009471E">
            <w:pPr>
              <w:spacing w:after="0" w:line="240" w:lineRule="auto"/>
              <w:jc w:val="right"/>
              <w:rPr>
                <w:rFonts w:ascii="Times New Roman" w:eastAsia="Times New Roman" w:hAnsi="Times New Roman" w:cs="Times New Roman"/>
                <w:color w:val="000000"/>
                <w:sz w:val="24"/>
                <w:szCs w:val="24"/>
                <w:lang w:eastAsia="ru-RU"/>
              </w:rPr>
            </w:pPr>
          </w:p>
        </w:tc>
        <w:tc>
          <w:tcPr>
            <w:tcW w:w="6662" w:type="dxa"/>
            <w:tcBorders>
              <w:top w:val="single" w:sz="4" w:space="0" w:color="auto"/>
              <w:left w:val="nil"/>
              <w:bottom w:val="single" w:sz="4" w:space="0" w:color="auto"/>
              <w:right w:val="single" w:sz="4" w:space="0" w:color="auto"/>
            </w:tcBorders>
            <w:shd w:val="clear" w:color="auto" w:fill="auto"/>
            <w:hideMark/>
          </w:tcPr>
          <w:p w:rsidR="000826AA" w:rsidRDefault="000826AA" w:rsidP="0009471E">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Муниципальная программа «</w:t>
            </w:r>
            <w:r w:rsidRPr="00800BCB">
              <w:rPr>
                <w:rFonts w:ascii="Times New Roman" w:eastAsia="Times New Roman" w:hAnsi="Times New Roman" w:cs="Times New Roman"/>
                <w:bCs/>
                <w:color w:val="000000"/>
                <w:sz w:val="24"/>
                <w:szCs w:val="24"/>
                <w:lang w:eastAsia="ru-RU"/>
              </w:rPr>
              <w:t>Развитие образования в Калачеевском муниципальном районе</w:t>
            </w:r>
            <w:r>
              <w:rPr>
                <w:rFonts w:ascii="Times New Roman" w:eastAsia="Times New Roman" w:hAnsi="Times New Roman" w:cs="Times New Roman"/>
                <w:bCs/>
                <w:color w:val="000000"/>
                <w:sz w:val="24"/>
                <w:szCs w:val="24"/>
                <w:lang w:eastAsia="ru-RU"/>
              </w:rPr>
              <w:t>»</w:t>
            </w:r>
            <w:r w:rsidRPr="00800BCB">
              <w:rPr>
                <w:rFonts w:ascii="Times New Roman" w:eastAsia="Times New Roman" w:hAnsi="Times New Roman" w:cs="Times New Roman"/>
                <w:bCs/>
                <w:color w:val="000000"/>
                <w:sz w:val="24"/>
                <w:szCs w:val="24"/>
                <w:lang w:eastAsia="ru-RU"/>
              </w:rPr>
              <w:t xml:space="preserve"> </w:t>
            </w:r>
          </w:p>
          <w:p w:rsidR="000826AA" w:rsidRPr="00800BCB" w:rsidRDefault="000826AA" w:rsidP="0009471E">
            <w:pPr>
              <w:spacing w:after="0" w:line="240" w:lineRule="auto"/>
              <w:jc w:val="both"/>
              <w:rPr>
                <w:rFonts w:ascii="Times New Roman" w:eastAsia="Times New Roman" w:hAnsi="Times New Roman" w:cs="Times New Roman"/>
                <w:bCs/>
                <w:color w:val="000000"/>
                <w:sz w:val="24"/>
                <w:szCs w:val="24"/>
                <w:lang w:eastAsia="ru-RU"/>
              </w:rPr>
            </w:pPr>
          </w:p>
          <w:p w:rsidR="000826AA" w:rsidRPr="00800BCB" w:rsidRDefault="000826AA" w:rsidP="0009471E">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Муниципальная программа «</w:t>
            </w:r>
            <w:r w:rsidRPr="00800BCB">
              <w:rPr>
                <w:rFonts w:ascii="Times New Roman" w:eastAsia="Times New Roman" w:hAnsi="Times New Roman" w:cs="Times New Roman"/>
                <w:bCs/>
                <w:color w:val="000000"/>
                <w:sz w:val="24"/>
                <w:szCs w:val="24"/>
                <w:lang w:eastAsia="ru-RU"/>
              </w:rPr>
              <w:t>Обеспечение доступным и комфортным жильем, транспортными и коммунальными услугами населения, содействие энергосбережению на территории Калачеевского муниципального района</w:t>
            </w:r>
            <w:r>
              <w:rPr>
                <w:rFonts w:ascii="Times New Roman" w:eastAsia="Times New Roman" w:hAnsi="Times New Roman" w:cs="Times New Roman"/>
                <w:bCs/>
                <w:color w:val="000000"/>
                <w:sz w:val="24"/>
                <w:szCs w:val="24"/>
                <w:lang w:eastAsia="ru-RU"/>
              </w:rPr>
              <w:t>»</w:t>
            </w:r>
          </w:p>
          <w:p w:rsidR="000826AA" w:rsidRPr="00800BCB" w:rsidRDefault="000826AA" w:rsidP="0009471E">
            <w:pPr>
              <w:spacing w:after="0" w:line="240" w:lineRule="auto"/>
              <w:jc w:val="both"/>
              <w:rPr>
                <w:rFonts w:ascii="Times New Roman" w:eastAsia="Times New Roman" w:hAnsi="Times New Roman" w:cs="Times New Roman"/>
                <w:bCs/>
                <w:color w:val="000000"/>
                <w:sz w:val="24"/>
                <w:szCs w:val="24"/>
                <w:lang w:eastAsia="ru-RU"/>
              </w:rPr>
            </w:pPr>
          </w:p>
          <w:p w:rsidR="000826AA" w:rsidRDefault="000826AA" w:rsidP="0009471E">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Муниципальная программа «</w:t>
            </w:r>
            <w:r w:rsidRPr="00800BCB">
              <w:rPr>
                <w:rFonts w:ascii="Times New Roman" w:eastAsia="Times New Roman" w:hAnsi="Times New Roman" w:cs="Times New Roman"/>
                <w:bCs/>
                <w:color w:val="000000"/>
                <w:sz w:val="24"/>
                <w:szCs w:val="24"/>
                <w:lang w:eastAsia="ru-RU"/>
              </w:rPr>
              <w:t>Развитие культуры и туризма в Калачеевском муниципальном район</w:t>
            </w:r>
            <w:r>
              <w:rPr>
                <w:rFonts w:ascii="Times New Roman" w:eastAsia="Times New Roman" w:hAnsi="Times New Roman" w:cs="Times New Roman"/>
                <w:bCs/>
                <w:color w:val="000000"/>
                <w:sz w:val="24"/>
                <w:szCs w:val="24"/>
                <w:lang w:eastAsia="ru-RU"/>
              </w:rPr>
              <w:t>е»</w:t>
            </w:r>
          </w:p>
          <w:p w:rsidR="000826AA" w:rsidRPr="00800BCB" w:rsidRDefault="000826AA" w:rsidP="0009471E">
            <w:pPr>
              <w:spacing w:after="0" w:line="240" w:lineRule="auto"/>
              <w:jc w:val="both"/>
              <w:rPr>
                <w:rFonts w:ascii="Times New Roman" w:eastAsia="Times New Roman" w:hAnsi="Times New Roman" w:cs="Times New Roman"/>
                <w:bCs/>
                <w:color w:val="000000"/>
                <w:sz w:val="24"/>
                <w:szCs w:val="24"/>
                <w:lang w:eastAsia="ru-RU"/>
              </w:rPr>
            </w:pPr>
          </w:p>
          <w:p w:rsidR="000826AA" w:rsidRPr="00800BCB" w:rsidRDefault="000826AA" w:rsidP="0009471E">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Муниципальная программа «</w:t>
            </w:r>
            <w:r w:rsidRPr="00800BCB">
              <w:rPr>
                <w:rFonts w:ascii="Times New Roman" w:eastAsia="Times New Roman" w:hAnsi="Times New Roman" w:cs="Times New Roman"/>
                <w:bCs/>
                <w:color w:val="000000"/>
                <w:sz w:val="24"/>
                <w:szCs w:val="24"/>
                <w:lang w:eastAsia="ru-RU"/>
              </w:rPr>
              <w:t>Развитие физической культуры и спорта в Калачеевском муниципальном районе</w:t>
            </w:r>
            <w:r>
              <w:rPr>
                <w:rFonts w:ascii="Times New Roman" w:eastAsia="Times New Roman" w:hAnsi="Times New Roman" w:cs="Times New Roman"/>
                <w:bCs/>
                <w:color w:val="000000"/>
                <w:sz w:val="24"/>
                <w:szCs w:val="24"/>
                <w:lang w:eastAsia="ru-RU"/>
              </w:rPr>
              <w:t>»</w:t>
            </w:r>
          </w:p>
          <w:p w:rsidR="000826AA" w:rsidRPr="00800BCB" w:rsidRDefault="000826AA" w:rsidP="0009471E">
            <w:pPr>
              <w:spacing w:after="0" w:line="240" w:lineRule="auto"/>
              <w:jc w:val="both"/>
              <w:rPr>
                <w:rFonts w:ascii="Times New Roman" w:eastAsia="Times New Roman" w:hAnsi="Times New Roman" w:cs="Times New Roman"/>
                <w:bCs/>
                <w:color w:val="000000"/>
                <w:sz w:val="24"/>
                <w:szCs w:val="24"/>
                <w:lang w:eastAsia="ru-RU"/>
              </w:rPr>
            </w:pPr>
          </w:p>
          <w:p w:rsidR="000826AA" w:rsidRPr="00800BCB" w:rsidRDefault="000826AA" w:rsidP="0009471E">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Муниципальная программа «</w:t>
            </w:r>
            <w:r w:rsidRPr="00800BCB">
              <w:rPr>
                <w:rFonts w:ascii="Times New Roman" w:eastAsia="Times New Roman" w:hAnsi="Times New Roman" w:cs="Times New Roman"/>
                <w:bCs/>
                <w:color w:val="000000"/>
                <w:sz w:val="24"/>
                <w:szCs w:val="24"/>
                <w:lang w:eastAsia="ru-RU"/>
              </w:rPr>
              <w:t>Обеспечение общественного порядка и противодействие преступности</w:t>
            </w:r>
            <w:r>
              <w:rPr>
                <w:rFonts w:ascii="Times New Roman" w:eastAsia="Times New Roman" w:hAnsi="Times New Roman" w:cs="Times New Roman"/>
                <w:bCs/>
                <w:color w:val="000000"/>
                <w:sz w:val="24"/>
                <w:szCs w:val="24"/>
                <w:lang w:eastAsia="ru-RU"/>
              </w:rPr>
              <w:t>»</w:t>
            </w:r>
          </w:p>
          <w:p w:rsidR="000826AA" w:rsidRPr="00800BCB" w:rsidRDefault="000826AA" w:rsidP="0009471E">
            <w:pPr>
              <w:spacing w:after="0" w:line="240" w:lineRule="auto"/>
              <w:jc w:val="both"/>
              <w:rPr>
                <w:rFonts w:ascii="Times New Roman" w:eastAsia="Times New Roman" w:hAnsi="Times New Roman" w:cs="Times New Roman"/>
                <w:bCs/>
                <w:color w:val="000000"/>
                <w:sz w:val="24"/>
                <w:szCs w:val="24"/>
                <w:lang w:eastAsia="ru-RU"/>
              </w:rPr>
            </w:pPr>
          </w:p>
        </w:tc>
      </w:tr>
      <w:tr w:rsidR="000826AA" w:rsidRPr="00800BCB" w:rsidTr="0009471E">
        <w:trPr>
          <w:trHeight w:val="4530"/>
        </w:trPr>
        <w:tc>
          <w:tcPr>
            <w:tcW w:w="3118" w:type="dxa"/>
            <w:tcBorders>
              <w:top w:val="nil"/>
              <w:left w:val="single" w:sz="4" w:space="0" w:color="auto"/>
              <w:bottom w:val="single" w:sz="4" w:space="0" w:color="auto"/>
              <w:right w:val="single" w:sz="4" w:space="0" w:color="auto"/>
            </w:tcBorders>
            <w:shd w:val="clear" w:color="auto" w:fill="auto"/>
            <w:hideMark/>
          </w:tcPr>
          <w:p w:rsidR="000826AA" w:rsidRDefault="000826AA" w:rsidP="0009471E">
            <w:pPr>
              <w:rPr>
                <w:rFonts w:ascii="Times New Roman" w:hAnsi="Times New Roman" w:cs="Times New Roman"/>
                <w:sz w:val="24"/>
                <w:szCs w:val="24"/>
              </w:rPr>
            </w:pPr>
            <w:r>
              <w:rPr>
                <w:rFonts w:ascii="Times New Roman" w:hAnsi="Times New Roman" w:cs="Times New Roman"/>
                <w:sz w:val="24"/>
                <w:szCs w:val="24"/>
              </w:rPr>
              <w:t xml:space="preserve">Цель МО 2 </w:t>
            </w:r>
          </w:p>
          <w:p w:rsidR="000826AA" w:rsidRPr="00800BCB" w:rsidRDefault="000826AA" w:rsidP="0009471E">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Устойчивое развитие Калачеевского района на основе повышения конкурентоспособности хозяйственного комплекса</w:t>
            </w:r>
            <w:r w:rsidRPr="00800BCB">
              <w:rPr>
                <w:rFonts w:ascii="Times New Roman" w:eastAsia="Times New Roman" w:hAnsi="Times New Roman" w:cs="Times New Roman"/>
                <w:color w:val="000000"/>
                <w:sz w:val="24"/>
                <w:szCs w:val="24"/>
                <w:lang w:eastAsia="ru-RU"/>
              </w:rPr>
              <w:t xml:space="preserve"> </w:t>
            </w:r>
          </w:p>
        </w:tc>
        <w:tc>
          <w:tcPr>
            <w:tcW w:w="6662" w:type="dxa"/>
            <w:tcBorders>
              <w:top w:val="nil"/>
              <w:left w:val="nil"/>
              <w:bottom w:val="single" w:sz="4" w:space="0" w:color="auto"/>
              <w:right w:val="single" w:sz="4" w:space="0" w:color="auto"/>
            </w:tcBorders>
            <w:shd w:val="clear" w:color="auto" w:fill="auto"/>
            <w:hideMark/>
          </w:tcPr>
          <w:p w:rsidR="000826AA" w:rsidRPr="00800BCB" w:rsidRDefault="000826AA" w:rsidP="0009471E">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Муниципальная программа «</w:t>
            </w:r>
            <w:r w:rsidRPr="00800BCB">
              <w:rPr>
                <w:rFonts w:ascii="Times New Roman" w:eastAsia="Times New Roman" w:hAnsi="Times New Roman" w:cs="Times New Roman"/>
                <w:bCs/>
                <w:color w:val="000000"/>
                <w:sz w:val="24"/>
                <w:szCs w:val="24"/>
                <w:lang w:eastAsia="ru-RU"/>
              </w:rPr>
              <w:t>Экономическое развитие и повышение инвестиционного потенциала территории Калачее</w:t>
            </w:r>
            <w:r>
              <w:rPr>
                <w:rFonts w:ascii="Times New Roman" w:eastAsia="Times New Roman" w:hAnsi="Times New Roman" w:cs="Times New Roman"/>
                <w:bCs/>
                <w:color w:val="000000"/>
                <w:sz w:val="24"/>
                <w:szCs w:val="24"/>
                <w:lang w:eastAsia="ru-RU"/>
              </w:rPr>
              <w:t>в</w:t>
            </w:r>
            <w:r w:rsidRPr="00800BCB">
              <w:rPr>
                <w:rFonts w:ascii="Times New Roman" w:eastAsia="Times New Roman" w:hAnsi="Times New Roman" w:cs="Times New Roman"/>
                <w:bCs/>
                <w:color w:val="000000"/>
                <w:sz w:val="24"/>
                <w:szCs w:val="24"/>
                <w:lang w:eastAsia="ru-RU"/>
              </w:rPr>
              <w:t>ского муниципального района</w:t>
            </w:r>
            <w:r>
              <w:rPr>
                <w:rFonts w:ascii="Times New Roman" w:eastAsia="Times New Roman" w:hAnsi="Times New Roman" w:cs="Times New Roman"/>
                <w:bCs/>
                <w:color w:val="000000"/>
                <w:sz w:val="24"/>
                <w:szCs w:val="24"/>
                <w:lang w:eastAsia="ru-RU"/>
              </w:rPr>
              <w:t>»</w:t>
            </w:r>
          </w:p>
          <w:p w:rsidR="000826AA" w:rsidRPr="00800BCB" w:rsidRDefault="000826AA" w:rsidP="0009471E">
            <w:pPr>
              <w:spacing w:after="0" w:line="240" w:lineRule="auto"/>
              <w:jc w:val="both"/>
              <w:rPr>
                <w:rFonts w:ascii="Times New Roman" w:eastAsia="Times New Roman" w:hAnsi="Times New Roman" w:cs="Times New Roman"/>
                <w:bCs/>
                <w:color w:val="000000"/>
                <w:sz w:val="24"/>
                <w:szCs w:val="24"/>
                <w:lang w:eastAsia="ru-RU"/>
              </w:rPr>
            </w:pPr>
          </w:p>
          <w:p w:rsidR="000826AA" w:rsidRPr="00800BCB" w:rsidRDefault="000826AA" w:rsidP="0009471E">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Муниципальная программа «</w:t>
            </w:r>
            <w:r w:rsidRPr="00800BCB">
              <w:rPr>
                <w:rFonts w:ascii="Times New Roman" w:eastAsia="Times New Roman" w:hAnsi="Times New Roman" w:cs="Times New Roman"/>
                <w:bCs/>
                <w:color w:val="000000"/>
                <w:sz w:val="24"/>
                <w:szCs w:val="24"/>
                <w:lang w:eastAsia="ru-RU"/>
              </w:rPr>
              <w:t>Муниципальное  управление</w:t>
            </w:r>
            <w:r>
              <w:rPr>
                <w:rFonts w:ascii="Times New Roman" w:eastAsia="Times New Roman" w:hAnsi="Times New Roman" w:cs="Times New Roman"/>
                <w:bCs/>
                <w:color w:val="000000"/>
                <w:sz w:val="24"/>
                <w:szCs w:val="24"/>
                <w:lang w:eastAsia="ru-RU"/>
              </w:rPr>
              <w:t>»</w:t>
            </w:r>
          </w:p>
          <w:p w:rsidR="000826AA" w:rsidRPr="00800BCB" w:rsidRDefault="000826AA" w:rsidP="0009471E">
            <w:pPr>
              <w:spacing w:after="0" w:line="240" w:lineRule="auto"/>
              <w:jc w:val="both"/>
              <w:rPr>
                <w:rFonts w:ascii="Times New Roman" w:eastAsia="Times New Roman" w:hAnsi="Times New Roman" w:cs="Times New Roman"/>
                <w:bCs/>
                <w:color w:val="000000"/>
                <w:sz w:val="24"/>
                <w:szCs w:val="24"/>
                <w:lang w:eastAsia="ru-RU"/>
              </w:rPr>
            </w:pPr>
          </w:p>
        </w:tc>
      </w:tr>
    </w:tbl>
    <w:p w:rsidR="000826AA" w:rsidRDefault="000826AA" w:rsidP="000826AA">
      <w:pPr>
        <w:jc w:val="center"/>
        <w:rPr>
          <w:sz w:val="24"/>
          <w:szCs w:val="24"/>
        </w:rPr>
      </w:pPr>
    </w:p>
    <w:p w:rsidR="000826AA" w:rsidRPr="006B4E6E" w:rsidRDefault="000826AA" w:rsidP="000826AA">
      <w:pPr>
        <w:jc w:val="center"/>
        <w:rPr>
          <w:sz w:val="24"/>
          <w:szCs w:val="24"/>
        </w:rPr>
      </w:pPr>
    </w:p>
    <w:p w:rsidR="000826AA" w:rsidRPr="00800BCB" w:rsidRDefault="000826AA" w:rsidP="000826AA">
      <w:pPr>
        <w:pStyle w:val="22"/>
        <w:spacing w:before="0" w:beforeAutospacing="0" w:after="0" w:afterAutospacing="0" w:line="280" w:lineRule="atLeast"/>
        <w:jc w:val="right"/>
        <w:rPr>
          <w:rFonts w:ascii="Calibri" w:hAnsi="Calibri" w:cs="Calibri"/>
          <w:b/>
          <w:color w:val="000000"/>
          <w:sz w:val="22"/>
          <w:szCs w:val="22"/>
        </w:rPr>
      </w:pPr>
      <w:r w:rsidRPr="00800BCB">
        <w:rPr>
          <w:rStyle w:val="normalchar"/>
          <w:rFonts w:eastAsiaTheme="majorEastAsia"/>
          <w:b/>
          <w:color w:val="000000"/>
          <w:sz w:val="28"/>
          <w:szCs w:val="28"/>
        </w:rPr>
        <w:t>ПРИЛОЖЕНИЕ 6</w:t>
      </w:r>
    </w:p>
    <w:p w:rsidR="000826AA" w:rsidRPr="00B32054" w:rsidRDefault="000826AA" w:rsidP="000826AA">
      <w:pPr>
        <w:pStyle w:val="22"/>
        <w:spacing w:before="0" w:beforeAutospacing="0" w:after="200" w:afterAutospacing="0" w:line="260" w:lineRule="atLeast"/>
        <w:rPr>
          <w:rFonts w:ascii="Calibri" w:hAnsi="Calibri" w:cs="Calibri"/>
          <w:color w:val="000000"/>
          <w:sz w:val="22"/>
          <w:szCs w:val="22"/>
        </w:rPr>
      </w:pPr>
      <w:r w:rsidRPr="00B32054">
        <w:rPr>
          <w:rFonts w:ascii="Calibri" w:hAnsi="Calibri" w:cs="Calibri"/>
          <w:color w:val="000000"/>
          <w:sz w:val="22"/>
          <w:szCs w:val="22"/>
        </w:rPr>
        <w:t> </w:t>
      </w:r>
    </w:p>
    <w:p w:rsidR="000826AA" w:rsidRPr="00800BCB" w:rsidRDefault="000826AA" w:rsidP="000826AA">
      <w:pPr>
        <w:pStyle w:val="22"/>
        <w:spacing w:before="0" w:beforeAutospacing="0" w:after="0" w:afterAutospacing="0" w:line="360" w:lineRule="auto"/>
        <w:jc w:val="center"/>
        <w:rPr>
          <w:rFonts w:ascii="Calibri" w:hAnsi="Calibri" w:cs="Calibri"/>
          <w:b/>
          <w:color w:val="000000"/>
          <w:sz w:val="22"/>
          <w:szCs w:val="22"/>
        </w:rPr>
      </w:pPr>
      <w:r w:rsidRPr="00800BCB">
        <w:rPr>
          <w:rStyle w:val="normalchar"/>
          <w:rFonts w:eastAsiaTheme="majorEastAsia"/>
          <w:b/>
          <w:color w:val="000000"/>
          <w:sz w:val="28"/>
          <w:szCs w:val="28"/>
        </w:rPr>
        <w:t>Перспективные экономические специализации</w:t>
      </w:r>
    </w:p>
    <w:p w:rsidR="000826AA" w:rsidRPr="00800BCB" w:rsidRDefault="000826AA" w:rsidP="000826AA">
      <w:pPr>
        <w:pStyle w:val="22"/>
        <w:spacing w:before="0" w:beforeAutospacing="0" w:after="0" w:afterAutospacing="0" w:line="360" w:lineRule="auto"/>
        <w:jc w:val="center"/>
        <w:rPr>
          <w:rFonts w:ascii="Calibri" w:hAnsi="Calibri" w:cs="Calibri"/>
          <w:b/>
          <w:color w:val="000000"/>
          <w:sz w:val="22"/>
          <w:szCs w:val="22"/>
        </w:rPr>
      </w:pPr>
      <w:r w:rsidRPr="00800BCB">
        <w:rPr>
          <w:rStyle w:val="normalchar"/>
          <w:rFonts w:eastAsiaTheme="majorEastAsia"/>
          <w:b/>
          <w:color w:val="000000"/>
          <w:sz w:val="28"/>
          <w:szCs w:val="28"/>
        </w:rPr>
        <w:t>          Калачеевского муниципального района</w:t>
      </w:r>
    </w:p>
    <w:p w:rsidR="000826AA" w:rsidRPr="00B32054" w:rsidRDefault="000826AA" w:rsidP="000826AA">
      <w:pPr>
        <w:pStyle w:val="22"/>
        <w:spacing w:before="0" w:beforeAutospacing="0" w:after="0" w:afterAutospacing="0" w:line="360" w:lineRule="auto"/>
        <w:rPr>
          <w:rFonts w:ascii="Calibri" w:hAnsi="Calibri" w:cs="Calibri"/>
          <w:color w:val="000000"/>
          <w:sz w:val="22"/>
          <w:szCs w:val="22"/>
        </w:rPr>
      </w:pPr>
      <w:r w:rsidRPr="00B32054">
        <w:rPr>
          <w:rFonts w:ascii="Calibri" w:hAnsi="Calibri" w:cs="Calibri"/>
          <w:color w:val="000000"/>
          <w:sz w:val="22"/>
          <w:szCs w:val="22"/>
        </w:rPr>
        <w:t> </w:t>
      </w:r>
    </w:p>
    <w:p w:rsidR="000826AA" w:rsidRDefault="000826AA" w:rsidP="000826AA">
      <w:pPr>
        <w:pStyle w:val="22"/>
        <w:spacing w:before="0" w:beforeAutospacing="0" w:after="0" w:afterAutospacing="0" w:line="360" w:lineRule="auto"/>
        <w:ind w:firstLine="700"/>
        <w:jc w:val="both"/>
        <w:rPr>
          <w:rStyle w:val="normalchar"/>
          <w:rFonts w:eastAsiaTheme="majorEastAsia"/>
          <w:color w:val="000000"/>
          <w:sz w:val="28"/>
          <w:szCs w:val="28"/>
        </w:rPr>
      </w:pPr>
      <w:r w:rsidRPr="00B32054">
        <w:rPr>
          <w:rStyle w:val="normalchar"/>
          <w:rFonts w:eastAsiaTheme="majorEastAsia"/>
          <w:color w:val="000000"/>
          <w:sz w:val="28"/>
          <w:szCs w:val="28"/>
        </w:rPr>
        <w:t>№.1. Отрасли перспективной эффективной экономической специализации </w:t>
      </w:r>
      <w:r w:rsidRPr="00B32054">
        <w:rPr>
          <w:rStyle w:val="normalchar"/>
          <w:rFonts w:eastAsiaTheme="majorEastAsia"/>
          <w:color w:val="000000"/>
          <w:sz w:val="28"/>
          <w:szCs w:val="28"/>
          <w:u w:val="single"/>
        </w:rPr>
        <w:t>Калачеевского </w:t>
      </w:r>
      <w:r w:rsidRPr="00B32054">
        <w:rPr>
          <w:rStyle w:val="normalchar"/>
          <w:rFonts w:eastAsiaTheme="majorEastAsia"/>
          <w:color w:val="000000"/>
          <w:sz w:val="28"/>
          <w:szCs w:val="28"/>
        </w:rPr>
        <w:t>муниципального района:</w:t>
      </w:r>
    </w:p>
    <w:p w:rsidR="000826AA" w:rsidRPr="00B32054" w:rsidRDefault="000826AA" w:rsidP="000826AA">
      <w:pPr>
        <w:pStyle w:val="22"/>
        <w:spacing w:before="0" w:beforeAutospacing="0" w:after="0" w:afterAutospacing="0" w:line="360" w:lineRule="auto"/>
        <w:ind w:firstLine="700"/>
        <w:jc w:val="both"/>
        <w:rPr>
          <w:rFonts w:ascii="Calibri" w:hAnsi="Calibri" w:cs="Calibri"/>
          <w:color w:val="000000"/>
          <w:sz w:val="22"/>
          <w:szCs w:val="22"/>
        </w:rPr>
      </w:pPr>
    </w:p>
    <w:p w:rsidR="000826AA" w:rsidRDefault="000826AA" w:rsidP="000826AA">
      <w:pPr>
        <w:pStyle w:val="22"/>
        <w:spacing w:before="0" w:beforeAutospacing="0" w:after="0" w:afterAutospacing="0" w:line="360" w:lineRule="auto"/>
        <w:ind w:firstLine="700"/>
        <w:jc w:val="both"/>
        <w:rPr>
          <w:rStyle w:val="normalchar"/>
          <w:rFonts w:eastAsiaTheme="majorEastAsia"/>
          <w:color w:val="000000"/>
          <w:sz w:val="28"/>
          <w:szCs w:val="28"/>
        </w:rPr>
      </w:pPr>
      <w:r w:rsidRPr="00B32054">
        <w:rPr>
          <w:rStyle w:val="normalchar"/>
          <w:rFonts w:eastAsiaTheme="majorEastAsia"/>
          <w:color w:val="000000"/>
          <w:sz w:val="28"/>
          <w:szCs w:val="28"/>
        </w:rPr>
        <w:t xml:space="preserve">1. Производство пищевой продукции </w:t>
      </w:r>
    </w:p>
    <w:p w:rsidR="000826AA" w:rsidRPr="00B32054" w:rsidRDefault="000826AA" w:rsidP="000826AA">
      <w:pPr>
        <w:pStyle w:val="22"/>
        <w:spacing w:before="0" w:beforeAutospacing="0" w:after="0" w:afterAutospacing="0" w:line="360" w:lineRule="auto"/>
        <w:ind w:firstLine="700"/>
        <w:jc w:val="both"/>
        <w:rPr>
          <w:rFonts w:ascii="Calibri" w:hAnsi="Calibri" w:cs="Calibri"/>
          <w:color w:val="000000"/>
          <w:sz w:val="22"/>
          <w:szCs w:val="22"/>
        </w:rPr>
      </w:pPr>
      <w:r w:rsidRPr="00B32054">
        <w:rPr>
          <w:rStyle w:val="normalchar"/>
          <w:rFonts w:eastAsiaTheme="majorEastAsia"/>
          <w:color w:val="000000"/>
          <w:sz w:val="28"/>
          <w:szCs w:val="28"/>
        </w:rPr>
        <w:t>2. Животноводство</w:t>
      </w:r>
    </w:p>
    <w:p w:rsidR="000826AA" w:rsidRPr="00B32054" w:rsidRDefault="000826AA" w:rsidP="000826AA">
      <w:pPr>
        <w:pStyle w:val="22"/>
        <w:spacing w:before="0" w:beforeAutospacing="0" w:after="0" w:afterAutospacing="0" w:line="360" w:lineRule="auto"/>
        <w:ind w:firstLine="700"/>
        <w:jc w:val="both"/>
        <w:rPr>
          <w:rFonts w:ascii="Calibri" w:hAnsi="Calibri" w:cs="Calibri"/>
          <w:color w:val="000000"/>
          <w:sz w:val="22"/>
          <w:szCs w:val="22"/>
        </w:rPr>
      </w:pPr>
      <w:r w:rsidRPr="00B32054">
        <w:rPr>
          <w:rStyle w:val="normalchar"/>
          <w:rFonts w:eastAsiaTheme="majorEastAsia"/>
          <w:color w:val="000000"/>
          <w:sz w:val="28"/>
          <w:szCs w:val="28"/>
        </w:rPr>
        <w:t xml:space="preserve">3. Растениеводство </w:t>
      </w:r>
    </w:p>
    <w:p w:rsidR="000826AA" w:rsidRPr="00B32054" w:rsidRDefault="000826AA" w:rsidP="000826AA">
      <w:pPr>
        <w:pStyle w:val="22"/>
        <w:spacing w:before="0" w:beforeAutospacing="0" w:after="0" w:afterAutospacing="0" w:line="360" w:lineRule="auto"/>
        <w:ind w:firstLine="700"/>
        <w:jc w:val="both"/>
        <w:rPr>
          <w:rFonts w:ascii="Calibri" w:hAnsi="Calibri" w:cs="Calibri"/>
          <w:color w:val="000000"/>
          <w:sz w:val="22"/>
          <w:szCs w:val="22"/>
        </w:rPr>
      </w:pPr>
      <w:r w:rsidRPr="00B32054">
        <w:rPr>
          <w:rStyle w:val="normalchar"/>
          <w:rFonts w:eastAsiaTheme="majorEastAsia"/>
          <w:color w:val="000000"/>
          <w:sz w:val="28"/>
          <w:szCs w:val="28"/>
        </w:rPr>
        <w:t>4. Добывающая промышленность</w:t>
      </w:r>
    </w:p>
    <w:p w:rsidR="000826AA" w:rsidRPr="00B32054" w:rsidRDefault="000826AA" w:rsidP="000826AA">
      <w:pPr>
        <w:pStyle w:val="22"/>
        <w:spacing w:before="0" w:beforeAutospacing="0" w:after="0" w:afterAutospacing="0" w:line="360" w:lineRule="auto"/>
        <w:rPr>
          <w:rFonts w:ascii="Calibri" w:hAnsi="Calibri" w:cs="Calibri"/>
          <w:color w:val="000000"/>
          <w:sz w:val="22"/>
          <w:szCs w:val="22"/>
        </w:rPr>
      </w:pPr>
      <w:r w:rsidRPr="00B32054">
        <w:rPr>
          <w:rFonts w:ascii="Calibri" w:hAnsi="Calibri" w:cs="Calibri"/>
          <w:color w:val="000000"/>
          <w:sz w:val="22"/>
          <w:szCs w:val="22"/>
        </w:rPr>
        <w:t> </w:t>
      </w:r>
    </w:p>
    <w:p w:rsidR="000826AA" w:rsidRDefault="000826AA" w:rsidP="000826AA">
      <w:pPr>
        <w:spacing w:after="0" w:line="360" w:lineRule="auto"/>
        <w:ind w:firstLine="709"/>
        <w:contextualSpacing/>
        <w:jc w:val="right"/>
        <w:rPr>
          <w:rFonts w:ascii="Times New Roman" w:eastAsia="Calibri" w:hAnsi="Times New Roman" w:cs="Times New Roman"/>
          <w:b/>
          <w:sz w:val="24"/>
          <w:szCs w:val="24"/>
        </w:rPr>
      </w:pPr>
    </w:p>
    <w:p w:rsidR="000826AA" w:rsidRDefault="000826AA" w:rsidP="000826AA">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0826AA" w:rsidRDefault="000826AA" w:rsidP="000826AA">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0826AA" w:rsidRDefault="000826AA" w:rsidP="000826AA">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0826AA" w:rsidRDefault="000826AA" w:rsidP="000826AA">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0826AA" w:rsidRDefault="000826AA" w:rsidP="000826AA">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0826AA" w:rsidRDefault="000826AA" w:rsidP="000826AA">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0826AA" w:rsidRDefault="000826AA" w:rsidP="000826AA">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C0434" w:rsidRDefault="00BC0434"/>
    <w:sectPr w:rsidR="00BC0434" w:rsidSect="00653814">
      <w:pgSz w:w="11906" w:h="16838"/>
      <w:pgMar w:top="567" w:right="1247" w:bottom="567" w:left="567" w:header="709" w:footer="709" w:gutter="0"/>
      <w:pgNumType w:start="10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8C1" w:rsidRDefault="009708C1" w:rsidP="000826AA">
      <w:pPr>
        <w:spacing w:after="0" w:line="240" w:lineRule="auto"/>
      </w:pPr>
      <w:r>
        <w:separator/>
      </w:r>
    </w:p>
  </w:endnote>
  <w:endnote w:type="continuationSeparator" w:id="0">
    <w:p w:rsidR="009708C1" w:rsidRDefault="009708C1" w:rsidP="00082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n-ea">
    <w:panose1 w:val="00000000000000000000"/>
    <w:charset w:val="00"/>
    <w:family w:val="roman"/>
    <w:notTrueType/>
    <w:pitch w:val="default"/>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8689520"/>
      <w:docPartObj>
        <w:docPartGallery w:val="Page Numbers (Bottom of Page)"/>
        <w:docPartUnique/>
      </w:docPartObj>
    </w:sdtPr>
    <w:sdtEndPr/>
    <w:sdtContent>
      <w:p w:rsidR="00BF04BD" w:rsidRDefault="00BF04BD">
        <w:pPr>
          <w:pStyle w:val="ad"/>
          <w:jc w:val="center"/>
        </w:pPr>
        <w:r>
          <w:fldChar w:fldCharType="begin"/>
        </w:r>
        <w:r>
          <w:instrText>PAGE   \* MERGEFORMAT</w:instrText>
        </w:r>
        <w:r>
          <w:fldChar w:fldCharType="separate"/>
        </w:r>
        <w:r w:rsidR="00204793">
          <w:rPr>
            <w:noProof/>
          </w:rPr>
          <w:t>1</w:t>
        </w:r>
        <w:r>
          <w:fldChar w:fldCharType="end"/>
        </w:r>
      </w:p>
    </w:sdtContent>
  </w:sdt>
  <w:p w:rsidR="00BF04BD" w:rsidRDefault="00BF04B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8C1" w:rsidRDefault="009708C1" w:rsidP="000826AA">
      <w:pPr>
        <w:spacing w:after="0" w:line="240" w:lineRule="auto"/>
      </w:pPr>
      <w:r>
        <w:separator/>
      </w:r>
    </w:p>
  </w:footnote>
  <w:footnote w:type="continuationSeparator" w:id="0">
    <w:p w:rsidR="009708C1" w:rsidRDefault="009708C1" w:rsidP="000826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F71"/>
    <w:multiLevelType w:val="hybridMultilevel"/>
    <w:tmpl w:val="2A9E6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E3256E"/>
    <w:multiLevelType w:val="hybridMultilevel"/>
    <w:tmpl w:val="F12E2EE2"/>
    <w:lvl w:ilvl="0" w:tplc="0419000D">
      <w:start w:val="1"/>
      <w:numFmt w:val="bullet"/>
      <w:lvlText w:val=""/>
      <w:lvlJc w:val="left"/>
      <w:pPr>
        <w:ind w:left="720" w:hanging="360"/>
      </w:pPr>
      <w:rPr>
        <w:rFonts w:ascii="Wingdings" w:hAnsi="Wingdings" w:hint="default"/>
      </w:rPr>
    </w:lvl>
    <w:lvl w:ilvl="1" w:tplc="F40E7E4A">
      <w:numFmt w:val="bullet"/>
      <w:lvlText w:val="•"/>
      <w:lvlJc w:val="left"/>
      <w:pPr>
        <w:ind w:left="1785" w:hanging="70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331911"/>
    <w:multiLevelType w:val="hybridMultilevel"/>
    <w:tmpl w:val="95346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0416AD"/>
    <w:multiLevelType w:val="hybridMultilevel"/>
    <w:tmpl w:val="66E6F7F2"/>
    <w:lvl w:ilvl="0" w:tplc="91D891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4FF3B35"/>
    <w:multiLevelType w:val="hybridMultilevel"/>
    <w:tmpl w:val="580C1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336F76"/>
    <w:multiLevelType w:val="multilevel"/>
    <w:tmpl w:val="8098EE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B6C342C"/>
    <w:multiLevelType w:val="multilevel"/>
    <w:tmpl w:val="82DE226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22C64001"/>
    <w:multiLevelType w:val="hybridMultilevel"/>
    <w:tmpl w:val="9F1A3304"/>
    <w:lvl w:ilvl="0" w:tplc="7A0ED1C2">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D01490"/>
    <w:multiLevelType w:val="hybridMultilevel"/>
    <w:tmpl w:val="3CD66068"/>
    <w:lvl w:ilvl="0" w:tplc="9DE00F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4DC55AA"/>
    <w:multiLevelType w:val="hybridMultilevel"/>
    <w:tmpl w:val="20ACC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B76D13"/>
    <w:multiLevelType w:val="hybridMultilevel"/>
    <w:tmpl w:val="7F3C912C"/>
    <w:lvl w:ilvl="0" w:tplc="4B6E488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36080623"/>
    <w:multiLevelType w:val="hybridMultilevel"/>
    <w:tmpl w:val="4A1EDDE6"/>
    <w:lvl w:ilvl="0" w:tplc="0419000F">
      <w:start w:val="1"/>
      <w:numFmt w:val="decimal"/>
      <w:lvlText w:val="%1."/>
      <w:lvlJc w:val="left"/>
      <w:pPr>
        <w:ind w:left="786" w:hanging="360"/>
      </w:pPr>
    </w:lvl>
    <w:lvl w:ilvl="1" w:tplc="156043D4">
      <w:start w:val="1"/>
      <w:numFmt w:val="bullet"/>
      <w:lvlText w:val=""/>
      <w:lvlJc w:val="left"/>
      <w:pPr>
        <w:ind w:left="1506" w:hanging="360"/>
      </w:pPr>
      <w:rPr>
        <w:rFonts w:ascii="Symbol" w:hAnsi="Symbol" w:hint="default"/>
      </w:r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12">
    <w:nsid w:val="36842983"/>
    <w:multiLevelType w:val="multilevel"/>
    <w:tmpl w:val="7270973E"/>
    <w:lvl w:ilvl="0">
      <w:start w:val="1"/>
      <w:numFmt w:val="decimal"/>
      <w:lvlText w:val="%1"/>
      <w:lvlJc w:val="left"/>
      <w:pPr>
        <w:ind w:left="360" w:hanging="360"/>
      </w:pPr>
      <w:rPr>
        <w:rFonts w:eastAsiaTheme="minorHAnsi" w:hint="default"/>
      </w:rPr>
    </w:lvl>
    <w:lvl w:ilvl="1">
      <w:start w:val="7"/>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3">
    <w:nsid w:val="3B695EFB"/>
    <w:multiLevelType w:val="hybridMultilevel"/>
    <w:tmpl w:val="2440FB46"/>
    <w:lvl w:ilvl="0" w:tplc="31C6C08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32232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CA6A1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425C6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38E3A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52F5C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B0E57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F43E9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A2530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D995744"/>
    <w:multiLevelType w:val="hybridMultilevel"/>
    <w:tmpl w:val="49325D0E"/>
    <w:lvl w:ilvl="0" w:tplc="59628664">
      <w:start w:val="1"/>
      <w:numFmt w:val="decimal"/>
      <w:lvlText w:val="%1."/>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BC08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D295D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644C3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10AA5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822CE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B05C3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5A34D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AC90C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15E07F2"/>
    <w:multiLevelType w:val="hybridMultilevel"/>
    <w:tmpl w:val="FB9E78A0"/>
    <w:lvl w:ilvl="0" w:tplc="0C1027F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78E2B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EEB59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F6506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7C8A3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CE77A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B6480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3083E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D2517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7106DAC"/>
    <w:multiLevelType w:val="multilevel"/>
    <w:tmpl w:val="6032F15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12E11CE"/>
    <w:multiLevelType w:val="hybridMultilevel"/>
    <w:tmpl w:val="B6D47EB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6DD28E2"/>
    <w:multiLevelType w:val="hybridMultilevel"/>
    <w:tmpl w:val="57864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0F7260C"/>
    <w:multiLevelType w:val="hybridMultilevel"/>
    <w:tmpl w:val="8E748262"/>
    <w:lvl w:ilvl="0" w:tplc="3A58BB22">
      <w:start w:val="1"/>
      <w:numFmt w:val="decimal"/>
      <w:lvlText w:val="%1."/>
      <w:lvlJc w:val="left"/>
      <w:pPr>
        <w:ind w:left="360" w:hanging="360"/>
      </w:pPr>
      <w:rPr>
        <w:rFonts w:ascii="Times New Roman" w:hAnsi="Times New Roman" w:cs="Times New Roman" w:hint="default"/>
        <w:color w:val="000000"/>
        <w:sz w:val="18"/>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0">
    <w:nsid w:val="788F5719"/>
    <w:multiLevelType w:val="hybridMultilevel"/>
    <w:tmpl w:val="028CF87E"/>
    <w:lvl w:ilvl="0" w:tplc="9488D4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E4D23C9"/>
    <w:multiLevelType w:val="multilevel"/>
    <w:tmpl w:val="D0D8AAB6"/>
    <w:lvl w:ilvl="0">
      <w:start w:val="1"/>
      <w:numFmt w:val="decimal"/>
      <w:lvlText w:val="%1."/>
      <w:lvlJc w:val="left"/>
      <w:pPr>
        <w:ind w:left="1778"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5"/>
  </w:num>
  <w:num w:numId="2">
    <w:abstractNumId w:val="12"/>
  </w:num>
  <w:num w:numId="3">
    <w:abstractNumId w:val="3"/>
  </w:num>
  <w:num w:numId="4">
    <w:abstractNumId w:val="20"/>
  </w:num>
  <w:num w:numId="5">
    <w:abstractNumId w:val="8"/>
  </w:num>
  <w:num w:numId="6">
    <w:abstractNumId w:val="21"/>
  </w:num>
  <w:num w:numId="7">
    <w:abstractNumId w:val="6"/>
  </w:num>
  <w:num w:numId="8">
    <w:abstractNumId w:val="10"/>
  </w:num>
  <w:num w:numId="9">
    <w:abstractNumId w:val="14"/>
  </w:num>
  <w:num w:numId="10">
    <w:abstractNumId w:val="15"/>
  </w:num>
  <w:num w:numId="11">
    <w:abstractNumId w:val="13"/>
  </w:num>
  <w:num w:numId="12">
    <w:abstractNumId w:val="11"/>
  </w:num>
  <w:num w:numId="13">
    <w:abstractNumId w:val="16"/>
  </w:num>
  <w:num w:numId="14">
    <w:abstractNumId w:val="9"/>
  </w:num>
  <w:num w:numId="15">
    <w:abstractNumId w:val="19"/>
  </w:num>
  <w:num w:numId="16">
    <w:abstractNumId w:val="7"/>
  </w:num>
  <w:num w:numId="17">
    <w:abstractNumId w:val="18"/>
  </w:num>
  <w:num w:numId="18">
    <w:abstractNumId w:val="4"/>
  </w:num>
  <w:num w:numId="19">
    <w:abstractNumId w:val="0"/>
  </w:num>
  <w:num w:numId="20">
    <w:abstractNumId w:val="1"/>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6AA"/>
    <w:rsid w:val="000826AA"/>
    <w:rsid w:val="0009471E"/>
    <w:rsid w:val="00204793"/>
    <w:rsid w:val="00341B54"/>
    <w:rsid w:val="00653814"/>
    <w:rsid w:val="008D6E51"/>
    <w:rsid w:val="009708C1"/>
    <w:rsid w:val="00983038"/>
    <w:rsid w:val="00BB4120"/>
    <w:rsid w:val="00BC0434"/>
    <w:rsid w:val="00BF04BD"/>
    <w:rsid w:val="00CB685F"/>
    <w:rsid w:val="00D115F1"/>
    <w:rsid w:val="00EA2249"/>
    <w:rsid w:val="00ED2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6AA"/>
  </w:style>
  <w:style w:type="paragraph" w:styleId="1">
    <w:name w:val="heading 1"/>
    <w:basedOn w:val="a"/>
    <w:next w:val="a"/>
    <w:link w:val="10"/>
    <w:uiPriority w:val="9"/>
    <w:qFormat/>
    <w:rsid w:val="000826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826A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9"/>
    <w:semiHidden/>
    <w:unhideWhenUsed/>
    <w:qFormat/>
    <w:rsid w:val="000826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26A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0826AA"/>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9"/>
    <w:semiHidden/>
    <w:rsid w:val="000826AA"/>
    <w:rPr>
      <w:rFonts w:asciiTheme="majorHAnsi" w:eastAsiaTheme="majorEastAsia" w:hAnsiTheme="majorHAnsi" w:cstheme="majorBidi"/>
      <w:b/>
      <w:bCs/>
      <w:i/>
      <w:iCs/>
      <w:color w:val="4F81BD" w:themeColor="accent1"/>
    </w:rPr>
  </w:style>
  <w:style w:type="character" w:styleId="a3">
    <w:name w:val="Hyperlink"/>
    <w:basedOn w:val="a0"/>
    <w:uiPriority w:val="99"/>
    <w:unhideWhenUsed/>
    <w:rsid w:val="000826AA"/>
    <w:rPr>
      <w:color w:val="0000FF"/>
      <w:u w:val="single"/>
    </w:rPr>
  </w:style>
  <w:style w:type="table" w:styleId="a4">
    <w:name w:val="Table Grid"/>
    <w:basedOn w:val="a1"/>
    <w:uiPriority w:val="59"/>
    <w:rsid w:val="00082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ПАРАГРАФ,Абзац списка1,List Paragraph"/>
    <w:basedOn w:val="a"/>
    <w:link w:val="a6"/>
    <w:uiPriority w:val="34"/>
    <w:qFormat/>
    <w:rsid w:val="000826AA"/>
    <w:pPr>
      <w:ind w:left="720"/>
      <w:contextualSpacing/>
    </w:pPr>
  </w:style>
  <w:style w:type="paragraph" w:customStyle="1" w:styleId="ConsPlusNormal">
    <w:name w:val="ConsPlusNormal"/>
    <w:link w:val="ConsPlusNormal0"/>
    <w:rsid w:val="000826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rsid w:val="000826AA"/>
    <w:rPr>
      <w:rFonts w:ascii="Arial" w:eastAsia="Times New Roman" w:hAnsi="Arial" w:cs="Arial"/>
      <w:sz w:val="20"/>
      <w:szCs w:val="20"/>
      <w:lang w:eastAsia="ru-RU"/>
    </w:rPr>
  </w:style>
  <w:style w:type="paragraph" w:styleId="a7">
    <w:name w:val="annotation text"/>
    <w:basedOn w:val="a"/>
    <w:link w:val="a8"/>
    <w:uiPriority w:val="99"/>
    <w:unhideWhenUsed/>
    <w:rsid w:val="000826AA"/>
    <w:rPr>
      <w:rFonts w:ascii="Calibri" w:eastAsia="Calibri" w:hAnsi="Calibri" w:cs="Times New Roman"/>
      <w:sz w:val="20"/>
      <w:szCs w:val="20"/>
    </w:rPr>
  </w:style>
  <w:style w:type="character" w:customStyle="1" w:styleId="a8">
    <w:name w:val="Текст примечания Знак"/>
    <w:basedOn w:val="a0"/>
    <w:link w:val="a7"/>
    <w:uiPriority w:val="99"/>
    <w:rsid w:val="000826AA"/>
    <w:rPr>
      <w:rFonts w:ascii="Calibri" w:eastAsia="Calibri" w:hAnsi="Calibri" w:cs="Times New Roman"/>
      <w:sz w:val="20"/>
      <w:szCs w:val="20"/>
    </w:rPr>
  </w:style>
  <w:style w:type="paragraph" w:styleId="a9">
    <w:name w:val="Balloon Text"/>
    <w:basedOn w:val="a"/>
    <w:link w:val="aa"/>
    <w:uiPriority w:val="99"/>
    <w:semiHidden/>
    <w:unhideWhenUsed/>
    <w:rsid w:val="000826A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826AA"/>
    <w:rPr>
      <w:rFonts w:ascii="Tahoma" w:hAnsi="Tahoma" w:cs="Tahoma"/>
      <w:sz w:val="16"/>
      <w:szCs w:val="16"/>
    </w:rPr>
  </w:style>
  <w:style w:type="paragraph" w:styleId="ab">
    <w:name w:val="header"/>
    <w:basedOn w:val="a"/>
    <w:link w:val="ac"/>
    <w:uiPriority w:val="99"/>
    <w:unhideWhenUsed/>
    <w:rsid w:val="000826A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826AA"/>
  </w:style>
  <w:style w:type="paragraph" w:styleId="ad">
    <w:name w:val="footer"/>
    <w:basedOn w:val="a"/>
    <w:link w:val="ae"/>
    <w:uiPriority w:val="99"/>
    <w:unhideWhenUsed/>
    <w:rsid w:val="000826A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826AA"/>
  </w:style>
  <w:style w:type="paragraph" w:styleId="af">
    <w:name w:val="Normal (Web)"/>
    <w:basedOn w:val="a"/>
    <w:uiPriority w:val="99"/>
    <w:unhideWhenUsed/>
    <w:rsid w:val="00082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description">
    <w:name w:val="footnote description"/>
    <w:next w:val="a"/>
    <w:link w:val="footnotedescriptionChar"/>
    <w:hidden/>
    <w:rsid w:val="000826AA"/>
    <w:pPr>
      <w:spacing w:after="0" w:line="259" w:lineRule="auto"/>
      <w:ind w:left="1133"/>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0826AA"/>
    <w:rPr>
      <w:rFonts w:ascii="Times New Roman" w:eastAsia="Times New Roman" w:hAnsi="Times New Roman" w:cs="Times New Roman"/>
      <w:color w:val="000000"/>
      <w:sz w:val="20"/>
      <w:lang w:eastAsia="ru-RU"/>
    </w:rPr>
  </w:style>
  <w:style w:type="character" w:customStyle="1" w:styleId="footnotemark">
    <w:name w:val="footnote mark"/>
    <w:hidden/>
    <w:rsid w:val="000826AA"/>
    <w:rPr>
      <w:rFonts w:ascii="Times New Roman" w:eastAsia="Times New Roman" w:hAnsi="Times New Roman" w:cs="Times New Roman"/>
      <w:color w:val="000000"/>
      <w:sz w:val="20"/>
      <w:vertAlign w:val="superscript"/>
    </w:rPr>
  </w:style>
  <w:style w:type="table" w:customStyle="1" w:styleId="TableGrid">
    <w:name w:val="TableGrid"/>
    <w:rsid w:val="000826A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0826AA"/>
    <w:pPr>
      <w:spacing w:after="0" w:line="240" w:lineRule="auto"/>
    </w:pPr>
    <w:rPr>
      <w:rFonts w:eastAsia="Times New Roman"/>
      <w:lang w:eastAsia="ru-RU"/>
    </w:rPr>
    <w:tblPr>
      <w:tblCellMar>
        <w:top w:w="0" w:type="dxa"/>
        <w:left w:w="0" w:type="dxa"/>
        <w:bottom w:w="0" w:type="dxa"/>
        <w:right w:w="0" w:type="dxa"/>
      </w:tblCellMar>
    </w:tblPr>
  </w:style>
  <w:style w:type="table" w:customStyle="1" w:styleId="11">
    <w:name w:val="Сетка таблицы1"/>
    <w:basedOn w:val="a1"/>
    <w:next w:val="a4"/>
    <w:uiPriority w:val="59"/>
    <w:rsid w:val="00082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4"/>
    <w:uiPriority w:val="59"/>
    <w:rsid w:val="00082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39"/>
    <w:rsid w:val="000826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unhideWhenUsed/>
    <w:rsid w:val="000826AA"/>
    <w:pPr>
      <w:spacing w:after="0" w:line="240" w:lineRule="auto"/>
    </w:pPr>
    <w:rPr>
      <w:sz w:val="20"/>
      <w:szCs w:val="20"/>
    </w:rPr>
  </w:style>
  <w:style w:type="character" w:customStyle="1" w:styleId="af1">
    <w:name w:val="Текст сноски Знак"/>
    <w:basedOn w:val="a0"/>
    <w:link w:val="af0"/>
    <w:uiPriority w:val="99"/>
    <w:rsid w:val="000826AA"/>
    <w:rPr>
      <w:sz w:val="20"/>
      <w:szCs w:val="20"/>
    </w:rPr>
  </w:style>
  <w:style w:type="character" w:styleId="af2">
    <w:name w:val="footnote reference"/>
    <w:aliases w:val="Знак сноски-FN"/>
    <w:basedOn w:val="a0"/>
    <w:uiPriority w:val="99"/>
    <w:unhideWhenUsed/>
    <w:rsid w:val="000826AA"/>
    <w:rPr>
      <w:vertAlign w:val="superscript"/>
    </w:rPr>
  </w:style>
  <w:style w:type="character" w:customStyle="1" w:styleId="12">
    <w:name w:val="Неразрешенное упоминание1"/>
    <w:basedOn w:val="a0"/>
    <w:uiPriority w:val="99"/>
    <w:semiHidden/>
    <w:unhideWhenUsed/>
    <w:rsid w:val="000826AA"/>
    <w:rPr>
      <w:color w:val="808080"/>
      <w:shd w:val="clear" w:color="auto" w:fill="E6E6E6"/>
    </w:rPr>
  </w:style>
  <w:style w:type="paragraph" w:customStyle="1" w:styleId="13">
    <w:name w:val="Обычный1"/>
    <w:uiPriority w:val="99"/>
    <w:rsid w:val="000826AA"/>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3">
    <w:name w:val="Ц Обычный"/>
    <w:basedOn w:val="a"/>
    <w:link w:val="af4"/>
    <w:autoRedefine/>
    <w:rsid w:val="000826AA"/>
    <w:pPr>
      <w:spacing w:after="0" w:line="360" w:lineRule="auto"/>
      <w:ind w:firstLine="709"/>
      <w:jc w:val="both"/>
    </w:pPr>
    <w:rPr>
      <w:rFonts w:ascii="Times New Roman" w:eastAsia="Times New Roman" w:hAnsi="Times New Roman" w:cs="Times New Roman"/>
      <w:bCs/>
      <w:color w:val="000000"/>
      <w:spacing w:val="-6"/>
      <w:sz w:val="28"/>
      <w:szCs w:val="28"/>
      <w:lang w:eastAsia="ru-RU"/>
    </w:rPr>
  </w:style>
  <w:style w:type="character" w:customStyle="1" w:styleId="af4">
    <w:name w:val="Ц Обычный Знак"/>
    <w:basedOn w:val="a0"/>
    <w:link w:val="af3"/>
    <w:locked/>
    <w:rsid w:val="000826AA"/>
    <w:rPr>
      <w:rFonts w:ascii="Times New Roman" w:eastAsia="Times New Roman" w:hAnsi="Times New Roman" w:cs="Times New Roman"/>
      <w:bCs/>
      <w:color w:val="000000"/>
      <w:spacing w:val="-6"/>
      <w:sz w:val="28"/>
      <w:szCs w:val="28"/>
      <w:lang w:eastAsia="ru-RU"/>
    </w:rPr>
  </w:style>
  <w:style w:type="character" w:customStyle="1" w:styleId="af5">
    <w:name w:val="Подзаголовок Знак"/>
    <w:basedOn w:val="a0"/>
    <w:link w:val="af6"/>
    <w:uiPriority w:val="11"/>
    <w:rsid w:val="000826AA"/>
    <w:rPr>
      <w:rFonts w:asciiTheme="majorHAnsi" w:eastAsiaTheme="majorEastAsia" w:hAnsiTheme="majorHAnsi" w:cstheme="majorBidi"/>
      <w:i/>
      <w:iCs/>
      <w:color w:val="4F81BD" w:themeColor="accent1"/>
      <w:spacing w:val="15"/>
      <w:sz w:val="24"/>
      <w:szCs w:val="24"/>
    </w:rPr>
  </w:style>
  <w:style w:type="paragraph" w:styleId="af6">
    <w:name w:val="Subtitle"/>
    <w:basedOn w:val="a"/>
    <w:next w:val="a"/>
    <w:link w:val="af5"/>
    <w:uiPriority w:val="11"/>
    <w:qFormat/>
    <w:rsid w:val="000826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14">
    <w:name w:val="Подзаголовок Знак1"/>
    <w:basedOn w:val="a0"/>
    <w:uiPriority w:val="11"/>
    <w:rsid w:val="000826AA"/>
    <w:rPr>
      <w:rFonts w:asciiTheme="majorHAnsi" w:eastAsiaTheme="majorEastAsia" w:hAnsiTheme="majorHAnsi" w:cstheme="majorBidi"/>
      <w:i/>
      <w:iCs/>
      <w:color w:val="4F81BD" w:themeColor="accent1"/>
      <w:spacing w:val="15"/>
      <w:sz w:val="24"/>
      <w:szCs w:val="24"/>
    </w:rPr>
  </w:style>
  <w:style w:type="table" w:customStyle="1" w:styleId="15">
    <w:name w:val="Сетка таблицы светлая1"/>
    <w:basedOn w:val="a1"/>
    <w:uiPriority w:val="40"/>
    <w:rsid w:val="000826A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0826AA"/>
  </w:style>
  <w:style w:type="paragraph" w:customStyle="1" w:styleId="ConsPlusNonformat">
    <w:name w:val="ConsPlusNonformat"/>
    <w:uiPriority w:val="99"/>
    <w:rsid w:val="000826A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7">
    <w:name w:val="Основной текст_"/>
    <w:link w:val="30"/>
    <w:rsid w:val="000826AA"/>
    <w:rPr>
      <w:sz w:val="26"/>
      <w:szCs w:val="26"/>
      <w:shd w:val="clear" w:color="auto" w:fill="FFFFFF"/>
    </w:rPr>
  </w:style>
  <w:style w:type="paragraph" w:customStyle="1" w:styleId="30">
    <w:name w:val="Основной текст3"/>
    <w:basedOn w:val="a"/>
    <w:link w:val="af7"/>
    <w:rsid w:val="000826AA"/>
    <w:pPr>
      <w:widowControl w:val="0"/>
      <w:shd w:val="clear" w:color="auto" w:fill="FFFFFF"/>
      <w:spacing w:before="360" w:after="360" w:line="0" w:lineRule="atLeast"/>
      <w:ind w:hanging="2840"/>
      <w:jc w:val="center"/>
    </w:pPr>
    <w:rPr>
      <w:sz w:val="26"/>
      <w:szCs w:val="26"/>
    </w:rPr>
  </w:style>
  <w:style w:type="paragraph" w:styleId="af8">
    <w:name w:val="No Spacing"/>
    <w:link w:val="af9"/>
    <w:uiPriority w:val="1"/>
    <w:qFormat/>
    <w:rsid w:val="000826AA"/>
    <w:pPr>
      <w:suppressAutoHyphens/>
      <w:spacing w:after="0" w:line="240" w:lineRule="auto"/>
    </w:pPr>
    <w:rPr>
      <w:rFonts w:ascii="Calibri" w:eastAsia="Calibri" w:hAnsi="Calibri" w:cs="Times New Roman"/>
      <w:lang w:eastAsia="ar-SA"/>
    </w:rPr>
  </w:style>
  <w:style w:type="character" w:customStyle="1" w:styleId="af9">
    <w:name w:val="Без интервала Знак"/>
    <w:link w:val="af8"/>
    <w:uiPriority w:val="1"/>
    <w:locked/>
    <w:rsid w:val="000826AA"/>
    <w:rPr>
      <w:rFonts w:ascii="Calibri" w:eastAsia="Calibri" w:hAnsi="Calibri" w:cs="Times New Roman"/>
      <w:lang w:eastAsia="ar-SA"/>
    </w:rPr>
  </w:style>
  <w:style w:type="table" w:customStyle="1" w:styleId="41">
    <w:name w:val="Сетка таблицы4"/>
    <w:basedOn w:val="a1"/>
    <w:next w:val="a4"/>
    <w:uiPriority w:val="59"/>
    <w:rsid w:val="000826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59"/>
    <w:rsid w:val="000826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Обычный2"/>
    <w:basedOn w:val="a"/>
    <w:rsid w:val="00082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har">
    <w:name w:val="normal__char"/>
    <w:basedOn w:val="a0"/>
    <w:rsid w:val="000826AA"/>
  </w:style>
  <w:style w:type="character" w:customStyle="1" w:styleId="a6">
    <w:name w:val="Абзац списка Знак"/>
    <w:aliases w:val="ПАРАГРАФ Знак,Абзац списка1 Знак,List Paragraph Знак"/>
    <w:link w:val="a5"/>
    <w:uiPriority w:val="34"/>
    <w:locked/>
    <w:rsid w:val="000826AA"/>
  </w:style>
  <w:style w:type="character" w:styleId="afa">
    <w:name w:val="line number"/>
    <w:basedOn w:val="a0"/>
    <w:uiPriority w:val="99"/>
    <w:semiHidden/>
    <w:unhideWhenUsed/>
    <w:rsid w:val="000826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6AA"/>
  </w:style>
  <w:style w:type="paragraph" w:styleId="1">
    <w:name w:val="heading 1"/>
    <w:basedOn w:val="a"/>
    <w:next w:val="a"/>
    <w:link w:val="10"/>
    <w:uiPriority w:val="9"/>
    <w:qFormat/>
    <w:rsid w:val="000826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826A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9"/>
    <w:semiHidden/>
    <w:unhideWhenUsed/>
    <w:qFormat/>
    <w:rsid w:val="000826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26A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0826AA"/>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9"/>
    <w:semiHidden/>
    <w:rsid w:val="000826AA"/>
    <w:rPr>
      <w:rFonts w:asciiTheme="majorHAnsi" w:eastAsiaTheme="majorEastAsia" w:hAnsiTheme="majorHAnsi" w:cstheme="majorBidi"/>
      <w:b/>
      <w:bCs/>
      <w:i/>
      <w:iCs/>
      <w:color w:val="4F81BD" w:themeColor="accent1"/>
    </w:rPr>
  </w:style>
  <w:style w:type="character" w:styleId="a3">
    <w:name w:val="Hyperlink"/>
    <w:basedOn w:val="a0"/>
    <w:uiPriority w:val="99"/>
    <w:unhideWhenUsed/>
    <w:rsid w:val="000826AA"/>
    <w:rPr>
      <w:color w:val="0000FF"/>
      <w:u w:val="single"/>
    </w:rPr>
  </w:style>
  <w:style w:type="table" w:styleId="a4">
    <w:name w:val="Table Grid"/>
    <w:basedOn w:val="a1"/>
    <w:uiPriority w:val="59"/>
    <w:rsid w:val="00082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ПАРАГРАФ,Абзац списка1,List Paragraph"/>
    <w:basedOn w:val="a"/>
    <w:link w:val="a6"/>
    <w:uiPriority w:val="34"/>
    <w:qFormat/>
    <w:rsid w:val="000826AA"/>
    <w:pPr>
      <w:ind w:left="720"/>
      <w:contextualSpacing/>
    </w:pPr>
  </w:style>
  <w:style w:type="paragraph" w:customStyle="1" w:styleId="ConsPlusNormal">
    <w:name w:val="ConsPlusNormal"/>
    <w:link w:val="ConsPlusNormal0"/>
    <w:rsid w:val="000826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rsid w:val="000826AA"/>
    <w:rPr>
      <w:rFonts w:ascii="Arial" w:eastAsia="Times New Roman" w:hAnsi="Arial" w:cs="Arial"/>
      <w:sz w:val="20"/>
      <w:szCs w:val="20"/>
      <w:lang w:eastAsia="ru-RU"/>
    </w:rPr>
  </w:style>
  <w:style w:type="paragraph" w:styleId="a7">
    <w:name w:val="annotation text"/>
    <w:basedOn w:val="a"/>
    <w:link w:val="a8"/>
    <w:uiPriority w:val="99"/>
    <w:unhideWhenUsed/>
    <w:rsid w:val="000826AA"/>
    <w:rPr>
      <w:rFonts w:ascii="Calibri" w:eastAsia="Calibri" w:hAnsi="Calibri" w:cs="Times New Roman"/>
      <w:sz w:val="20"/>
      <w:szCs w:val="20"/>
    </w:rPr>
  </w:style>
  <w:style w:type="character" w:customStyle="1" w:styleId="a8">
    <w:name w:val="Текст примечания Знак"/>
    <w:basedOn w:val="a0"/>
    <w:link w:val="a7"/>
    <w:uiPriority w:val="99"/>
    <w:rsid w:val="000826AA"/>
    <w:rPr>
      <w:rFonts w:ascii="Calibri" w:eastAsia="Calibri" w:hAnsi="Calibri" w:cs="Times New Roman"/>
      <w:sz w:val="20"/>
      <w:szCs w:val="20"/>
    </w:rPr>
  </w:style>
  <w:style w:type="paragraph" w:styleId="a9">
    <w:name w:val="Balloon Text"/>
    <w:basedOn w:val="a"/>
    <w:link w:val="aa"/>
    <w:uiPriority w:val="99"/>
    <w:semiHidden/>
    <w:unhideWhenUsed/>
    <w:rsid w:val="000826A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826AA"/>
    <w:rPr>
      <w:rFonts w:ascii="Tahoma" w:hAnsi="Tahoma" w:cs="Tahoma"/>
      <w:sz w:val="16"/>
      <w:szCs w:val="16"/>
    </w:rPr>
  </w:style>
  <w:style w:type="paragraph" w:styleId="ab">
    <w:name w:val="header"/>
    <w:basedOn w:val="a"/>
    <w:link w:val="ac"/>
    <w:uiPriority w:val="99"/>
    <w:unhideWhenUsed/>
    <w:rsid w:val="000826A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826AA"/>
  </w:style>
  <w:style w:type="paragraph" w:styleId="ad">
    <w:name w:val="footer"/>
    <w:basedOn w:val="a"/>
    <w:link w:val="ae"/>
    <w:uiPriority w:val="99"/>
    <w:unhideWhenUsed/>
    <w:rsid w:val="000826A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826AA"/>
  </w:style>
  <w:style w:type="paragraph" w:styleId="af">
    <w:name w:val="Normal (Web)"/>
    <w:basedOn w:val="a"/>
    <w:uiPriority w:val="99"/>
    <w:unhideWhenUsed/>
    <w:rsid w:val="00082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description">
    <w:name w:val="footnote description"/>
    <w:next w:val="a"/>
    <w:link w:val="footnotedescriptionChar"/>
    <w:hidden/>
    <w:rsid w:val="000826AA"/>
    <w:pPr>
      <w:spacing w:after="0" w:line="259" w:lineRule="auto"/>
      <w:ind w:left="1133"/>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0826AA"/>
    <w:rPr>
      <w:rFonts w:ascii="Times New Roman" w:eastAsia="Times New Roman" w:hAnsi="Times New Roman" w:cs="Times New Roman"/>
      <w:color w:val="000000"/>
      <w:sz w:val="20"/>
      <w:lang w:eastAsia="ru-RU"/>
    </w:rPr>
  </w:style>
  <w:style w:type="character" w:customStyle="1" w:styleId="footnotemark">
    <w:name w:val="footnote mark"/>
    <w:hidden/>
    <w:rsid w:val="000826AA"/>
    <w:rPr>
      <w:rFonts w:ascii="Times New Roman" w:eastAsia="Times New Roman" w:hAnsi="Times New Roman" w:cs="Times New Roman"/>
      <w:color w:val="000000"/>
      <w:sz w:val="20"/>
      <w:vertAlign w:val="superscript"/>
    </w:rPr>
  </w:style>
  <w:style w:type="table" w:customStyle="1" w:styleId="TableGrid">
    <w:name w:val="TableGrid"/>
    <w:rsid w:val="000826A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0826AA"/>
    <w:pPr>
      <w:spacing w:after="0" w:line="240" w:lineRule="auto"/>
    </w:pPr>
    <w:rPr>
      <w:rFonts w:eastAsia="Times New Roman"/>
      <w:lang w:eastAsia="ru-RU"/>
    </w:rPr>
    <w:tblPr>
      <w:tblCellMar>
        <w:top w:w="0" w:type="dxa"/>
        <w:left w:w="0" w:type="dxa"/>
        <w:bottom w:w="0" w:type="dxa"/>
        <w:right w:w="0" w:type="dxa"/>
      </w:tblCellMar>
    </w:tblPr>
  </w:style>
  <w:style w:type="table" w:customStyle="1" w:styleId="11">
    <w:name w:val="Сетка таблицы1"/>
    <w:basedOn w:val="a1"/>
    <w:next w:val="a4"/>
    <w:uiPriority w:val="59"/>
    <w:rsid w:val="00082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4"/>
    <w:uiPriority w:val="59"/>
    <w:rsid w:val="00082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39"/>
    <w:rsid w:val="000826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unhideWhenUsed/>
    <w:rsid w:val="000826AA"/>
    <w:pPr>
      <w:spacing w:after="0" w:line="240" w:lineRule="auto"/>
    </w:pPr>
    <w:rPr>
      <w:sz w:val="20"/>
      <w:szCs w:val="20"/>
    </w:rPr>
  </w:style>
  <w:style w:type="character" w:customStyle="1" w:styleId="af1">
    <w:name w:val="Текст сноски Знак"/>
    <w:basedOn w:val="a0"/>
    <w:link w:val="af0"/>
    <w:uiPriority w:val="99"/>
    <w:rsid w:val="000826AA"/>
    <w:rPr>
      <w:sz w:val="20"/>
      <w:szCs w:val="20"/>
    </w:rPr>
  </w:style>
  <w:style w:type="character" w:styleId="af2">
    <w:name w:val="footnote reference"/>
    <w:aliases w:val="Знак сноски-FN"/>
    <w:basedOn w:val="a0"/>
    <w:uiPriority w:val="99"/>
    <w:unhideWhenUsed/>
    <w:rsid w:val="000826AA"/>
    <w:rPr>
      <w:vertAlign w:val="superscript"/>
    </w:rPr>
  </w:style>
  <w:style w:type="character" w:customStyle="1" w:styleId="12">
    <w:name w:val="Неразрешенное упоминание1"/>
    <w:basedOn w:val="a0"/>
    <w:uiPriority w:val="99"/>
    <w:semiHidden/>
    <w:unhideWhenUsed/>
    <w:rsid w:val="000826AA"/>
    <w:rPr>
      <w:color w:val="808080"/>
      <w:shd w:val="clear" w:color="auto" w:fill="E6E6E6"/>
    </w:rPr>
  </w:style>
  <w:style w:type="paragraph" w:customStyle="1" w:styleId="13">
    <w:name w:val="Обычный1"/>
    <w:uiPriority w:val="99"/>
    <w:rsid w:val="000826AA"/>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3">
    <w:name w:val="Ц Обычный"/>
    <w:basedOn w:val="a"/>
    <w:link w:val="af4"/>
    <w:autoRedefine/>
    <w:rsid w:val="000826AA"/>
    <w:pPr>
      <w:spacing w:after="0" w:line="360" w:lineRule="auto"/>
      <w:ind w:firstLine="709"/>
      <w:jc w:val="both"/>
    </w:pPr>
    <w:rPr>
      <w:rFonts w:ascii="Times New Roman" w:eastAsia="Times New Roman" w:hAnsi="Times New Roman" w:cs="Times New Roman"/>
      <w:bCs/>
      <w:color w:val="000000"/>
      <w:spacing w:val="-6"/>
      <w:sz w:val="28"/>
      <w:szCs w:val="28"/>
      <w:lang w:eastAsia="ru-RU"/>
    </w:rPr>
  </w:style>
  <w:style w:type="character" w:customStyle="1" w:styleId="af4">
    <w:name w:val="Ц Обычный Знак"/>
    <w:basedOn w:val="a0"/>
    <w:link w:val="af3"/>
    <w:locked/>
    <w:rsid w:val="000826AA"/>
    <w:rPr>
      <w:rFonts w:ascii="Times New Roman" w:eastAsia="Times New Roman" w:hAnsi="Times New Roman" w:cs="Times New Roman"/>
      <w:bCs/>
      <w:color w:val="000000"/>
      <w:spacing w:val="-6"/>
      <w:sz w:val="28"/>
      <w:szCs w:val="28"/>
      <w:lang w:eastAsia="ru-RU"/>
    </w:rPr>
  </w:style>
  <w:style w:type="character" w:customStyle="1" w:styleId="af5">
    <w:name w:val="Подзаголовок Знак"/>
    <w:basedOn w:val="a0"/>
    <w:link w:val="af6"/>
    <w:uiPriority w:val="11"/>
    <w:rsid w:val="000826AA"/>
    <w:rPr>
      <w:rFonts w:asciiTheme="majorHAnsi" w:eastAsiaTheme="majorEastAsia" w:hAnsiTheme="majorHAnsi" w:cstheme="majorBidi"/>
      <w:i/>
      <w:iCs/>
      <w:color w:val="4F81BD" w:themeColor="accent1"/>
      <w:spacing w:val="15"/>
      <w:sz w:val="24"/>
      <w:szCs w:val="24"/>
    </w:rPr>
  </w:style>
  <w:style w:type="paragraph" w:styleId="af6">
    <w:name w:val="Subtitle"/>
    <w:basedOn w:val="a"/>
    <w:next w:val="a"/>
    <w:link w:val="af5"/>
    <w:uiPriority w:val="11"/>
    <w:qFormat/>
    <w:rsid w:val="000826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14">
    <w:name w:val="Подзаголовок Знак1"/>
    <w:basedOn w:val="a0"/>
    <w:uiPriority w:val="11"/>
    <w:rsid w:val="000826AA"/>
    <w:rPr>
      <w:rFonts w:asciiTheme="majorHAnsi" w:eastAsiaTheme="majorEastAsia" w:hAnsiTheme="majorHAnsi" w:cstheme="majorBidi"/>
      <w:i/>
      <w:iCs/>
      <w:color w:val="4F81BD" w:themeColor="accent1"/>
      <w:spacing w:val="15"/>
      <w:sz w:val="24"/>
      <w:szCs w:val="24"/>
    </w:rPr>
  </w:style>
  <w:style w:type="table" w:customStyle="1" w:styleId="15">
    <w:name w:val="Сетка таблицы светлая1"/>
    <w:basedOn w:val="a1"/>
    <w:uiPriority w:val="40"/>
    <w:rsid w:val="000826A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16">
    <w:name w:val="Нет списка1"/>
    <w:next w:val="a2"/>
    <w:uiPriority w:val="99"/>
    <w:semiHidden/>
    <w:unhideWhenUsed/>
    <w:rsid w:val="000826AA"/>
  </w:style>
  <w:style w:type="paragraph" w:customStyle="1" w:styleId="ConsPlusNonformat">
    <w:name w:val="ConsPlusNonformat"/>
    <w:uiPriority w:val="99"/>
    <w:rsid w:val="000826A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7">
    <w:name w:val="Основной текст_"/>
    <w:link w:val="30"/>
    <w:rsid w:val="000826AA"/>
    <w:rPr>
      <w:sz w:val="26"/>
      <w:szCs w:val="26"/>
      <w:shd w:val="clear" w:color="auto" w:fill="FFFFFF"/>
    </w:rPr>
  </w:style>
  <w:style w:type="paragraph" w:customStyle="1" w:styleId="30">
    <w:name w:val="Основной текст3"/>
    <w:basedOn w:val="a"/>
    <w:link w:val="af7"/>
    <w:rsid w:val="000826AA"/>
    <w:pPr>
      <w:widowControl w:val="0"/>
      <w:shd w:val="clear" w:color="auto" w:fill="FFFFFF"/>
      <w:spacing w:before="360" w:after="360" w:line="0" w:lineRule="atLeast"/>
      <w:ind w:hanging="2840"/>
      <w:jc w:val="center"/>
    </w:pPr>
    <w:rPr>
      <w:sz w:val="26"/>
      <w:szCs w:val="26"/>
    </w:rPr>
  </w:style>
  <w:style w:type="paragraph" w:styleId="af8">
    <w:name w:val="No Spacing"/>
    <w:link w:val="af9"/>
    <w:uiPriority w:val="1"/>
    <w:qFormat/>
    <w:rsid w:val="000826AA"/>
    <w:pPr>
      <w:suppressAutoHyphens/>
      <w:spacing w:after="0" w:line="240" w:lineRule="auto"/>
    </w:pPr>
    <w:rPr>
      <w:rFonts w:ascii="Calibri" w:eastAsia="Calibri" w:hAnsi="Calibri" w:cs="Times New Roman"/>
      <w:lang w:eastAsia="ar-SA"/>
    </w:rPr>
  </w:style>
  <w:style w:type="character" w:customStyle="1" w:styleId="af9">
    <w:name w:val="Без интервала Знак"/>
    <w:link w:val="af8"/>
    <w:uiPriority w:val="1"/>
    <w:locked/>
    <w:rsid w:val="000826AA"/>
    <w:rPr>
      <w:rFonts w:ascii="Calibri" w:eastAsia="Calibri" w:hAnsi="Calibri" w:cs="Times New Roman"/>
      <w:lang w:eastAsia="ar-SA"/>
    </w:rPr>
  </w:style>
  <w:style w:type="table" w:customStyle="1" w:styleId="41">
    <w:name w:val="Сетка таблицы4"/>
    <w:basedOn w:val="a1"/>
    <w:next w:val="a4"/>
    <w:uiPriority w:val="59"/>
    <w:rsid w:val="000826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59"/>
    <w:rsid w:val="000826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Обычный2"/>
    <w:basedOn w:val="a"/>
    <w:rsid w:val="00082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har">
    <w:name w:val="normal__char"/>
    <w:basedOn w:val="a0"/>
    <w:rsid w:val="000826AA"/>
  </w:style>
  <w:style w:type="character" w:customStyle="1" w:styleId="a6">
    <w:name w:val="Абзац списка Знак"/>
    <w:aliases w:val="ПАРАГРАФ Знак,Абзац списка1 Знак,List Paragraph Знак"/>
    <w:link w:val="a5"/>
    <w:uiPriority w:val="34"/>
    <w:locked/>
    <w:rsid w:val="000826AA"/>
  </w:style>
  <w:style w:type="character" w:styleId="afa">
    <w:name w:val="line number"/>
    <w:basedOn w:val="a0"/>
    <w:uiPriority w:val="99"/>
    <w:semiHidden/>
    <w:unhideWhenUsed/>
    <w:rsid w:val="00082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5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diagramQuickStyle" Target="diagrams/quickStyle1.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chart" Target="charts/chart20.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diagramLayout" Target="diagrams/layout1.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diagramColors" Target="diagrams/colors1.xml"/><Relationship Id="rId31" Type="http://schemas.openxmlformats.org/officeDocument/2006/relationships/chart" Target="charts/chart1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Российская Федерация</c:v>
                </c:pt>
              </c:strCache>
            </c:strRef>
          </c:tx>
          <c:spPr>
            <a:solidFill>
              <a:srgbClr val="1409F7"/>
            </a:solidFill>
            <a:ln>
              <a:solidFill>
                <a:srgbClr val="1409F7"/>
              </a:solidFill>
            </a:ln>
            <a:effectLst/>
          </c:spPr>
          <c:invertIfNegative val="0"/>
          <c:cat>
            <c:strRef>
              <c:f>Лист1!$A$2:$A$7</c:f>
              <c:strCache>
                <c:ptCount val="6"/>
                <c:pt idx="0">
                  <c:v>2011 г.</c:v>
                </c:pt>
                <c:pt idx="1">
                  <c:v>2012 г.</c:v>
                </c:pt>
                <c:pt idx="2">
                  <c:v>2013 г.</c:v>
                </c:pt>
                <c:pt idx="3">
                  <c:v>2014 г.</c:v>
                </c:pt>
                <c:pt idx="4">
                  <c:v>2015 г.</c:v>
                </c:pt>
                <c:pt idx="5">
                  <c:v>2016 г.</c:v>
                </c:pt>
              </c:strCache>
            </c:strRef>
          </c:cat>
          <c:val>
            <c:numRef>
              <c:f>Лист1!$B$2:$B$7</c:f>
              <c:numCache>
                <c:formatCode>General</c:formatCode>
                <c:ptCount val="6"/>
                <c:pt idx="0">
                  <c:v>100</c:v>
                </c:pt>
                <c:pt idx="1">
                  <c:v>100.21</c:v>
                </c:pt>
                <c:pt idx="2">
                  <c:v>100.28</c:v>
                </c:pt>
                <c:pt idx="3">
                  <c:v>101.81</c:v>
                </c:pt>
                <c:pt idx="4">
                  <c:v>100.14</c:v>
                </c:pt>
                <c:pt idx="5">
                  <c:v>100.2</c:v>
                </c:pt>
              </c:numCache>
            </c:numRef>
          </c:val>
          <c:extLst xmlns:c16r2="http://schemas.microsoft.com/office/drawing/2015/06/chart">
            <c:ext xmlns:c16="http://schemas.microsoft.com/office/drawing/2014/chart" uri="{C3380CC4-5D6E-409C-BE32-E72D297353CC}">
              <c16:uniqueId val="{00000000-3998-47D6-A2EC-5C011ECF768A}"/>
            </c:ext>
          </c:extLst>
        </c:ser>
        <c:ser>
          <c:idx val="1"/>
          <c:order val="1"/>
          <c:tx>
            <c:strRef>
              <c:f>Лист1!$C$1</c:f>
              <c:strCache>
                <c:ptCount val="1"/>
                <c:pt idx="0">
                  <c:v>Воронежская область</c:v>
                </c:pt>
              </c:strCache>
            </c:strRef>
          </c:tx>
          <c:spPr>
            <a:solidFill>
              <a:srgbClr val="00CC00"/>
            </a:solidFill>
            <a:ln>
              <a:solidFill>
                <a:srgbClr val="00CC00"/>
              </a:solidFill>
            </a:ln>
            <a:effectLst/>
          </c:spPr>
          <c:invertIfNegative val="0"/>
          <c:cat>
            <c:strRef>
              <c:f>Лист1!$A$2:$A$7</c:f>
              <c:strCache>
                <c:ptCount val="6"/>
                <c:pt idx="0">
                  <c:v>2011 г.</c:v>
                </c:pt>
                <c:pt idx="1">
                  <c:v>2012 г.</c:v>
                </c:pt>
                <c:pt idx="2">
                  <c:v>2013 г.</c:v>
                </c:pt>
                <c:pt idx="3">
                  <c:v>2014 г.</c:v>
                </c:pt>
                <c:pt idx="4">
                  <c:v>2015 г.</c:v>
                </c:pt>
                <c:pt idx="5">
                  <c:v>2016 г.</c:v>
                </c:pt>
              </c:strCache>
            </c:strRef>
          </c:cat>
          <c:val>
            <c:numRef>
              <c:f>Лист1!$C$2:$C$7</c:f>
              <c:numCache>
                <c:formatCode>General</c:formatCode>
                <c:ptCount val="6"/>
                <c:pt idx="0">
                  <c:v>100</c:v>
                </c:pt>
                <c:pt idx="1">
                  <c:v>99.95</c:v>
                </c:pt>
                <c:pt idx="2">
                  <c:v>99.94</c:v>
                </c:pt>
                <c:pt idx="3">
                  <c:v>100.09</c:v>
                </c:pt>
                <c:pt idx="4">
                  <c:v>100.1</c:v>
                </c:pt>
                <c:pt idx="5">
                  <c:v>100.08</c:v>
                </c:pt>
              </c:numCache>
            </c:numRef>
          </c:val>
          <c:extLst xmlns:c16r2="http://schemas.microsoft.com/office/drawing/2015/06/chart">
            <c:ext xmlns:c16="http://schemas.microsoft.com/office/drawing/2014/chart" uri="{C3380CC4-5D6E-409C-BE32-E72D297353CC}">
              <c16:uniqueId val="{00000001-3998-47D6-A2EC-5C011ECF768A}"/>
            </c:ext>
          </c:extLst>
        </c:ser>
        <c:ser>
          <c:idx val="2"/>
          <c:order val="2"/>
          <c:tx>
            <c:strRef>
              <c:f>Лист1!$D$1</c:f>
              <c:strCache>
                <c:ptCount val="1"/>
                <c:pt idx="0">
                  <c:v>Калачеевский район</c:v>
                </c:pt>
              </c:strCache>
            </c:strRef>
          </c:tx>
          <c:spPr>
            <a:solidFill>
              <a:srgbClr val="FC0A04"/>
            </a:solidFill>
            <a:ln>
              <a:solidFill>
                <a:srgbClr val="FC0A04"/>
              </a:solidFill>
            </a:ln>
            <a:effectLst/>
          </c:spPr>
          <c:invertIfNegative val="0"/>
          <c:dLbls>
            <c:spPr>
              <a:solidFill>
                <a:srgbClr val="FFCC99"/>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c:v>
                </c:pt>
              </c:strCache>
            </c:strRef>
          </c:cat>
          <c:val>
            <c:numRef>
              <c:f>Лист1!$D$2:$D$7</c:f>
              <c:numCache>
                <c:formatCode>General</c:formatCode>
                <c:ptCount val="6"/>
                <c:pt idx="0">
                  <c:v>100</c:v>
                </c:pt>
                <c:pt idx="1">
                  <c:v>98.39</c:v>
                </c:pt>
                <c:pt idx="2">
                  <c:v>98.73</c:v>
                </c:pt>
                <c:pt idx="3">
                  <c:v>98.53</c:v>
                </c:pt>
                <c:pt idx="4">
                  <c:v>99.25</c:v>
                </c:pt>
                <c:pt idx="5">
                  <c:v>98.87</c:v>
                </c:pt>
              </c:numCache>
            </c:numRef>
          </c:val>
          <c:extLst xmlns:c16r2="http://schemas.microsoft.com/office/drawing/2015/06/chart">
            <c:ext xmlns:c16="http://schemas.microsoft.com/office/drawing/2014/chart" uri="{C3380CC4-5D6E-409C-BE32-E72D297353CC}">
              <c16:uniqueId val="{00000002-3998-47D6-A2EC-5C011ECF768A}"/>
            </c:ext>
          </c:extLst>
        </c:ser>
        <c:ser>
          <c:idx val="3"/>
          <c:order val="3"/>
          <c:tx>
            <c:strRef>
              <c:f>Лист1!$E$1</c:f>
              <c:strCache>
                <c:ptCount val="1"/>
                <c:pt idx="0">
                  <c:v>Богучарский район</c:v>
                </c:pt>
              </c:strCache>
            </c:strRef>
          </c:tx>
          <c:spPr>
            <a:solidFill>
              <a:srgbClr val="99CCFF"/>
            </a:solidFill>
            <a:ln>
              <a:solidFill>
                <a:srgbClr val="99CCFF"/>
              </a:solidFill>
            </a:ln>
            <a:effectLst/>
          </c:spPr>
          <c:invertIfNegative val="0"/>
          <c:cat>
            <c:strRef>
              <c:f>Лист1!$A$2:$A$7</c:f>
              <c:strCache>
                <c:ptCount val="6"/>
                <c:pt idx="0">
                  <c:v>2011 г.</c:v>
                </c:pt>
                <c:pt idx="1">
                  <c:v>2012 г.</c:v>
                </c:pt>
                <c:pt idx="2">
                  <c:v>2013 г.</c:v>
                </c:pt>
                <c:pt idx="3">
                  <c:v>2014 г.</c:v>
                </c:pt>
                <c:pt idx="4">
                  <c:v>2015 г.</c:v>
                </c:pt>
                <c:pt idx="5">
                  <c:v>2016 г.</c:v>
                </c:pt>
              </c:strCache>
            </c:strRef>
          </c:cat>
          <c:val>
            <c:numRef>
              <c:f>Лист1!$E$2:$E$7</c:f>
              <c:numCache>
                <c:formatCode>General</c:formatCode>
                <c:ptCount val="6"/>
                <c:pt idx="0">
                  <c:v>100</c:v>
                </c:pt>
                <c:pt idx="1">
                  <c:v>99.18</c:v>
                </c:pt>
                <c:pt idx="2">
                  <c:v>99.45</c:v>
                </c:pt>
                <c:pt idx="3">
                  <c:v>99.44</c:v>
                </c:pt>
                <c:pt idx="4">
                  <c:v>99.44</c:v>
                </c:pt>
                <c:pt idx="5">
                  <c:v>103.37</c:v>
                </c:pt>
              </c:numCache>
            </c:numRef>
          </c:val>
          <c:extLst xmlns:c16r2="http://schemas.microsoft.com/office/drawing/2015/06/chart">
            <c:ext xmlns:c16="http://schemas.microsoft.com/office/drawing/2014/chart" uri="{C3380CC4-5D6E-409C-BE32-E72D297353CC}">
              <c16:uniqueId val="{00000003-3998-47D6-A2EC-5C011ECF768A}"/>
            </c:ext>
          </c:extLst>
        </c:ser>
        <c:ser>
          <c:idx val="4"/>
          <c:order val="4"/>
          <c:tx>
            <c:strRef>
              <c:f>Лист1!$F$1</c:f>
              <c:strCache>
                <c:ptCount val="1"/>
                <c:pt idx="0">
                  <c:v>Павловский район</c:v>
                </c:pt>
              </c:strCache>
            </c:strRef>
          </c:tx>
          <c:spPr>
            <a:solidFill>
              <a:srgbClr val="FF3399"/>
            </a:solidFill>
            <a:ln>
              <a:solidFill>
                <a:srgbClr val="FF3399"/>
              </a:solidFill>
            </a:ln>
            <a:effectLst/>
          </c:spPr>
          <c:invertIfNegative val="0"/>
          <c:cat>
            <c:strRef>
              <c:f>Лист1!$A$2:$A$7</c:f>
              <c:strCache>
                <c:ptCount val="6"/>
                <c:pt idx="0">
                  <c:v>2011 г.</c:v>
                </c:pt>
                <c:pt idx="1">
                  <c:v>2012 г.</c:v>
                </c:pt>
                <c:pt idx="2">
                  <c:v>2013 г.</c:v>
                </c:pt>
                <c:pt idx="3">
                  <c:v>2014 г.</c:v>
                </c:pt>
                <c:pt idx="4">
                  <c:v>2015 г.</c:v>
                </c:pt>
                <c:pt idx="5">
                  <c:v>2016 г.</c:v>
                </c:pt>
              </c:strCache>
            </c:strRef>
          </c:cat>
          <c:val>
            <c:numRef>
              <c:f>Лист1!$F$2:$F$7</c:f>
              <c:numCache>
                <c:formatCode>General</c:formatCode>
                <c:ptCount val="6"/>
                <c:pt idx="0">
                  <c:v>100</c:v>
                </c:pt>
                <c:pt idx="1">
                  <c:v>99.47</c:v>
                </c:pt>
                <c:pt idx="2">
                  <c:v>99.82</c:v>
                </c:pt>
                <c:pt idx="3">
                  <c:v>99.47</c:v>
                </c:pt>
                <c:pt idx="4">
                  <c:v>100</c:v>
                </c:pt>
                <c:pt idx="5">
                  <c:v>100</c:v>
                </c:pt>
              </c:numCache>
            </c:numRef>
          </c:val>
          <c:extLst xmlns:c16r2="http://schemas.microsoft.com/office/drawing/2015/06/chart">
            <c:ext xmlns:c16="http://schemas.microsoft.com/office/drawing/2014/chart" uri="{C3380CC4-5D6E-409C-BE32-E72D297353CC}">
              <c16:uniqueId val="{00000004-3998-47D6-A2EC-5C011ECF768A}"/>
            </c:ext>
          </c:extLst>
        </c:ser>
        <c:ser>
          <c:idx val="5"/>
          <c:order val="5"/>
          <c:tx>
            <c:strRef>
              <c:f>Лист1!$G$1</c:f>
              <c:strCache>
                <c:ptCount val="1"/>
                <c:pt idx="0">
                  <c:v>Петропавловский район</c:v>
                </c:pt>
              </c:strCache>
            </c:strRef>
          </c:tx>
          <c:spPr>
            <a:solidFill>
              <a:srgbClr val="FFFF00"/>
            </a:solidFill>
            <a:ln>
              <a:solidFill>
                <a:srgbClr val="FFFF00"/>
              </a:solidFill>
            </a:ln>
            <a:effectLst/>
          </c:spPr>
          <c:invertIfNegative val="0"/>
          <c:cat>
            <c:strRef>
              <c:f>Лист1!$A$2:$A$7</c:f>
              <c:strCache>
                <c:ptCount val="6"/>
                <c:pt idx="0">
                  <c:v>2011 г.</c:v>
                </c:pt>
                <c:pt idx="1">
                  <c:v>2012 г.</c:v>
                </c:pt>
                <c:pt idx="2">
                  <c:v>2013 г.</c:v>
                </c:pt>
                <c:pt idx="3">
                  <c:v>2014 г.</c:v>
                </c:pt>
                <c:pt idx="4">
                  <c:v>2015 г.</c:v>
                </c:pt>
                <c:pt idx="5">
                  <c:v>2016 г.</c:v>
                </c:pt>
              </c:strCache>
            </c:strRef>
          </c:cat>
          <c:val>
            <c:numRef>
              <c:f>Лист1!$G$2:$G$7</c:f>
              <c:numCache>
                <c:formatCode>General</c:formatCode>
                <c:ptCount val="6"/>
                <c:pt idx="0">
                  <c:v>100</c:v>
                </c:pt>
                <c:pt idx="1">
                  <c:v>97.94</c:v>
                </c:pt>
                <c:pt idx="2">
                  <c:v>97.37</c:v>
                </c:pt>
                <c:pt idx="3">
                  <c:v>97.84</c:v>
                </c:pt>
                <c:pt idx="4">
                  <c:v>98.34</c:v>
                </c:pt>
                <c:pt idx="5">
                  <c:v>99.44</c:v>
                </c:pt>
              </c:numCache>
            </c:numRef>
          </c:val>
          <c:extLst xmlns:c16r2="http://schemas.microsoft.com/office/drawing/2015/06/chart">
            <c:ext xmlns:c16="http://schemas.microsoft.com/office/drawing/2014/chart" uri="{C3380CC4-5D6E-409C-BE32-E72D297353CC}">
              <c16:uniqueId val="{00000005-3998-47D6-A2EC-5C011ECF768A}"/>
            </c:ext>
          </c:extLst>
        </c:ser>
        <c:dLbls>
          <c:showLegendKey val="0"/>
          <c:showVal val="0"/>
          <c:showCatName val="0"/>
          <c:showSerName val="0"/>
          <c:showPercent val="0"/>
          <c:showBubbleSize val="0"/>
        </c:dLbls>
        <c:gapWidth val="219"/>
        <c:overlap val="-27"/>
        <c:axId val="122203520"/>
        <c:axId val="123740160"/>
      </c:barChart>
      <c:catAx>
        <c:axId val="12220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3740160"/>
        <c:crosses val="autoZero"/>
        <c:auto val="1"/>
        <c:lblAlgn val="ctr"/>
        <c:lblOffset val="100"/>
        <c:noMultiLvlLbl val="0"/>
      </c:catAx>
      <c:valAx>
        <c:axId val="123740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2203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rgbClr val="CCFF99"/>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Ряд 1</c:v>
                </c:pt>
              </c:strCache>
            </c:strRef>
          </c:tx>
          <c:spPr>
            <a:solidFill>
              <a:schemeClr val="accent6"/>
            </a:solidFill>
            <a:ln>
              <a:noFill/>
            </a:ln>
            <a:effectLst/>
          </c:spPr>
          <c:invertIfNegative val="0"/>
          <c:dLbls>
            <c:spPr>
              <a:solidFill>
                <a:srgbClr val="FFFF99"/>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EllipseCallou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Сельскохозяйственный потенциал</c:v>
                </c:pt>
                <c:pt idx="1">
                  <c:v>Выгодное экономико-географическое положение</c:v>
                </c:pt>
                <c:pt idx="2">
                  <c:v>Собственные возможности отсутствуют</c:v>
                </c:pt>
                <c:pt idx="3">
                  <c:v>Кадры</c:v>
                </c:pt>
                <c:pt idx="4">
                  <c:v>Промышленный потенциал</c:v>
                </c:pt>
                <c:pt idx="5">
                  <c:v>Природные ресурсы</c:v>
                </c:pt>
              </c:strCache>
            </c:strRef>
          </c:cat>
          <c:val>
            <c:numRef>
              <c:f>Лист1!$B$2:$B$7</c:f>
              <c:numCache>
                <c:formatCode>General</c:formatCode>
                <c:ptCount val="6"/>
                <c:pt idx="0">
                  <c:v>33.299999999999997</c:v>
                </c:pt>
                <c:pt idx="1">
                  <c:v>8.6</c:v>
                </c:pt>
                <c:pt idx="2">
                  <c:v>7.4</c:v>
                </c:pt>
                <c:pt idx="3">
                  <c:v>7.4</c:v>
                </c:pt>
                <c:pt idx="4">
                  <c:v>6.2</c:v>
                </c:pt>
                <c:pt idx="5">
                  <c:v>4.9000000000000004</c:v>
                </c:pt>
              </c:numCache>
            </c:numRef>
          </c:val>
          <c:extLst xmlns:c16r2="http://schemas.microsoft.com/office/drawing/2015/06/chart">
            <c:ext xmlns:c16="http://schemas.microsoft.com/office/drawing/2014/chart" uri="{C3380CC4-5D6E-409C-BE32-E72D297353CC}">
              <c16:uniqueId val="{00000000-3FCF-4FDF-BA6E-4546E444DBA6}"/>
            </c:ext>
          </c:extLst>
        </c:ser>
        <c:dLbls>
          <c:showLegendKey val="0"/>
          <c:showVal val="0"/>
          <c:showCatName val="0"/>
          <c:showSerName val="0"/>
          <c:showPercent val="0"/>
          <c:showBubbleSize val="0"/>
        </c:dLbls>
        <c:gapWidth val="182"/>
        <c:axId val="118273536"/>
        <c:axId val="118275072"/>
      </c:barChart>
      <c:catAx>
        <c:axId val="118273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8275072"/>
        <c:crosses val="autoZero"/>
        <c:auto val="1"/>
        <c:lblAlgn val="ctr"/>
        <c:lblOffset val="100"/>
        <c:noMultiLvlLbl val="0"/>
      </c:catAx>
      <c:valAx>
        <c:axId val="118275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8273536"/>
        <c:crosses val="autoZero"/>
        <c:crossBetween val="between"/>
      </c:valAx>
      <c:spPr>
        <a:noFill/>
        <a:ln>
          <a:noFill/>
        </a:ln>
        <a:effectLst/>
      </c:spPr>
    </c:plotArea>
    <c:plotVisOnly val="1"/>
    <c:dispBlanksAs val="gap"/>
    <c:showDLblsOverMax val="0"/>
  </c:chart>
  <c:spPr>
    <a:solidFill>
      <a:srgbClr val="7BFDB6"/>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Отток молодежи из района</c:v>
                </c:pt>
                <c:pt idx="1">
                  <c:v>Проблемы транспортной доступности и качества дорог</c:v>
                </c:pt>
                <c:pt idx="2">
                  <c:v>Политика федеральных и региональных властей</c:v>
                </c:pt>
                <c:pt idx="3">
                  <c:v>Недостаточное количество квалифицированных кадров</c:v>
                </c:pt>
                <c:pt idx="4">
                  <c:v>Низкая предпринимательская активность населения</c:v>
                </c:pt>
                <c:pt idx="5">
                  <c:v>Технологическая отсталость действующих предприятий</c:v>
                </c:pt>
                <c:pt idx="6">
                  <c:v>Недостаточные активность местной власти по проведению экономической политики</c:v>
                </c:pt>
                <c:pt idx="7">
                  <c:v>Ограниченность природных ресурсов</c:v>
                </c:pt>
                <c:pt idx="8">
                  <c:v>Трудности в использовании современных средств связи</c:v>
                </c:pt>
                <c:pt idx="9">
                  <c:v>Отсутствие доступных земель</c:v>
                </c:pt>
                <c:pt idx="10">
                  <c:v>Состояние инфраструктуры (газ, электросети)</c:v>
                </c:pt>
                <c:pt idx="11">
                  <c:v>Коррупция в органах власти</c:v>
                </c:pt>
              </c:strCache>
            </c:strRef>
          </c:cat>
          <c:val>
            <c:numRef>
              <c:f>Лист1!$B$2:$B$13</c:f>
              <c:numCache>
                <c:formatCode>0.0</c:formatCode>
                <c:ptCount val="12"/>
                <c:pt idx="0">
                  <c:v>47</c:v>
                </c:pt>
                <c:pt idx="1">
                  <c:v>22</c:v>
                </c:pt>
                <c:pt idx="2">
                  <c:v>19</c:v>
                </c:pt>
                <c:pt idx="3">
                  <c:v>16</c:v>
                </c:pt>
                <c:pt idx="4">
                  <c:v>15</c:v>
                </c:pt>
                <c:pt idx="5">
                  <c:v>10</c:v>
                </c:pt>
                <c:pt idx="6">
                  <c:v>10</c:v>
                </c:pt>
                <c:pt idx="7">
                  <c:v>9</c:v>
                </c:pt>
                <c:pt idx="8">
                  <c:v>9</c:v>
                </c:pt>
                <c:pt idx="9">
                  <c:v>6</c:v>
                </c:pt>
                <c:pt idx="10">
                  <c:v>1</c:v>
                </c:pt>
                <c:pt idx="11">
                  <c:v>0</c:v>
                </c:pt>
              </c:numCache>
            </c:numRef>
          </c:val>
          <c:extLst xmlns:c16r2="http://schemas.microsoft.com/office/drawing/2015/06/chart">
            <c:ext xmlns:c16="http://schemas.microsoft.com/office/drawing/2014/chart" uri="{C3380CC4-5D6E-409C-BE32-E72D297353CC}">
              <c16:uniqueId val="{00000000-A270-471E-B353-A91B00F95ABB}"/>
            </c:ext>
          </c:extLst>
        </c:ser>
        <c:dLbls>
          <c:showLegendKey val="0"/>
          <c:showVal val="0"/>
          <c:showCatName val="0"/>
          <c:showSerName val="0"/>
          <c:showPercent val="0"/>
          <c:showBubbleSize val="0"/>
        </c:dLbls>
        <c:gapWidth val="115"/>
        <c:overlap val="-20"/>
        <c:axId val="118107136"/>
        <c:axId val="118182656"/>
      </c:barChart>
      <c:catAx>
        <c:axId val="11810713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8182656"/>
        <c:crosses val="autoZero"/>
        <c:auto val="1"/>
        <c:lblAlgn val="l"/>
        <c:lblOffset val="100"/>
        <c:noMultiLvlLbl val="0"/>
      </c:catAx>
      <c:valAx>
        <c:axId val="11818265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8107136"/>
        <c:crosses val="autoZero"/>
        <c:crossBetween val="between"/>
      </c:valAx>
      <c:spPr>
        <a:noFill/>
        <a:ln>
          <a:noFill/>
        </a:ln>
        <a:effectLst/>
      </c:spPr>
    </c:plotArea>
    <c:plotVisOnly val="1"/>
    <c:dispBlanksAs val="gap"/>
    <c:showDLblsOverMax val="0"/>
  </c:chart>
  <c:spPr>
    <a:solidFill>
      <a:srgbClr val="FFFF66"/>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245162368603322E-2"/>
          <c:y val="4.2808098270047848E-2"/>
          <c:w val="0.89930430674142681"/>
          <c:h val="0.7184486941065108"/>
        </c:manualLayout>
      </c:layout>
      <c:barChart>
        <c:barDir val="col"/>
        <c:grouping val="clustered"/>
        <c:varyColors val="0"/>
        <c:ser>
          <c:idx val="2"/>
          <c:order val="2"/>
          <c:tx>
            <c:strRef>
              <c:f>Лист1!$D$1</c:f>
              <c:strCache>
                <c:ptCount val="1"/>
                <c:pt idx="0">
                  <c:v>Миграционный прирост</c:v>
                </c:pt>
              </c:strCache>
            </c:strRef>
          </c:tx>
          <c:spPr>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2251148545176111E-2"/>
                  <c:y val="-1.29870129870129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CA15-44A2-8B73-CC33010A8FCE}"/>
                </c:ext>
                <c:ext xmlns:c15="http://schemas.microsoft.com/office/drawing/2012/chart" uri="{CE6537A1-D6FC-4f65-9D91-7224C49458BB}">
                  <c15:layout/>
                </c:ext>
              </c:extLst>
            </c:dLbl>
            <c:dLbl>
              <c:idx val="2"/>
              <c:layout>
                <c:manualLayout>
                  <c:x val="8.1674323634507405E-3"/>
                  <c:y val="-5.84412175750758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CA15-44A2-8B73-CC33010A8FCE}"/>
                </c:ext>
                <c:ext xmlns:c15="http://schemas.microsoft.com/office/drawing/2012/chart" uri="{CE6537A1-D6FC-4f65-9D91-7224C49458BB}">
                  <c15:layout>
                    <c:manualLayout>
                      <c:w val="4.5761576893240563E-2"/>
                      <c:h val="7.3595118791969186E-2"/>
                    </c:manualLayout>
                  </c15:layout>
                </c:ext>
              </c:extLst>
            </c:dLbl>
            <c:dLbl>
              <c:idx val="3"/>
              <c:layout>
                <c:manualLayout>
                  <c:x val="6.1255742725880554E-3"/>
                  <c:y val="-4.32900432900432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CA15-44A2-8B73-CC33010A8FCE}"/>
                </c:ext>
                <c:ext xmlns:c15="http://schemas.microsoft.com/office/drawing/2012/chart" uri="{CE6537A1-D6FC-4f65-9D91-7224C49458BB}">
                  <c15:layout/>
                </c:ext>
              </c:extLst>
            </c:dLbl>
            <c:dLbl>
              <c:idx val="4"/>
              <c:layout>
                <c:manualLayout>
                  <c:x val="1.4293006636038795E-2"/>
                  <c:y val="-0.103896103896103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CA15-44A2-8B73-CC33010A8FCE}"/>
                </c:ext>
                <c:ext xmlns:c15="http://schemas.microsoft.com/office/drawing/2012/chart" uri="{CE6537A1-D6FC-4f65-9D91-7224C49458BB}">
                  <c15:layout/>
                </c:ext>
              </c:extLst>
            </c:dLbl>
            <c:dLbl>
              <c:idx val="5"/>
              <c:layout>
                <c:manualLayout>
                  <c:x val="6.1255742725879053E-3"/>
                  <c:y val="-6.92640692640693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CA15-44A2-8B73-CC33010A8FCE}"/>
                </c:ext>
                <c:ext xmlns:c15="http://schemas.microsoft.com/office/drawing/2012/chart" uri="{CE6537A1-D6FC-4f65-9D91-7224C49458BB}">
                  <c15:layout/>
                </c:ext>
              </c:extLst>
            </c:dLbl>
            <c:spPr>
              <a:solidFill>
                <a:srgbClr val="99FF99"/>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upArrowCallou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c:v>
                </c:pt>
              </c:strCache>
            </c:strRef>
          </c:cat>
          <c:val>
            <c:numRef>
              <c:f>Лист1!$D$2:$D$7</c:f>
              <c:numCache>
                <c:formatCode>General</c:formatCode>
                <c:ptCount val="6"/>
                <c:pt idx="0">
                  <c:v>-471</c:v>
                </c:pt>
                <c:pt idx="1">
                  <c:v>-496</c:v>
                </c:pt>
                <c:pt idx="2">
                  <c:v>-244</c:v>
                </c:pt>
                <c:pt idx="3">
                  <c:v>-292</c:v>
                </c:pt>
                <c:pt idx="4">
                  <c:v>-10</c:v>
                </c:pt>
                <c:pt idx="5">
                  <c:v>-104</c:v>
                </c:pt>
              </c:numCache>
            </c:numRef>
          </c:val>
          <c:extLst xmlns:c16r2="http://schemas.microsoft.com/office/drawing/2015/06/chart">
            <c:ext xmlns:c16="http://schemas.microsoft.com/office/drawing/2014/chart" uri="{C3380CC4-5D6E-409C-BE32-E72D297353CC}">
              <c16:uniqueId val="{00000002-48E1-4491-B86A-A6C2320D6D6F}"/>
            </c:ext>
          </c:extLst>
        </c:ser>
        <c:dLbls>
          <c:showLegendKey val="0"/>
          <c:showVal val="0"/>
          <c:showCatName val="0"/>
          <c:showSerName val="0"/>
          <c:showPercent val="0"/>
          <c:showBubbleSize val="0"/>
        </c:dLbls>
        <c:gapWidth val="115"/>
        <c:axId val="118914048"/>
        <c:axId val="118944512"/>
      </c:barChart>
      <c:lineChart>
        <c:grouping val="standard"/>
        <c:varyColors val="0"/>
        <c:ser>
          <c:idx val="0"/>
          <c:order val="0"/>
          <c:tx>
            <c:strRef>
              <c:f>Лист1!$B$1</c:f>
              <c:strCache>
                <c:ptCount val="1"/>
                <c:pt idx="0">
                  <c:v>Численность прибывших, человек</c:v>
                </c:pt>
              </c:strCache>
            </c:strRef>
          </c:tx>
          <c:spPr>
            <a:ln w="34925" cap="rnd">
              <a:solidFill>
                <a:schemeClr val="accent1"/>
              </a:solidFill>
              <a:round/>
            </a:ln>
            <a:effectLst>
              <a:outerShdw blurRad="40000" dist="23000" dir="5400000" rotWithShape="0">
                <a:srgbClr val="000000">
                  <a:alpha val="35000"/>
                </a:srgbClr>
              </a:outerShdw>
            </a:effectLst>
          </c:spPr>
          <c:marker>
            <c:symbol val="diamond"/>
            <c:size val="5"/>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dLbl>
              <c:idx val="0"/>
              <c:layout>
                <c:manualLayout>
                  <c:x val="1.6334864726901481E-2"/>
                  <c:y val="6.92640692640691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A15-44A2-8B73-CC33010A8FCE}"/>
                </c:ext>
                <c:ext xmlns:c15="http://schemas.microsoft.com/office/drawing/2012/chart" uri="{CE6537A1-D6FC-4f65-9D91-7224C49458BB}">
                  <c15:layout>
                    <c:manualLayout>
                      <c:w val="4.9004594180704443E-2"/>
                      <c:h val="6.8679824112894985E-2"/>
                    </c:manualLayout>
                  </c15:layout>
                </c:ext>
              </c:extLst>
            </c:dLbl>
            <c:dLbl>
              <c:idx val="1"/>
              <c:layout>
                <c:manualLayout>
                  <c:x val="-6.1255742725880554E-3"/>
                  <c:y val="7.7922077922077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A15-44A2-8B73-CC33010A8FCE}"/>
                </c:ext>
                <c:ext xmlns:c15="http://schemas.microsoft.com/office/drawing/2012/chart" uri="{CE6537A1-D6FC-4f65-9D91-7224C49458BB}">
                  <c15:layout/>
                </c:ext>
              </c:extLst>
            </c:dLbl>
            <c:dLbl>
              <c:idx val="2"/>
              <c:layout>
                <c:manualLayout>
                  <c:x val="-2.4502297090352294E-2"/>
                  <c:y val="7.7922077922077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A15-44A2-8B73-CC33010A8FCE}"/>
                </c:ext>
                <c:ext xmlns:c15="http://schemas.microsoft.com/office/drawing/2012/chart" uri="{CE6537A1-D6FC-4f65-9D91-7224C49458BB}">
                  <c15:layout/>
                </c:ext>
              </c:extLst>
            </c:dLbl>
            <c:dLbl>
              <c:idx val="3"/>
              <c:layout>
                <c:manualLayout>
                  <c:x val="-7.4867265125263047E-17"/>
                  <c:y val="5.62770562770562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A15-44A2-8B73-CC33010A8FCE}"/>
                </c:ext>
                <c:ext xmlns:c15="http://schemas.microsoft.com/office/drawing/2012/chart" uri="{CE6537A1-D6FC-4f65-9D91-7224C49458BB}">
                  <c15:layout/>
                </c:ext>
              </c:extLst>
            </c:dLbl>
            <c:dLbl>
              <c:idx val="4"/>
              <c:layout>
                <c:manualLayout>
                  <c:x val="-1.633486472690163E-2"/>
                  <c:y val="9.52380952380952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A15-44A2-8B73-CC33010A8FCE}"/>
                </c:ext>
                <c:ext xmlns:c15="http://schemas.microsoft.com/office/drawing/2012/chart" uri="{CE6537A1-D6FC-4f65-9D91-7224C49458BB}">
                  <c15:layout/>
                </c:ext>
              </c:extLst>
            </c:dLbl>
            <c:dLbl>
              <c:idx val="5"/>
              <c:layout>
                <c:manualLayout>
                  <c:x val="-8.1674323634508897E-3"/>
                  <c:y val="6.49350649350649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A15-44A2-8B73-CC33010A8FCE}"/>
                </c:ext>
                <c:ext xmlns:c15="http://schemas.microsoft.com/office/drawing/2012/chart" uri="{CE6537A1-D6FC-4f65-9D91-7224C49458BB}">
                  <c15:layout/>
                </c:ext>
              </c:extLst>
            </c:dLbl>
            <c:spPr>
              <a:solidFill>
                <a:srgbClr val="66CCFF"/>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solidFill>
                      <a:round/>
                    </a:ln>
                    <a:effectLst/>
                  </c:spPr>
                </c15:leaderLines>
              </c:ext>
            </c:extLst>
          </c:dLbls>
          <c:cat>
            <c:strRef>
              <c:f>Лист1!$A$2:$A$7</c:f>
              <c:strCache>
                <c:ptCount val="6"/>
                <c:pt idx="0">
                  <c:v>2011 г.</c:v>
                </c:pt>
                <c:pt idx="1">
                  <c:v>2012 г.</c:v>
                </c:pt>
                <c:pt idx="2">
                  <c:v>2013 г.</c:v>
                </c:pt>
                <c:pt idx="3">
                  <c:v>2014 г.</c:v>
                </c:pt>
                <c:pt idx="4">
                  <c:v>2015 г.</c:v>
                </c:pt>
                <c:pt idx="5">
                  <c:v>2016 г.</c:v>
                </c:pt>
              </c:strCache>
            </c:strRef>
          </c:cat>
          <c:val>
            <c:numRef>
              <c:f>Лист1!$B$2:$B$7</c:f>
              <c:numCache>
                <c:formatCode>General</c:formatCode>
                <c:ptCount val="6"/>
                <c:pt idx="0">
                  <c:v>1288</c:v>
                </c:pt>
                <c:pt idx="1">
                  <c:v>1413</c:v>
                </c:pt>
                <c:pt idx="2">
                  <c:v>1567</c:v>
                </c:pt>
                <c:pt idx="3">
                  <c:v>1745</c:v>
                </c:pt>
                <c:pt idx="4">
                  <c:v>1857</c:v>
                </c:pt>
                <c:pt idx="5">
                  <c:v>1848</c:v>
                </c:pt>
              </c:numCache>
            </c:numRef>
          </c:val>
          <c:smooth val="0"/>
          <c:extLst xmlns:c16r2="http://schemas.microsoft.com/office/drawing/2015/06/chart">
            <c:ext xmlns:c16="http://schemas.microsoft.com/office/drawing/2014/chart" uri="{C3380CC4-5D6E-409C-BE32-E72D297353CC}">
              <c16:uniqueId val="{00000000-48E1-4491-B86A-A6C2320D6D6F}"/>
            </c:ext>
          </c:extLst>
        </c:ser>
        <c:ser>
          <c:idx val="1"/>
          <c:order val="1"/>
          <c:tx>
            <c:strRef>
              <c:f>Лист1!$C$1</c:f>
              <c:strCache>
                <c:ptCount val="1"/>
                <c:pt idx="0">
                  <c:v>Численность выбывших, человек</c:v>
                </c:pt>
              </c:strCache>
            </c:strRef>
          </c:tx>
          <c:spPr>
            <a:ln w="34925" cap="rnd">
              <a:solidFill>
                <a:schemeClr val="accent2"/>
              </a:solidFill>
              <a:round/>
            </a:ln>
            <a:effectLst>
              <a:outerShdw blurRad="40000" dist="23000" dir="5400000" rotWithShape="0">
                <a:srgbClr val="000000">
                  <a:alpha val="35000"/>
                </a:srgbClr>
              </a:outerShdw>
            </a:effectLst>
          </c:spPr>
          <c:marker>
            <c:symbol val="square"/>
            <c:size val="5"/>
            <c:spPr>
              <a:solidFill>
                <a:srgbClr val="FF0000"/>
              </a:soli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dLbl>
              <c:idx val="0"/>
              <c:layout>
                <c:manualLayout>
                  <c:x val="-1.0209290454313425E-2"/>
                  <c:y val="-5.19480519480519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A15-44A2-8B73-CC33010A8FCE}"/>
                </c:ext>
                <c:ext xmlns:c15="http://schemas.microsoft.com/office/drawing/2012/chart" uri="{CE6537A1-D6FC-4f65-9D91-7224C49458BB}">
                  <c15:layout/>
                </c:ext>
              </c:extLst>
            </c:dLbl>
            <c:dLbl>
              <c:idx val="1"/>
              <c:layout>
                <c:manualLayout>
                  <c:x val="-8.1674323634507769E-3"/>
                  <c:y val="-5.62770562770562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A15-44A2-8B73-CC33010A8FCE}"/>
                </c:ext>
                <c:ext xmlns:c15="http://schemas.microsoft.com/office/drawing/2012/chart" uri="{CE6537A1-D6FC-4f65-9D91-7224C49458BB}">
                  <c15:layout/>
                </c:ext>
              </c:extLst>
            </c:dLbl>
            <c:dLbl>
              <c:idx val="2"/>
              <c:layout>
                <c:manualLayout>
                  <c:x val="-6.12557427258813E-3"/>
                  <c:y val="-7.35930735930735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A15-44A2-8B73-CC33010A8FCE}"/>
                </c:ext>
                <c:ext xmlns:c15="http://schemas.microsoft.com/office/drawing/2012/chart" uri="{CE6537A1-D6FC-4f65-9D91-7224C49458BB}">
                  <c15:layout/>
                </c:ext>
              </c:extLst>
            </c:dLbl>
            <c:dLbl>
              <c:idx val="3"/>
              <c:layout>
                <c:manualLayout>
                  <c:x val="-2.0418580908626851E-3"/>
                  <c:y val="-6.06060606060606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A15-44A2-8B73-CC33010A8FCE}"/>
                </c:ext>
                <c:ext xmlns:c15="http://schemas.microsoft.com/office/drawing/2012/chart" uri="{CE6537A1-D6FC-4f65-9D91-7224C49458BB}">
                  <c15:layout/>
                </c:ext>
              </c:extLst>
            </c:dLbl>
            <c:dLbl>
              <c:idx val="4"/>
              <c:layout>
                <c:manualLayout>
                  <c:x val="-2.0418580908628347E-3"/>
                  <c:y val="-8.65800865800865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A15-44A2-8B73-CC33010A8FCE}"/>
                </c:ext>
                <c:ext xmlns:c15="http://schemas.microsoft.com/office/drawing/2012/chart" uri="{CE6537A1-D6FC-4f65-9D91-7224C49458BB}">
                  <c15:layout/>
                </c:ext>
              </c:extLst>
            </c:dLbl>
            <c:dLbl>
              <c:idx val="5"/>
              <c:layout>
                <c:manualLayout>
                  <c:x val="-1.633486472690163E-2"/>
                  <c:y val="-7.7922077922077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A15-44A2-8B73-CC33010A8FCE}"/>
                </c:ext>
                <c:ext xmlns:c15="http://schemas.microsoft.com/office/drawing/2012/chart" uri="{CE6537A1-D6FC-4f65-9D91-7224C49458BB}">
                  <c15:layout/>
                </c:ext>
              </c:extLst>
            </c:dLbl>
            <c:spPr>
              <a:solidFill>
                <a:srgbClr val="FF9999"/>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borderCallout1">
                    <a:avLst/>
                  </a:prstGeom>
                </c15:spPr>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c:v>
                </c:pt>
              </c:strCache>
            </c:strRef>
          </c:cat>
          <c:val>
            <c:numRef>
              <c:f>Лист1!$C$2:$C$7</c:f>
              <c:numCache>
                <c:formatCode>General</c:formatCode>
                <c:ptCount val="6"/>
                <c:pt idx="0">
                  <c:v>1759</c:v>
                </c:pt>
                <c:pt idx="1">
                  <c:v>1909</c:v>
                </c:pt>
                <c:pt idx="2">
                  <c:v>1811</c:v>
                </c:pt>
                <c:pt idx="3">
                  <c:v>2037</c:v>
                </c:pt>
                <c:pt idx="4">
                  <c:v>1867</c:v>
                </c:pt>
                <c:pt idx="5">
                  <c:v>1952</c:v>
                </c:pt>
              </c:numCache>
            </c:numRef>
          </c:val>
          <c:smooth val="0"/>
          <c:extLst xmlns:c16r2="http://schemas.microsoft.com/office/drawing/2015/06/chart">
            <c:ext xmlns:c16="http://schemas.microsoft.com/office/drawing/2014/chart" uri="{C3380CC4-5D6E-409C-BE32-E72D297353CC}">
              <c16:uniqueId val="{00000001-48E1-4491-B86A-A6C2320D6D6F}"/>
            </c:ext>
          </c:extLst>
        </c:ser>
        <c:dLbls>
          <c:showLegendKey val="0"/>
          <c:showVal val="0"/>
          <c:showCatName val="0"/>
          <c:showSerName val="0"/>
          <c:showPercent val="0"/>
          <c:showBubbleSize val="0"/>
        </c:dLbls>
        <c:marker val="1"/>
        <c:smooth val="0"/>
        <c:axId val="118914048"/>
        <c:axId val="118944512"/>
      </c:lineChart>
      <c:catAx>
        <c:axId val="118914048"/>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8944512"/>
        <c:crosses val="autoZero"/>
        <c:auto val="1"/>
        <c:lblAlgn val="ctr"/>
        <c:lblOffset val="100"/>
        <c:noMultiLvlLbl val="0"/>
      </c:catAx>
      <c:valAx>
        <c:axId val="118944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8914048"/>
        <c:crosses val="autoZero"/>
        <c:crossBetween val="between"/>
      </c:valAx>
      <c:spPr>
        <a:noFill/>
        <a:ln>
          <a:noFill/>
        </a:ln>
        <a:effectLst/>
      </c:spPr>
    </c:plotArea>
    <c:legend>
      <c:legendPos val="b"/>
      <c:layout>
        <c:manualLayout>
          <c:xMode val="edge"/>
          <c:yMode val="edge"/>
          <c:x val="3.02746292930413E-2"/>
          <c:y val="0.78096722254519113"/>
          <c:w val="0.9210821847881574"/>
          <c:h val="0.2176884868701379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rgbClr val="FFFF99"/>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3964-49F5-85D4-E746187BFE0C}"/>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3964-49F5-85D4-E746187BFE0C}"/>
              </c:ext>
            </c:extLst>
          </c:dPt>
          <c:dPt>
            <c:idx val="2"/>
            <c:bubble3D val="0"/>
            <c:spPr>
              <a:solidFill>
                <a:srgbClr val="33CC33"/>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3964-49F5-85D4-E746187BFE0C}"/>
              </c:ext>
            </c:extLst>
          </c:dPt>
          <c:dPt>
            <c:idx val="3"/>
            <c:bubble3D val="0"/>
            <c:spPr>
              <a:solidFill>
                <a:srgbClr val="FF339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3964-49F5-85D4-E746187BFE0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Лист1!$A$2:$A$5</c:f>
              <c:strCache>
                <c:ptCount val="4"/>
                <c:pt idx="0">
                  <c:v>пашня</c:v>
                </c:pt>
                <c:pt idx="1">
                  <c:v>многолетние насаждения</c:v>
                </c:pt>
                <c:pt idx="2">
                  <c:v>сенокосы</c:v>
                </c:pt>
                <c:pt idx="3">
                  <c:v>пастбища</c:v>
                </c:pt>
              </c:strCache>
            </c:strRef>
          </c:cat>
          <c:val>
            <c:numRef>
              <c:f>Лист1!$B$2:$B$5</c:f>
              <c:numCache>
                <c:formatCode>General</c:formatCode>
                <c:ptCount val="4"/>
                <c:pt idx="0">
                  <c:v>131998</c:v>
                </c:pt>
                <c:pt idx="1">
                  <c:v>1612</c:v>
                </c:pt>
                <c:pt idx="2">
                  <c:v>5697</c:v>
                </c:pt>
                <c:pt idx="3">
                  <c:v>37652</c:v>
                </c:pt>
              </c:numCache>
            </c:numRef>
          </c:val>
          <c:extLst xmlns:c16r2="http://schemas.microsoft.com/office/drawing/2015/06/chart">
            <c:ext xmlns:c16="http://schemas.microsoft.com/office/drawing/2014/chart" uri="{C3380CC4-5D6E-409C-BE32-E72D297353CC}">
              <c16:uniqueId val="{00000000-38D0-46AA-8436-1E7619B65AB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rgbClr val="CCECFF"/>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509358872063147"/>
          <c:y val="0.24535206470683585"/>
          <c:w val="0.85563942510417468"/>
          <c:h val="0.67388322973221559"/>
        </c:manualLayout>
      </c:layout>
      <c:pie3DChart>
        <c:varyColors val="1"/>
        <c:ser>
          <c:idx val="0"/>
          <c:order val="0"/>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2D61-44F7-A629-FFA7D7AE80E7}"/>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2D61-44F7-A629-FFA7D7AE80E7}"/>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2D61-44F7-A629-FFA7D7AE80E7}"/>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2D61-44F7-A629-FFA7D7AE80E7}"/>
              </c:ext>
            </c:extLst>
          </c:dPt>
          <c:dLbls>
            <c:dLbl>
              <c:idx val="0"/>
              <c:spPr>
                <a:solidFill>
                  <a:srgbClr val="FFFF66"/>
                </a:solidFill>
                <a:ln>
                  <a:solidFill>
                    <a:srgbClr val="F79646"/>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1"/>
              <c:spPr>
                <a:solidFill>
                  <a:srgbClr val="FFFF66"/>
                </a:solidFill>
                <a:ln>
                  <a:solidFill>
                    <a:srgbClr val="F79646"/>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2"/>
              <c:spPr>
                <a:solidFill>
                  <a:srgbClr val="FFFF66"/>
                </a:solidFill>
                <a:ln>
                  <a:solidFill>
                    <a:srgbClr val="F79646"/>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3"/>
              <c:spPr>
                <a:solidFill>
                  <a:srgbClr val="FFFF66"/>
                </a:solidFill>
                <a:ln>
                  <a:solidFill>
                    <a:srgbClr val="F79646"/>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spPr>
              <a:solidFill>
                <a:srgbClr val="FFFF66"/>
              </a:solidFill>
              <a:ln>
                <a:solidFill>
                  <a:srgbClr val="F79646"/>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Лист1!$A$2:$A$5</c:f>
              <c:strCache>
                <c:ptCount val="4"/>
                <c:pt idx="0">
                  <c:v>сельское хозяйство</c:v>
                </c:pt>
                <c:pt idx="1">
                  <c:v>промышленность</c:v>
                </c:pt>
                <c:pt idx="2">
                  <c:v>услуги</c:v>
                </c:pt>
                <c:pt idx="3">
                  <c:v>торговля</c:v>
                </c:pt>
              </c:strCache>
            </c:strRef>
          </c:cat>
          <c:val>
            <c:numRef>
              <c:f>Лист1!$B$2:$B$5</c:f>
              <c:numCache>
                <c:formatCode>General</c:formatCode>
                <c:ptCount val="4"/>
                <c:pt idx="0">
                  <c:v>8071</c:v>
                </c:pt>
                <c:pt idx="1">
                  <c:v>6266</c:v>
                </c:pt>
                <c:pt idx="2">
                  <c:v>1310.5999999999999</c:v>
                </c:pt>
                <c:pt idx="3">
                  <c:v>4928.7</c:v>
                </c:pt>
              </c:numCache>
            </c:numRef>
          </c:val>
          <c:extLst xmlns:c16r2="http://schemas.microsoft.com/office/drawing/2015/06/chart">
            <c:ext xmlns:c16="http://schemas.microsoft.com/office/drawing/2014/chart" uri="{C3380CC4-5D6E-409C-BE32-E72D297353CC}">
              <c16:uniqueId val="{00000008-2D61-44F7-A629-FFA7D7AE80E7}"/>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rgbClr val="FFFF99"/>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Производство молока в хозяйствах всех категорий Калачеевского района, тыс.тонн</c:v>
                </c:pt>
              </c:strCache>
            </c:strRef>
          </c:tx>
          <c:spPr>
            <a:gradFill rotWithShape="1">
              <a:gsLst>
                <a:gs pos="0">
                  <a:schemeClr val="accent2">
                    <a:shade val="76000"/>
                    <a:shade val="51000"/>
                    <a:satMod val="130000"/>
                  </a:schemeClr>
                </a:gs>
                <a:gs pos="80000">
                  <a:schemeClr val="accent2">
                    <a:shade val="76000"/>
                    <a:shade val="93000"/>
                    <a:satMod val="130000"/>
                  </a:schemeClr>
                </a:gs>
                <a:gs pos="100000">
                  <a:schemeClr val="accent2">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3"/>
              <c:layout>
                <c:manualLayout>
                  <c:x val="-1.78213410559145E-2"/>
                  <c:y val="-1.25786163522012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841-45B2-9F32-81C88B252EEB}"/>
                </c:ext>
                <c:ext xmlns:c15="http://schemas.microsoft.com/office/drawing/2012/chart" uri="{CE6537A1-D6FC-4f65-9D91-7224C49458BB}">
                  <c15:layout/>
                </c:ext>
              </c:extLst>
            </c:dLbl>
            <c:dLbl>
              <c:idx val="4"/>
              <c:layout>
                <c:manualLayout>
                  <c:x val="-2.0049008687903765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841-45B2-9F32-81C88B252EEB}"/>
                </c:ext>
                <c:ext xmlns:c15="http://schemas.microsoft.com/office/drawing/2012/chart" uri="{CE6537A1-D6FC-4f65-9D91-7224C49458BB}">
                  <c15:layout/>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c:v>
                </c:pt>
              </c:strCache>
            </c:strRef>
          </c:cat>
          <c:val>
            <c:numRef>
              <c:f>Лист1!$B$2:$B$7</c:f>
              <c:numCache>
                <c:formatCode>General</c:formatCode>
                <c:ptCount val="6"/>
                <c:pt idx="0">
                  <c:v>14.5</c:v>
                </c:pt>
                <c:pt idx="1">
                  <c:v>14.6</c:v>
                </c:pt>
                <c:pt idx="2">
                  <c:v>13.3</c:v>
                </c:pt>
                <c:pt idx="3">
                  <c:v>13.4</c:v>
                </c:pt>
                <c:pt idx="4">
                  <c:v>13.7</c:v>
                </c:pt>
                <c:pt idx="5">
                  <c:v>14.6</c:v>
                </c:pt>
              </c:numCache>
            </c:numRef>
          </c:val>
          <c:extLst xmlns:c16r2="http://schemas.microsoft.com/office/drawing/2015/06/chart">
            <c:ext xmlns:c16="http://schemas.microsoft.com/office/drawing/2014/chart" uri="{C3380CC4-5D6E-409C-BE32-E72D297353CC}">
              <c16:uniqueId val="{00000002-4841-45B2-9F32-81C88B252EEB}"/>
            </c:ext>
          </c:extLst>
        </c:ser>
        <c:ser>
          <c:idx val="1"/>
          <c:order val="1"/>
          <c:tx>
            <c:strRef>
              <c:f>Лист1!$C$1</c:f>
              <c:strCache>
                <c:ptCount val="1"/>
                <c:pt idx="0">
                  <c:v>В среднем по муниципальным районам Воронежской области, тыс. тонн</c:v>
                </c:pt>
              </c:strCache>
            </c:strRef>
          </c:tx>
          <c:spPr>
            <a:gradFill rotWithShape="1">
              <a:gsLst>
                <a:gs pos="0">
                  <a:schemeClr val="accent2">
                    <a:tint val="77000"/>
                    <a:shade val="51000"/>
                    <a:satMod val="130000"/>
                  </a:schemeClr>
                </a:gs>
                <a:gs pos="80000">
                  <a:schemeClr val="accent2">
                    <a:tint val="77000"/>
                    <a:shade val="93000"/>
                    <a:satMod val="130000"/>
                  </a:schemeClr>
                </a:gs>
                <a:gs pos="100000">
                  <a:schemeClr val="accent2">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450434395188238E-2"/>
                  <c:y val="6.289308176100629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841-45B2-9F32-81C88B252EEB}"/>
                </c:ext>
                <c:ext xmlns:c15="http://schemas.microsoft.com/office/drawing/2012/chart" uri="{CE6537A1-D6FC-4f65-9D91-7224C49458BB}">
                  <c15:layout/>
                </c:ext>
              </c:extLst>
            </c:dLbl>
            <c:dLbl>
              <c:idx val="1"/>
              <c:layout>
                <c:manualLayout>
                  <c:x val="2.6732011583871687E-2"/>
                  <c:y val="1.88679245283018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841-45B2-9F32-81C88B252EEB}"/>
                </c:ext>
                <c:ext xmlns:c15="http://schemas.microsoft.com/office/drawing/2012/chart" uri="{CE6537A1-D6FC-4f65-9D91-7224C49458BB}">
                  <c15:layout/>
                </c:ext>
              </c:extLst>
            </c:dLbl>
            <c:dLbl>
              <c:idx val="2"/>
              <c:layout>
                <c:manualLayout>
                  <c:x val="2.8959679215860994E-2"/>
                  <c:y val="3.14465408805031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841-45B2-9F32-81C88B252EEB}"/>
                </c:ext>
                <c:ext xmlns:c15="http://schemas.microsoft.com/office/drawing/2012/chart" uri="{CE6537A1-D6FC-4f65-9D91-7224C49458BB}">
                  <c15:layout/>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c:v>
                </c:pt>
              </c:strCache>
            </c:strRef>
          </c:cat>
          <c:val>
            <c:numRef>
              <c:f>Лист1!$C$2:$C$7</c:f>
              <c:numCache>
                <c:formatCode>General</c:formatCode>
                <c:ptCount val="6"/>
                <c:pt idx="0">
                  <c:v>10.7</c:v>
                </c:pt>
                <c:pt idx="1">
                  <c:v>11.4</c:v>
                </c:pt>
                <c:pt idx="2">
                  <c:v>12.6</c:v>
                </c:pt>
                <c:pt idx="3">
                  <c:v>13.8</c:v>
                </c:pt>
                <c:pt idx="4">
                  <c:v>15.4</c:v>
                </c:pt>
                <c:pt idx="5">
                  <c:v>17.399999999999999</c:v>
                </c:pt>
              </c:numCache>
            </c:numRef>
          </c:val>
          <c:extLst xmlns:c16r2="http://schemas.microsoft.com/office/drawing/2015/06/chart">
            <c:ext xmlns:c16="http://schemas.microsoft.com/office/drawing/2014/chart" uri="{C3380CC4-5D6E-409C-BE32-E72D297353CC}">
              <c16:uniqueId val="{00000006-4841-45B2-9F32-81C88B252EEB}"/>
            </c:ext>
          </c:extLst>
        </c:ser>
        <c:dLbls>
          <c:showLegendKey val="0"/>
          <c:showVal val="0"/>
          <c:showCatName val="0"/>
          <c:showSerName val="0"/>
          <c:showPercent val="0"/>
          <c:showBubbleSize val="0"/>
        </c:dLbls>
        <c:gapWidth val="150"/>
        <c:axId val="119174656"/>
        <c:axId val="119176192"/>
      </c:barChart>
      <c:catAx>
        <c:axId val="119174656"/>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9176192"/>
        <c:crosses val="autoZero"/>
        <c:auto val="1"/>
        <c:lblAlgn val="ctr"/>
        <c:lblOffset val="100"/>
        <c:noMultiLvlLbl val="0"/>
      </c:catAx>
      <c:valAx>
        <c:axId val="119176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9174656"/>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359824208020509E-2"/>
          <c:y val="5.6122448979591837E-2"/>
          <c:w val="0.66894764272533924"/>
          <c:h val="0.82173469387755105"/>
        </c:manualLayout>
      </c:layout>
      <c:barChart>
        <c:barDir val="col"/>
        <c:grouping val="clustered"/>
        <c:varyColors val="0"/>
        <c:ser>
          <c:idx val="0"/>
          <c:order val="0"/>
          <c:tx>
            <c:strRef>
              <c:f>Лист1!$B$1</c:f>
              <c:strCache>
                <c:ptCount val="1"/>
                <c:pt idx="0">
                  <c:v>Производство (реализация на убой) скота и птицы в живой массе в Калачеевском районе, тыс.тонн</c:v>
                </c:pt>
              </c:strCache>
            </c:strRef>
          </c:tx>
          <c:spPr>
            <a:solidFill>
              <a:schemeClr val="accent1"/>
            </a:solidFill>
            <a:ln>
              <a:noFill/>
            </a:ln>
            <a:effectLst/>
          </c:spPr>
          <c:invertIfNegative val="0"/>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c:v>
                </c:pt>
              </c:strCache>
            </c:strRef>
          </c:cat>
          <c:val>
            <c:numRef>
              <c:f>Лист1!$B$2:$B$7</c:f>
              <c:numCache>
                <c:formatCode>General</c:formatCode>
                <c:ptCount val="6"/>
                <c:pt idx="0">
                  <c:v>6.2</c:v>
                </c:pt>
                <c:pt idx="1">
                  <c:v>6.1</c:v>
                </c:pt>
                <c:pt idx="2">
                  <c:v>7.6</c:v>
                </c:pt>
                <c:pt idx="3">
                  <c:v>8.6</c:v>
                </c:pt>
                <c:pt idx="4">
                  <c:v>13.2</c:v>
                </c:pt>
                <c:pt idx="5">
                  <c:v>16.399999999999999</c:v>
                </c:pt>
              </c:numCache>
            </c:numRef>
          </c:val>
          <c:extLst xmlns:c16r2="http://schemas.microsoft.com/office/drawing/2015/06/chart">
            <c:ext xmlns:c16="http://schemas.microsoft.com/office/drawing/2014/chart" uri="{C3380CC4-5D6E-409C-BE32-E72D297353CC}">
              <c16:uniqueId val="{00000000-B984-43B3-9576-87A3869C5875}"/>
            </c:ext>
          </c:extLst>
        </c:ser>
        <c:ser>
          <c:idx val="1"/>
          <c:order val="1"/>
          <c:tx>
            <c:strRef>
              <c:f>Лист1!$C$1</c:f>
              <c:strCache>
                <c:ptCount val="1"/>
                <c:pt idx="0">
                  <c:v>В среднем по муниципальным районам Воронежской области, тыс. тонн</c:v>
                </c:pt>
              </c:strCache>
            </c:strRef>
          </c:tx>
          <c:spPr>
            <a:solidFill>
              <a:schemeClr val="accent3"/>
            </a:solidFill>
            <a:ln>
              <a:noFill/>
            </a:ln>
            <a:effectLst/>
          </c:spPr>
          <c:invertIfNegative val="0"/>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c:v>
                </c:pt>
              </c:strCache>
            </c:strRef>
          </c:cat>
          <c:val>
            <c:numRef>
              <c:f>Лист1!$C$2:$C$7</c:f>
              <c:numCache>
                <c:formatCode>General</c:formatCode>
                <c:ptCount val="6"/>
                <c:pt idx="0">
                  <c:v>5.0999999999999996</c:v>
                </c:pt>
                <c:pt idx="1">
                  <c:v>5.9</c:v>
                </c:pt>
                <c:pt idx="2">
                  <c:v>7.1</c:v>
                </c:pt>
                <c:pt idx="3">
                  <c:v>6.9</c:v>
                </c:pt>
                <c:pt idx="4">
                  <c:v>7.7</c:v>
                </c:pt>
                <c:pt idx="5">
                  <c:v>9</c:v>
                </c:pt>
              </c:numCache>
            </c:numRef>
          </c:val>
          <c:extLst xmlns:c16r2="http://schemas.microsoft.com/office/drawing/2015/06/chart">
            <c:ext xmlns:c16="http://schemas.microsoft.com/office/drawing/2014/chart" uri="{C3380CC4-5D6E-409C-BE32-E72D297353CC}">
              <c16:uniqueId val="{00000001-B984-43B3-9576-87A3869C5875}"/>
            </c:ext>
          </c:extLst>
        </c:ser>
        <c:dLbls>
          <c:showLegendKey val="0"/>
          <c:showVal val="0"/>
          <c:showCatName val="0"/>
          <c:showSerName val="0"/>
          <c:showPercent val="0"/>
          <c:showBubbleSize val="0"/>
        </c:dLbls>
        <c:gapWidth val="150"/>
        <c:axId val="119252864"/>
        <c:axId val="119254400"/>
      </c:barChart>
      <c:catAx>
        <c:axId val="119252864"/>
        <c:scaling>
          <c:orientation val="minMax"/>
        </c:scaling>
        <c:delete val="0"/>
        <c:axPos val="b"/>
        <c:numFmt formatCode="General" sourceLinked="0"/>
        <c:majorTickMark val="out"/>
        <c:minorTickMark val="none"/>
        <c:tickLblPos val="nextTo"/>
        <c:spPr>
          <a:solidFill>
            <a:schemeClr val="accent1">
              <a:lumMod val="20000"/>
              <a:lumOff val="80000"/>
            </a:schemeClr>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9254400"/>
        <c:crosses val="autoZero"/>
        <c:auto val="1"/>
        <c:lblAlgn val="ctr"/>
        <c:lblOffset val="100"/>
        <c:noMultiLvlLbl val="0"/>
      </c:catAx>
      <c:valAx>
        <c:axId val="119254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solidFill>
            <a:schemeClr val="accent1">
              <a:lumMod val="20000"/>
              <a:lumOff val="80000"/>
            </a:schemeClr>
          </a:solid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9252864"/>
        <c:crosses val="autoZero"/>
        <c:crossBetween val="between"/>
      </c:valAx>
      <c:spPr>
        <a:solidFill>
          <a:schemeClr val="accent1">
            <a:lumMod val="20000"/>
            <a:lumOff val="80000"/>
          </a:schemeClr>
        </a:solid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0.72701815671967651"/>
          <c:y val="8.2363811666398848E-2"/>
          <c:w val="0.25956502753792626"/>
          <c:h val="0.83017033585087585"/>
        </c:manualLayout>
      </c:layout>
      <c:overlay val="0"/>
      <c:spPr>
        <a:solidFill>
          <a:schemeClr val="accent1">
            <a:lumMod val="20000"/>
            <a:lumOff val="80000"/>
          </a:schemeClr>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065820968009584E-2"/>
          <c:y val="8.0882352941176475E-2"/>
          <c:w val="0.61167522877912361"/>
          <c:h val="0.75594372394627141"/>
        </c:manualLayout>
      </c:layout>
      <c:barChart>
        <c:barDir val="col"/>
        <c:grouping val="clustered"/>
        <c:varyColors val="0"/>
        <c:ser>
          <c:idx val="0"/>
          <c:order val="0"/>
          <c:tx>
            <c:strRef>
              <c:f>Лист1!$B$1</c:f>
              <c:strCache>
                <c:ptCount val="1"/>
                <c:pt idx="0">
                  <c:v>Урожайность зерновых культур в Калачеевском районе, ц/га</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3240648791790799E-2"/>
                  <c:y val="2.20588235294117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117-4A49-B187-622AC449088A}"/>
                </c:ext>
                <c:ext xmlns:c15="http://schemas.microsoft.com/office/drawing/2012/chart" uri="{CE6537A1-D6FC-4f65-9D91-7224C49458BB}">
                  <c15:layout/>
                </c:ext>
              </c:extLst>
            </c:dLbl>
            <c:dLbl>
              <c:idx val="1"/>
              <c:layout>
                <c:manualLayout>
                  <c:x val="-1.765419838905439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117-4A49-B187-622AC449088A}"/>
                </c:ext>
                <c:ext xmlns:c15="http://schemas.microsoft.com/office/drawing/2012/chart" uri="{CE6537A1-D6FC-4f65-9D91-7224C49458BB}">
                  <c15:layout/>
                </c:ext>
              </c:extLst>
            </c:dLbl>
            <c:dLbl>
              <c:idx val="2"/>
              <c:layout>
                <c:manualLayout>
                  <c:x val="-1.9860973187686197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117-4A49-B187-622AC449088A}"/>
                </c:ext>
                <c:ext xmlns:c15="http://schemas.microsoft.com/office/drawing/2012/chart" uri="{CE6537A1-D6FC-4f65-9D91-7224C49458BB}">
                  <c15:layout/>
                </c:ext>
              </c:extLst>
            </c:dLbl>
            <c:dLbl>
              <c:idx val="4"/>
              <c:layout>
                <c:manualLayout>
                  <c:x val="-1.3240648791790799E-2"/>
                  <c:y val="-3.3700591080052924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117-4A49-B187-622AC449088A}"/>
                </c:ext>
                <c:ext xmlns:c15="http://schemas.microsoft.com/office/drawing/2012/chart" uri="{CE6537A1-D6FC-4f65-9D91-7224C49458BB}">
                  <c15:layout/>
                </c:ext>
              </c:extLst>
            </c:dLbl>
            <c:dLbl>
              <c:idx val="5"/>
              <c:layout>
                <c:manualLayout>
                  <c:x val="-2.8688072382213395E-2"/>
                  <c:y val="-7.352941176470587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117-4A49-B187-622AC449088A}"/>
                </c:ext>
                <c:ext xmlns:c15="http://schemas.microsoft.com/office/drawing/2012/chart" uri="{CE6537A1-D6FC-4f65-9D91-7224C49458BB}">
                  <c15:layout/>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 </c:v>
                </c:pt>
              </c:strCache>
            </c:strRef>
          </c:cat>
          <c:val>
            <c:numRef>
              <c:f>Лист1!$B$2:$B$7</c:f>
              <c:numCache>
                <c:formatCode>General</c:formatCode>
                <c:ptCount val="6"/>
                <c:pt idx="0">
                  <c:v>23.8</c:v>
                </c:pt>
                <c:pt idx="1">
                  <c:v>18.100000000000001</c:v>
                </c:pt>
                <c:pt idx="2">
                  <c:v>16.8</c:v>
                </c:pt>
                <c:pt idx="3">
                  <c:v>29</c:v>
                </c:pt>
                <c:pt idx="4">
                  <c:v>22.3</c:v>
                </c:pt>
                <c:pt idx="5">
                  <c:v>32.799999999999997</c:v>
                </c:pt>
              </c:numCache>
            </c:numRef>
          </c:val>
          <c:extLst xmlns:c16r2="http://schemas.microsoft.com/office/drawing/2015/06/chart">
            <c:ext xmlns:c16="http://schemas.microsoft.com/office/drawing/2014/chart" uri="{C3380CC4-5D6E-409C-BE32-E72D297353CC}">
              <c16:uniqueId val="{00000005-9117-4A49-B187-622AC449088A}"/>
            </c:ext>
          </c:extLst>
        </c:ser>
        <c:ser>
          <c:idx val="1"/>
          <c:order val="1"/>
          <c:tx>
            <c:strRef>
              <c:f>Лист1!$C$1</c:f>
              <c:strCache>
                <c:ptCount val="1"/>
                <c:pt idx="0">
                  <c:v>В среднем по муниципальным районам Воронежской области, ц/га</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9860973187686176E-2"/>
                  <c:y val="1.47058823529411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117-4A49-B187-622AC449088A}"/>
                </c:ext>
                <c:ext xmlns:c15="http://schemas.microsoft.com/office/drawing/2012/chart" uri="{CE6537A1-D6FC-4f65-9D91-7224C49458BB}">
                  <c15:layout/>
                </c:ext>
              </c:extLst>
            </c:dLbl>
            <c:dLbl>
              <c:idx val="3"/>
              <c:layout>
                <c:manualLayout>
                  <c:x val="2.4274522784949796E-2"/>
                  <c:y val="7.352941176470588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117-4A49-B187-622AC449088A}"/>
                </c:ext>
                <c:ext xmlns:c15="http://schemas.microsoft.com/office/drawing/2012/chart" uri="{CE6537A1-D6FC-4f65-9D91-7224C49458BB}">
                  <c15:layout/>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tx2">
                        <a:lumMod val="7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 </c:v>
                </c:pt>
              </c:strCache>
            </c:strRef>
          </c:cat>
          <c:val>
            <c:numRef>
              <c:f>Лист1!$C$2:$C$7</c:f>
              <c:numCache>
                <c:formatCode>General</c:formatCode>
                <c:ptCount val="6"/>
                <c:pt idx="0">
                  <c:v>23.1</c:v>
                </c:pt>
                <c:pt idx="1">
                  <c:v>22.3</c:v>
                </c:pt>
                <c:pt idx="2">
                  <c:v>26</c:v>
                </c:pt>
                <c:pt idx="3">
                  <c:v>31.3</c:v>
                </c:pt>
                <c:pt idx="4">
                  <c:v>29.1</c:v>
                </c:pt>
                <c:pt idx="5">
                  <c:v>33.299999999999997</c:v>
                </c:pt>
              </c:numCache>
            </c:numRef>
          </c:val>
          <c:extLst xmlns:c16r2="http://schemas.microsoft.com/office/drawing/2015/06/chart">
            <c:ext xmlns:c16="http://schemas.microsoft.com/office/drawing/2014/chart" uri="{C3380CC4-5D6E-409C-BE32-E72D297353CC}">
              <c16:uniqueId val="{00000008-9117-4A49-B187-622AC449088A}"/>
            </c:ext>
          </c:extLst>
        </c:ser>
        <c:dLbls>
          <c:showLegendKey val="0"/>
          <c:showVal val="0"/>
          <c:showCatName val="0"/>
          <c:showSerName val="0"/>
          <c:showPercent val="0"/>
          <c:showBubbleSize val="0"/>
        </c:dLbls>
        <c:gapWidth val="150"/>
        <c:axId val="119420032"/>
        <c:axId val="119421568"/>
      </c:barChart>
      <c:catAx>
        <c:axId val="119420032"/>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9421568"/>
        <c:crosses val="autoZero"/>
        <c:auto val="1"/>
        <c:lblAlgn val="ctr"/>
        <c:lblOffset val="100"/>
        <c:noMultiLvlLbl val="0"/>
      </c:catAx>
      <c:valAx>
        <c:axId val="119421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9420032"/>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rgbClr val="97FF97"/>
    </a:solidFill>
    <a:ln w="9525" cap="flat" cmpd="sng" algn="ctr">
      <a:solidFill>
        <a:schemeClr val="tx1">
          <a:lumMod val="15000"/>
          <a:lumOff val="85000"/>
        </a:schemeClr>
      </a:solidFill>
      <a:round/>
    </a:ln>
    <a:effectLst/>
  </c:spPr>
  <c:txPr>
    <a:bodyPr/>
    <a:lstStyle/>
    <a:p>
      <a:pPr>
        <a:defRPr>
          <a:solidFill>
            <a:schemeClr val="tx2">
              <a:lumMod val="75000"/>
            </a:schemeClr>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Урожайность подсолнечника в Калачевском районе, ц/га</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 </c:v>
                </c:pt>
              </c:strCache>
            </c:strRef>
          </c:cat>
          <c:val>
            <c:numRef>
              <c:f>Лист1!$B$2:$B$7</c:f>
              <c:numCache>
                <c:formatCode>General</c:formatCode>
                <c:ptCount val="6"/>
                <c:pt idx="0">
                  <c:v>21.2</c:v>
                </c:pt>
                <c:pt idx="1">
                  <c:v>18</c:v>
                </c:pt>
                <c:pt idx="2">
                  <c:v>19.8</c:v>
                </c:pt>
                <c:pt idx="3">
                  <c:v>20.9</c:v>
                </c:pt>
                <c:pt idx="4">
                  <c:v>22.3</c:v>
                </c:pt>
                <c:pt idx="5">
                  <c:v>19.600000000000001</c:v>
                </c:pt>
              </c:numCache>
            </c:numRef>
          </c:val>
          <c:extLst xmlns:c16r2="http://schemas.microsoft.com/office/drawing/2015/06/chart">
            <c:ext xmlns:c16="http://schemas.microsoft.com/office/drawing/2014/chart" uri="{C3380CC4-5D6E-409C-BE32-E72D297353CC}">
              <c16:uniqueId val="{00000000-8AAB-42F9-B07B-7A233F9D6944}"/>
            </c:ext>
          </c:extLst>
        </c:ser>
        <c:ser>
          <c:idx val="1"/>
          <c:order val="1"/>
          <c:tx>
            <c:strRef>
              <c:f>Лист1!$C$1</c:f>
              <c:strCache>
                <c:ptCount val="1"/>
                <c:pt idx="0">
                  <c:v>В среднем по муниципальным районам Воронежской области, ц/га</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 </c:v>
                </c:pt>
              </c:strCache>
            </c:strRef>
          </c:cat>
          <c:val>
            <c:numRef>
              <c:f>Лист1!$C$2:$C$7</c:f>
              <c:numCache>
                <c:formatCode>General</c:formatCode>
                <c:ptCount val="6"/>
                <c:pt idx="0">
                  <c:v>20.8</c:v>
                </c:pt>
                <c:pt idx="1">
                  <c:v>18.600000000000001</c:v>
                </c:pt>
                <c:pt idx="2">
                  <c:v>22.5</c:v>
                </c:pt>
                <c:pt idx="3">
                  <c:v>16</c:v>
                </c:pt>
                <c:pt idx="4">
                  <c:v>24.1</c:v>
                </c:pt>
                <c:pt idx="5">
                  <c:v>23.6</c:v>
                </c:pt>
              </c:numCache>
            </c:numRef>
          </c:val>
          <c:extLst xmlns:c16r2="http://schemas.microsoft.com/office/drawing/2015/06/chart">
            <c:ext xmlns:c16="http://schemas.microsoft.com/office/drawing/2014/chart" uri="{C3380CC4-5D6E-409C-BE32-E72D297353CC}">
              <c16:uniqueId val="{00000001-8AAB-42F9-B07B-7A233F9D6944}"/>
            </c:ext>
          </c:extLst>
        </c:ser>
        <c:dLbls>
          <c:showLegendKey val="0"/>
          <c:showVal val="0"/>
          <c:showCatName val="0"/>
          <c:showSerName val="0"/>
          <c:showPercent val="0"/>
          <c:showBubbleSize val="0"/>
        </c:dLbls>
        <c:gapWidth val="100"/>
        <c:overlap val="-24"/>
        <c:axId val="119539200"/>
        <c:axId val="119540736"/>
      </c:barChart>
      <c:catAx>
        <c:axId val="119539200"/>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19540736"/>
        <c:crosses val="autoZero"/>
        <c:auto val="1"/>
        <c:lblAlgn val="ctr"/>
        <c:lblOffset val="100"/>
        <c:noMultiLvlLbl val="0"/>
      </c:catAx>
      <c:valAx>
        <c:axId val="11954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19539200"/>
        <c:crosses val="autoZero"/>
        <c:crossBetween val="between"/>
      </c:valAx>
      <c:spPr>
        <a:noFill/>
        <a:ln>
          <a:noFill/>
        </a:ln>
        <a:effectLst/>
      </c:spPr>
    </c:plotArea>
    <c:legend>
      <c:legendPos val="b"/>
      <c:layout>
        <c:manualLayout>
          <c:xMode val="edge"/>
          <c:yMode val="edge"/>
          <c:x val="1.4123810560546304E-2"/>
          <c:y val="0.73990966865182461"/>
          <c:w val="0.96736335377432658"/>
          <c:h val="0.2194811942923378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Урожайность сахарной свеклы Калачеевском районе, ц/га</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1.5481587968594493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27E-456E-A345-A9510D4339A1}"/>
                </c:ext>
                <c:ext xmlns:c15="http://schemas.microsoft.com/office/drawing/2012/chart" uri="{CE6537A1-D6FC-4f65-9D91-7224C49458BB}">
                  <c15:layout/>
                </c:ext>
              </c:extLst>
            </c:dLbl>
            <c:spPr>
              <a:solidFill>
                <a:schemeClr val="accent6">
                  <a:lumMod val="40000"/>
                  <a:lumOff val="60000"/>
                </a:schemeClr>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c:v>
                </c:pt>
              </c:strCache>
            </c:strRef>
          </c:cat>
          <c:val>
            <c:numRef>
              <c:f>Лист1!$B$2:$B$7</c:f>
              <c:numCache>
                <c:formatCode>General</c:formatCode>
                <c:ptCount val="6"/>
                <c:pt idx="0">
                  <c:v>290</c:v>
                </c:pt>
                <c:pt idx="1">
                  <c:v>167</c:v>
                </c:pt>
                <c:pt idx="2">
                  <c:v>261</c:v>
                </c:pt>
                <c:pt idx="3">
                  <c:v>321</c:v>
                </c:pt>
                <c:pt idx="4">
                  <c:v>272</c:v>
                </c:pt>
                <c:pt idx="5">
                  <c:v>439</c:v>
                </c:pt>
              </c:numCache>
            </c:numRef>
          </c:val>
          <c:extLst xmlns:c16r2="http://schemas.microsoft.com/office/drawing/2015/06/chart">
            <c:ext xmlns:c16="http://schemas.microsoft.com/office/drawing/2014/chart" uri="{C3380CC4-5D6E-409C-BE32-E72D297353CC}">
              <c16:uniqueId val="{00000001-327E-456E-A345-A9510D4339A1}"/>
            </c:ext>
          </c:extLst>
        </c:ser>
        <c:ser>
          <c:idx val="1"/>
          <c:order val="1"/>
          <c:tx>
            <c:strRef>
              <c:f>Лист1!$C$1</c:f>
              <c:strCache>
                <c:ptCount val="1"/>
                <c:pt idx="0">
                  <c:v>В среднем по муниципальным районам Воронежской области, ц/га</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3"/>
              <c:layout>
                <c:manualLayout>
                  <c:x val="1.3269932544509484E-2"/>
                  <c:y val="1.72413793103448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27E-456E-A345-A9510D4339A1}"/>
                </c:ext>
                <c:ext xmlns:c15="http://schemas.microsoft.com/office/drawing/2012/chart" uri="{CE6537A1-D6FC-4f65-9D91-7224C49458BB}">
                  <c15:layout/>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c:v>
                </c:pt>
              </c:strCache>
            </c:strRef>
          </c:cat>
          <c:val>
            <c:numRef>
              <c:f>Лист1!$C$2:$C$7</c:f>
              <c:numCache>
                <c:formatCode>General</c:formatCode>
                <c:ptCount val="6"/>
                <c:pt idx="0">
                  <c:v>361</c:v>
                </c:pt>
                <c:pt idx="1">
                  <c:v>417</c:v>
                </c:pt>
                <c:pt idx="2">
                  <c:v>437</c:v>
                </c:pt>
                <c:pt idx="3">
                  <c:v>331</c:v>
                </c:pt>
                <c:pt idx="4">
                  <c:v>432</c:v>
                </c:pt>
                <c:pt idx="5">
                  <c:v>479</c:v>
                </c:pt>
              </c:numCache>
            </c:numRef>
          </c:val>
          <c:extLst xmlns:c16r2="http://schemas.microsoft.com/office/drawing/2015/06/chart">
            <c:ext xmlns:c16="http://schemas.microsoft.com/office/drawing/2014/chart" uri="{C3380CC4-5D6E-409C-BE32-E72D297353CC}">
              <c16:uniqueId val="{00000003-327E-456E-A345-A9510D4339A1}"/>
            </c:ext>
          </c:extLst>
        </c:ser>
        <c:dLbls>
          <c:showLegendKey val="0"/>
          <c:showVal val="0"/>
          <c:showCatName val="0"/>
          <c:showSerName val="0"/>
          <c:showPercent val="0"/>
          <c:showBubbleSize val="0"/>
        </c:dLbls>
        <c:gapWidth val="150"/>
        <c:axId val="119515008"/>
        <c:axId val="119516544"/>
      </c:barChart>
      <c:catAx>
        <c:axId val="119515008"/>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19516544"/>
        <c:crosses val="autoZero"/>
        <c:auto val="1"/>
        <c:lblAlgn val="ctr"/>
        <c:lblOffset val="100"/>
        <c:noMultiLvlLbl val="0"/>
      </c:catAx>
      <c:valAx>
        <c:axId val="119516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19515008"/>
        <c:crosses val="autoZero"/>
        <c:crossBetween val="between"/>
      </c:valAx>
      <c:spPr>
        <a:noFill/>
        <a:ln>
          <a:noFill/>
        </a:ln>
        <a:effectLst/>
      </c:spPr>
    </c:plotArea>
    <c:legend>
      <c:legendPos val="r"/>
      <c:layout>
        <c:manualLayout>
          <c:xMode val="edge"/>
          <c:yMode val="edge"/>
          <c:x val="0.65782016106772445"/>
          <c:y val="0.40384650194587746"/>
          <c:w val="0.33996818350819052"/>
          <c:h val="0.3704679156484750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rgbClr val="98FCFE"/>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2"/>
          <c:order val="2"/>
          <c:tx>
            <c:strRef>
              <c:f>Лист1!$D$1</c:f>
              <c:strCache>
                <c:ptCount val="1"/>
                <c:pt idx="0">
                  <c:v>Калачеевский район</c:v>
                </c:pt>
              </c:strCache>
            </c:strRef>
          </c:tx>
          <c:spPr>
            <a:solidFill>
              <a:srgbClr val="01FF44"/>
            </a:solidFill>
            <a:ln w="28575" cap="rnd">
              <a:solidFill>
                <a:srgbClr val="01FF44"/>
              </a:solidFill>
              <a:round/>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63FC-4EFB-A095-864A951215CC}"/>
              </c:ext>
            </c:extLst>
          </c:dPt>
          <c:dPt>
            <c:idx val="1"/>
            <c:invertIfNegative val="0"/>
            <c:bubble3D val="0"/>
            <c:extLst xmlns:c16r2="http://schemas.microsoft.com/office/drawing/2015/06/chart">
              <c:ext xmlns:c16="http://schemas.microsoft.com/office/drawing/2014/chart" uri="{C3380CC4-5D6E-409C-BE32-E72D297353CC}">
                <c16:uniqueId val="{00000003-63FC-4EFB-A095-864A951215CC}"/>
              </c:ext>
            </c:extLst>
          </c:dPt>
          <c:dPt>
            <c:idx val="2"/>
            <c:invertIfNegative val="0"/>
            <c:bubble3D val="0"/>
            <c:extLst xmlns:c16r2="http://schemas.microsoft.com/office/drawing/2015/06/chart">
              <c:ext xmlns:c16="http://schemas.microsoft.com/office/drawing/2014/chart" uri="{C3380CC4-5D6E-409C-BE32-E72D297353CC}">
                <c16:uniqueId val="{00000005-63FC-4EFB-A095-864A951215CC}"/>
              </c:ext>
            </c:extLst>
          </c:dPt>
          <c:dPt>
            <c:idx val="3"/>
            <c:invertIfNegative val="0"/>
            <c:bubble3D val="0"/>
            <c:extLst xmlns:c16r2="http://schemas.microsoft.com/office/drawing/2015/06/chart">
              <c:ext xmlns:c16="http://schemas.microsoft.com/office/drawing/2014/chart" uri="{C3380CC4-5D6E-409C-BE32-E72D297353CC}">
                <c16:uniqueId val="{00000007-63FC-4EFB-A095-864A951215CC}"/>
              </c:ext>
            </c:extLst>
          </c:dPt>
          <c:dPt>
            <c:idx val="4"/>
            <c:invertIfNegative val="0"/>
            <c:bubble3D val="0"/>
            <c:extLst xmlns:c16r2="http://schemas.microsoft.com/office/drawing/2015/06/chart">
              <c:ext xmlns:c16="http://schemas.microsoft.com/office/drawing/2014/chart" uri="{C3380CC4-5D6E-409C-BE32-E72D297353CC}">
                <c16:uniqueId val="{00000009-63FC-4EFB-A095-864A951215CC}"/>
              </c:ext>
            </c:extLst>
          </c:dPt>
          <c:dLbls>
            <c:spPr>
              <a:solidFill>
                <a:srgbClr val="00FF00"/>
              </a:solidFill>
              <a:ln>
                <a:solidFill>
                  <a:sysClr val="windowText" lastClr="000000">
                    <a:lumMod val="65000"/>
                    <a:lumOff val="35000"/>
                  </a:sysClr>
                </a:solid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15:showLeaderLines val="1"/>
              </c:ext>
            </c:extLst>
          </c:dLbls>
          <c:cat>
            <c:strRef>
              <c:f>Лист1!$A$2:$A$6</c:f>
              <c:strCache>
                <c:ptCount val="5"/>
                <c:pt idx="0">
                  <c:v>2011 г.</c:v>
                </c:pt>
                <c:pt idx="1">
                  <c:v>2012 г.</c:v>
                </c:pt>
                <c:pt idx="2">
                  <c:v>2013 г.</c:v>
                </c:pt>
                <c:pt idx="3">
                  <c:v>2014 г.</c:v>
                </c:pt>
                <c:pt idx="4">
                  <c:v>2015 г.</c:v>
                </c:pt>
              </c:strCache>
            </c:strRef>
          </c:cat>
          <c:val>
            <c:numRef>
              <c:f>Лист1!$D$2:$D$6</c:f>
              <c:numCache>
                <c:formatCode>General</c:formatCode>
                <c:ptCount val="5"/>
                <c:pt idx="0">
                  <c:v>100</c:v>
                </c:pt>
                <c:pt idx="1">
                  <c:v>96.15</c:v>
                </c:pt>
                <c:pt idx="2">
                  <c:v>90.67</c:v>
                </c:pt>
                <c:pt idx="3">
                  <c:v>113.24</c:v>
                </c:pt>
                <c:pt idx="4">
                  <c:v>98.7</c:v>
                </c:pt>
              </c:numCache>
            </c:numRef>
          </c:val>
          <c:extLst xmlns:c16r2="http://schemas.microsoft.com/office/drawing/2015/06/chart">
            <c:ext xmlns:c16="http://schemas.microsoft.com/office/drawing/2014/chart" uri="{C3380CC4-5D6E-409C-BE32-E72D297353CC}">
              <c16:uniqueId val="{0000000A-63FC-4EFB-A095-864A951215CC}"/>
            </c:ext>
          </c:extLst>
        </c:ser>
        <c:ser>
          <c:idx val="3"/>
          <c:order val="3"/>
          <c:tx>
            <c:strRef>
              <c:f>Лист1!$E$1</c:f>
              <c:strCache>
                <c:ptCount val="1"/>
                <c:pt idx="0">
                  <c:v>Богучарский район</c:v>
                </c:pt>
              </c:strCache>
            </c:strRef>
          </c:tx>
          <c:spPr>
            <a:solidFill>
              <a:srgbClr val="6600CC"/>
            </a:solidFill>
            <a:ln w="28575" cap="rnd">
              <a:solidFill>
                <a:srgbClr val="6600CC"/>
              </a:solidFill>
              <a:round/>
            </a:ln>
            <a:effectLst/>
          </c:spPr>
          <c:invertIfNegative val="0"/>
          <c:cat>
            <c:strRef>
              <c:f>Лист1!$A$2:$A$6</c:f>
              <c:strCache>
                <c:ptCount val="5"/>
                <c:pt idx="0">
                  <c:v>2011 г.</c:v>
                </c:pt>
                <c:pt idx="1">
                  <c:v>2012 г.</c:v>
                </c:pt>
                <c:pt idx="2">
                  <c:v>2013 г.</c:v>
                </c:pt>
                <c:pt idx="3">
                  <c:v>2014 г.</c:v>
                </c:pt>
                <c:pt idx="4">
                  <c:v>2015 г.</c:v>
                </c:pt>
              </c:strCache>
            </c:strRef>
          </c:cat>
          <c:val>
            <c:numRef>
              <c:f>Лист1!$E$2:$E$6</c:f>
              <c:numCache>
                <c:formatCode>General</c:formatCode>
                <c:ptCount val="5"/>
                <c:pt idx="0">
                  <c:v>100</c:v>
                </c:pt>
                <c:pt idx="1">
                  <c:v>100</c:v>
                </c:pt>
                <c:pt idx="2">
                  <c:v>104.76</c:v>
                </c:pt>
                <c:pt idx="3">
                  <c:v>100</c:v>
                </c:pt>
                <c:pt idx="4">
                  <c:v>102.27</c:v>
                </c:pt>
              </c:numCache>
            </c:numRef>
          </c:val>
          <c:extLst xmlns:c16r2="http://schemas.microsoft.com/office/drawing/2015/06/chart">
            <c:ext xmlns:c16="http://schemas.microsoft.com/office/drawing/2014/chart" uri="{C3380CC4-5D6E-409C-BE32-E72D297353CC}">
              <c16:uniqueId val="{0000000B-63FC-4EFB-A095-864A951215CC}"/>
            </c:ext>
          </c:extLst>
        </c:ser>
        <c:ser>
          <c:idx val="4"/>
          <c:order val="4"/>
          <c:tx>
            <c:strRef>
              <c:f>Лист1!$F$1</c:f>
              <c:strCache>
                <c:ptCount val="1"/>
                <c:pt idx="0">
                  <c:v>Павловский район</c:v>
                </c:pt>
              </c:strCache>
            </c:strRef>
          </c:tx>
          <c:spPr>
            <a:solidFill>
              <a:srgbClr val="FFFF00"/>
            </a:solidFill>
            <a:ln w="28575" cap="rnd">
              <a:solidFill>
                <a:srgbClr val="FFFF00"/>
              </a:solidFill>
              <a:round/>
            </a:ln>
            <a:effectLst/>
          </c:spPr>
          <c:invertIfNegative val="0"/>
          <c:cat>
            <c:strRef>
              <c:f>Лист1!$A$2:$A$6</c:f>
              <c:strCache>
                <c:ptCount val="5"/>
                <c:pt idx="0">
                  <c:v>2011 г.</c:v>
                </c:pt>
                <c:pt idx="1">
                  <c:v>2012 г.</c:v>
                </c:pt>
                <c:pt idx="2">
                  <c:v>2013 г.</c:v>
                </c:pt>
                <c:pt idx="3">
                  <c:v>2014 г.</c:v>
                </c:pt>
                <c:pt idx="4">
                  <c:v>2015 г.</c:v>
                </c:pt>
              </c:strCache>
            </c:strRef>
          </c:cat>
          <c:val>
            <c:numRef>
              <c:f>Лист1!$F$2:$F$6</c:f>
              <c:numCache>
                <c:formatCode>General</c:formatCode>
                <c:ptCount val="5"/>
                <c:pt idx="0">
                  <c:v>100</c:v>
                </c:pt>
                <c:pt idx="1">
                  <c:v>98.31</c:v>
                </c:pt>
                <c:pt idx="2">
                  <c:v>98.28</c:v>
                </c:pt>
                <c:pt idx="3">
                  <c:v>101.75</c:v>
                </c:pt>
                <c:pt idx="4">
                  <c:v>94.83</c:v>
                </c:pt>
              </c:numCache>
            </c:numRef>
          </c:val>
          <c:extLst xmlns:c16r2="http://schemas.microsoft.com/office/drawing/2015/06/chart">
            <c:ext xmlns:c16="http://schemas.microsoft.com/office/drawing/2014/chart" uri="{C3380CC4-5D6E-409C-BE32-E72D297353CC}">
              <c16:uniqueId val="{0000000C-63FC-4EFB-A095-864A951215CC}"/>
            </c:ext>
          </c:extLst>
        </c:ser>
        <c:ser>
          <c:idx val="5"/>
          <c:order val="5"/>
          <c:tx>
            <c:strRef>
              <c:f>Лист1!$G$1</c:f>
              <c:strCache>
                <c:ptCount val="1"/>
                <c:pt idx="0">
                  <c:v>Петропавловский район</c:v>
                </c:pt>
              </c:strCache>
            </c:strRef>
          </c:tx>
          <c:spPr>
            <a:solidFill>
              <a:srgbClr val="CC0099"/>
            </a:solidFill>
            <a:ln w="28575" cap="rnd">
              <a:solidFill>
                <a:srgbClr val="CC0099"/>
              </a:solidFill>
              <a:round/>
            </a:ln>
            <a:effectLst/>
          </c:spPr>
          <c:invertIfNegative val="0"/>
          <c:cat>
            <c:strRef>
              <c:f>Лист1!$A$2:$A$6</c:f>
              <c:strCache>
                <c:ptCount val="5"/>
                <c:pt idx="0">
                  <c:v>2011 г.</c:v>
                </c:pt>
                <c:pt idx="1">
                  <c:v>2012 г.</c:v>
                </c:pt>
                <c:pt idx="2">
                  <c:v>2013 г.</c:v>
                </c:pt>
                <c:pt idx="3">
                  <c:v>2014 г.</c:v>
                </c:pt>
                <c:pt idx="4">
                  <c:v>2015 г.</c:v>
                </c:pt>
              </c:strCache>
            </c:strRef>
          </c:cat>
          <c:val>
            <c:numRef>
              <c:f>Лист1!$G$2:$G$6</c:f>
              <c:numCache>
                <c:formatCode>General</c:formatCode>
                <c:ptCount val="5"/>
                <c:pt idx="0">
                  <c:v>100</c:v>
                </c:pt>
                <c:pt idx="1">
                  <c:v>100</c:v>
                </c:pt>
                <c:pt idx="2">
                  <c:v>86.67</c:v>
                </c:pt>
                <c:pt idx="3">
                  <c:v>115.38</c:v>
                </c:pt>
                <c:pt idx="4">
                  <c:v>100</c:v>
                </c:pt>
              </c:numCache>
            </c:numRef>
          </c:val>
          <c:extLst xmlns:c16r2="http://schemas.microsoft.com/office/drawing/2015/06/chart">
            <c:ext xmlns:c16="http://schemas.microsoft.com/office/drawing/2014/chart" uri="{C3380CC4-5D6E-409C-BE32-E72D297353CC}">
              <c16:uniqueId val="{0000000D-63FC-4EFB-A095-864A951215CC}"/>
            </c:ext>
          </c:extLst>
        </c:ser>
        <c:ser>
          <c:idx val="0"/>
          <c:order val="0"/>
          <c:tx>
            <c:strRef>
              <c:f>Лист1!$B$1</c:f>
              <c:strCache>
                <c:ptCount val="1"/>
                <c:pt idx="0">
                  <c:v>Российская Федерация</c:v>
                </c:pt>
              </c:strCache>
            </c:strRef>
          </c:tx>
          <c:spPr>
            <a:solidFill>
              <a:srgbClr val="00B0F0"/>
            </a:solidFill>
            <a:ln>
              <a:solidFill>
                <a:srgbClr val="00B0F0"/>
              </a:solidFill>
            </a:ln>
            <a:effectLst/>
          </c:spPr>
          <c:invertIfNegative val="0"/>
          <c:cat>
            <c:strRef>
              <c:f>Лист1!$A$2:$A$6</c:f>
              <c:strCache>
                <c:ptCount val="5"/>
                <c:pt idx="0">
                  <c:v>2011 г.</c:v>
                </c:pt>
                <c:pt idx="1">
                  <c:v>2012 г.</c:v>
                </c:pt>
                <c:pt idx="2">
                  <c:v>2013 г.</c:v>
                </c:pt>
                <c:pt idx="3">
                  <c:v>2014 г.</c:v>
                </c:pt>
                <c:pt idx="4">
                  <c:v>2015 г.</c:v>
                </c:pt>
              </c:strCache>
            </c:strRef>
          </c:cat>
          <c:val>
            <c:numRef>
              <c:f>Лист1!$B$2:$B$6</c:f>
              <c:numCache>
                <c:formatCode>General</c:formatCode>
                <c:ptCount val="5"/>
                <c:pt idx="0">
                  <c:v>100</c:v>
                </c:pt>
                <c:pt idx="1">
                  <c:v>100.48</c:v>
                </c:pt>
                <c:pt idx="2">
                  <c:v>99.9</c:v>
                </c:pt>
                <c:pt idx="3">
                  <c:v>99.87</c:v>
                </c:pt>
                <c:pt idx="4">
                  <c:v>100.85</c:v>
                </c:pt>
              </c:numCache>
            </c:numRef>
          </c:val>
          <c:extLst xmlns:c16r2="http://schemas.microsoft.com/office/drawing/2015/06/chart">
            <c:ext xmlns:c16="http://schemas.microsoft.com/office/drawing/2014/chart" uri="{C3380CC4-5D6E-409C-BE32-E72D297353CC}">
              <c16:uniqueId val="{0000000E-63FC-4EFB-A095-864A951215CC}"/>
            </c:ext>
          </c:extLst>
        </c:ser>
        <c:ser>
          <c:idx val="1"/>
          <c:order val="1"/>
          <c:tx>
            <c:strRef>
              <c:f>Лист1!$C$1</c:f>
              <c:strCache>
                <c:ptCount val="1"/>
                <c:pt idx="0">
                  <c:v>Воронежская область</c:v>
                </c:pt>
              </c:strCache>
            </c:strRef>
          </c:tx>
          <c:spPr>
            <a:solidFill>
              <a:srgbClr val="CC3300"/>
            </a:solidFill>
            <a:ln>
              <a:solidFill>
                <a:srgbClr val="CC3300"/>
              </a:solidFill>
            </a:ln>
            <a:effectLst/>
          </c:spPr>
          <c:invertIfNegative val="0"/>
          <c:cat>
            <c:strRef>
              <c:f>Лист1!$A$2:$A$6</c:f>
              <c:strCache>
                <c:ptCount val="5"/>
                <c:pt idx="0">
                  <c:v>2011 г.</c:v>
                </c:pt>
                <c:pt idx="1">
                  <c:v>2012 г.</c:v>
                </c:pt>
                <c:pt idx="2">
                  <c:v>2013 г.</c:v>
                </c:pt>
                <c:pt idx="3">
                  <c:v>2014 г.</c:v>
                </c:pt>
                <c:pt idx="4">
                  <c:v>2015 г.</c:v>
                </c:pt>
              </c:strCache>
            </c:strRef>
          </c:cat>
          <c:val>
            <c:numRef>
              <c:f>Лист1!$C$2:$C$6</c:f>
              <c:numCache>
                <c:formatCode>General</c:formatCode>
                <c:ptCount val="5"/>
                <c:pt idx="0">
                  <c:v>100</c:v>
                </c:pt>
                <c:pt idx="1">
                  <c:v>100.38</c:v>
                </c:pt>
                <c:pt idx="2">
                  <c:v>99.67</c:v>
                </c:pt>
                <c:pt idx="3">
                  <c:v>99.37</c:v>
                </c:pt>
                <c:pt idx="4">
                  <c:v>99.36</c:v>
                </c:pt>
              </c:numCache>
            </c:numRef>
          </c:val>
          <c:extLst xmlns:c16r2="http://schemas.microsoft.com/office/drawing/2015/06/chart">
            <c:ext xmlns:c16="http://schemas.microsoft.com/office/drawing/2014/chart" uri="{C3380CC4-5D6E-409C-BE32-E72D297353CC}">
              <c16:uniqueId val="{0000000F-63FC-4EFB-A095-864A951215CC}"/>
            </c:ext>
          </c:extLst>
        </c:ser>
        <c:dLbls>
          <c:showLegendKey val="0"/>
          <c:showVal val="0"/>
          <c:showCatName val="0"/>
          <c:showSerName val="0"/>
          <c:showPercent val="0"/>
          <c:showBubbleSize val="0"/>
        </c:dLbls>
        <c:gapWidth val="219"/>
        <c:axId val="111692800"/>
        <c:axId val="111694592"/>
      </c:barChart>
      <c:catAx>
        <c:axId val="111692800"/>
        <c:scaling>
          <c:orientation val="minMax"/>
        </c:scaling>
        <c:delete val="0"/>
        <c:axPos val="l"/>
        <c:numFmt formatCode="General" sourceLinked="1"/>
        <c:majorTickMark val="none"/>
        <c:minorTickMark val="none"/>
        <c:tickLblPos val="nextTo"/>
        <c:spPr>
          <a:solidFill>
            <a:srgbClr val="FFCCFF"/>
          </a:solidFill>
          <a:ln w="9525" cap="flat" cmpd="sng" algn="ctr">
            <a:solidFill>
              <a:srgbClr val="99CC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1694592"/>
        <c:crosses val="autoZero"/>
        <c:auto val="1"/>
        <c:lblAlgn val="ctr"/>
        <c:lblOffset val="100"/>
        <c:noMultiLvlLbl val="0"/>
      </c:catAx>
      <c:valAx>
        <c:axId val="111694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1692800"/>
        <c:crosses val="autoZero"/>
        <c:crossBetween val="between"/>
      </c:valAx>
      <c:spPr>
        <a:solidFill>
          <a:srgbClr val="FFCCFF"/>
        </a:solid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rgbClr val="FFCCFF"/>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Налоговые доходы</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6"/>
            <c:invertIfNegative val="0"/>
            <c:bubble3D val="0"/>
            <c:spPr>
              <a:solidFill>
                <a:srgbClr val="CC00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0-AB17-4596-9DF3-1AA7F74674F0}"/>
              </c:ext>
            </c:extLst>
          </c:dPt>
          <c:dLbls>
            <c:spPr>
              <a:solidFill>
                <a:sysClr val="window" lastClr="FFFFFF">
                  <a:alpha val="35000"/>
                </a:sysClr>
              </a:solidFill>
              <a:ln cmpd="thickThin">
                <a:solidFill>
                  <a:sysClr val="windowText" lastClr="000000">
                    <a:lumMod val="25000"/>
                    <a:lumOff val="75000"/>
                    <a:alpha val="40000"/>
                  </a:sysClr>
                </a:solidFill>
                <a:prstDash val="sysDash"/>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2011 г.</c:v>
                </c:pt>
                <c:pt idx="1">
                  <c:v>2012 г.</c:v>
                </c:pt>
                <c:pt idx="2">
                  <c:v>2013 г.</c:v>
                </c:pt>
                <c:pt idx="3">
                  <c:v>2014 г.</c:v>
                </c:pt>
                <c:pt idx="4">
                  <c:v>2015 г.</c:v>
                </c:pt>
                <c:pt idx="5">
                  <c:v>2016 г.</c:v>
                </c:pt>
                <c:pt idx="6">
                  <c:v>2017 г.</c:v>
                </c:pt>
              </c:strCache>
            </c:strRef>
          </c:cat>
          <c:val>
            <c:numRef>
              <c:f>Лист1!$B$2:$B$8</c:f>
              <c:numCache>
                <c:formatCode>General</c:formatCode>
                <c:ptCount val="7"/>
                <c:pt idx="0">
                  <c:v>217000</c:v>
                </c:pt>
                <c:pt idx="1">
                  <c:v>228302.4</c:v>
                </c:pt>
                <c:pt idx="2">
                  <c:v>249507</c:v>
                </c:pt>
                <c:pt idx="3">
                  <c:v>256365</c:v>
                </c:pt>
                <c:pt idx="4">
                  <c:v>271578</c:v>
                </c:pt>
                <c:pt idx="5">
                  <c:v>294174.5</c:v>
                </c:pt>
                <c:pt idx="6">
                  <c:v>285051</c:v>
                </c:pt>
              </c:numCache>
            </c:numRef>
          </c:val>
          <c:extLst xmlns:c16r2="http://schemas.microsoft.com/office/drawing/2015/06/chart">
            <c:ext xmlns:c16="http://schemas.microsoft.com/office/drawing/2014/chart" uri="{C3380CC4-5D6E-409C-BE32-E72D297353CC}">
              <c16:uniqueId val="{00000000-50D7-4D32-909D-A0B34AB9E67D}"/>
            </c:ext>
          </c:extLst>
        </c:ser>
        <c:ser>
          <c:idx val="1"/>
          <c:order val="1"/>
          <c:tx>
            <c:strRef>
              <c:f>Лист1!$C$1</c:f>
              <c:strCache>
                <c:ptCount val="1"/>
                <c:pt idx="0">
                  <c:v>Неналоговые доходы</c:v>
                </c:pt>
              </c:strCache>
            </c:strRef>
          </c:tx>
          <c:spPr>
            <a:solidFill>
              <a:schemeClr val="accent6">
                <a:lumMod val="75000"/>
              </a:schemeClr>
            </a:solidFill>
            <a:scene3d>
              <a:camera prst="orthographicFront"/>
              <a:lightRig rig="balanced" dir="t">
                <a:rot lat="0" lon="0" rev="1200000"/>
              </a:lightRig>
            </a:scene3d>
            <a:sp3d prstMaterial="softEdge">
              <a:bevelT w="63500" h="25400"/>
              <a:bevelB w="0" h="0"/>
            </a:sp3d>
          </c:spPr>
          <c:invertIfNegative val="0"/>
          <c:dPt>
            <c:idx val="5"/>
            <c:invertIfNegative val="0"/>
            <c:bubble3D val="0"/>
            <c:spPr>
              <a:solidFill>
                <a:schemeClr val="accent6">
                  <a:lumMod val="75000"/>
                </a:schemeClr>
              </a:solidFill>
              <a:effectLst>
                <a:outerShdw blurRad="40005" dist="22860" dir="5400000" algn="ctr" rotWithShape="0">
                  <a:srgbClr val="000000">
                    <a:alpha val="33000"/>
                  </a:srgbClr>
                </a:outerShdw>
              </a:effectLst>
              <a:scene3d>
                <a:camera prst="orthographicFront"/>
                <a:lightRig rig="balanced" dir="t">
                  <a:rot lat="0" lon="0" rev="1200000"/>
                </a:lightRig>
              </a:scene3d>
              <a:sp3d prstMaterial="softEdge">
                <a:bevelT w="63500" h="25400"/>
                <a:bevelB w="0" h="0"/>
              </a:sp3d>
            </c:spPr>
            <c:extLst xmlns:c16r2="http://schemas.microsoft.com/office/drawing/2015/06/chart">
              <c:ext xmlns:c16="http://schemas.microsoft.com/office/drawing/2014/chart" uri="{C3380CC4-5D6E-409C-BE32-E72D297353CC}">
                <c16:uniqueId val="{00000007-65EA-432A-8DA4-1A295474F35A}"/>
              </c:ext>
            </c:extLst>
          </c:dPt>
          <c:dLbls>
            <c:dLbl>
              <c:idx val="0"/>
              <c:tx>
                <c:rich>
                  <a:bodyPr/>
                  <a:lstStyle/>
                  <a:p>
                    <a:r>
                      <a:rPr lang="en-US" sz="800" strike="noStrike" baseline="0"/>
                      <a:t>51350,7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5EA-432A-8DA4-1A295474F35A}"/>
                </c:ext>
                <c:ext xmlns:c15="http://schemas.microsoft.com/office/drawing/2012/chart" uri="{CE6537A1-D6FC-4f65-9D91-7224C49458BB}">
                  <c15:layout/>
                </c:ext>
              </c:extLst>
            </c:dLbl>
            <c:spPr>
              <a:solidFill>
                <a:sysClr val="window" lastClr="FFFFFF">
                  <a:alpha val="40000"/>
                </a:sysClr>
              </a:solidFill>
              <a:ln cap="flat" cmpd="thickThin">
                <a:noFill/>
                <a:prstDash val="sysDot"/>
                <a:round/>
              </a:ln>
              <a:effectLst>
                <a:outerShdw blurRad="50800" dist="38100" dir="2700000" algn="tl" rotWithShape="0">
                  <a:prstClr val="black">
                    <a:alpha val="40000"/>
                  </a:prstClr>
                </a:outerShdw>
              </a:effectLst>
            </c:spPr>
            <c:txPr>
              <a:bodyPr rot="0" anchor="ctr" anchorCtr="0"/>
              <a:lstStyle/>
              <a:p>
                <a:pPr>
                  <a:defRPr sz="800" baseline="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Лист1!$A$2:$A$8</c:f>
              <c:strCache>
                <c:ptCount val="7"/>
                <c:pt idx="0">
                  <c:v>2011 г.</c:v>
                </c:pt>
                <c:pt idx="1">
                  <c:v>2012 г.</c:v>
                </c:pt>
                <c:pt idx="2">
                  <c:v>2013 г.</c:v>
                </c:pt>
                <c:pt idx="3">
                  <c:v>2014 г.</c:v>
                </c:pt>
                <c:pt idx="4">
                  <c:v>2015 г.</c:v>
                </c:pt>
                <c:pt idx="5">
                  <c:v>2016 г.</c:v>
                </c:pt>
                <c:pt idx="6">
                  <c:v>2017 г.</c:v>
                </c:pt>
              </c:strCache>
            </c:strRef>
          </c:cat>
          <c:val>
            <c:numRef>
              <c:f>Лист1!$C$2:$C$8</c:f>
              <c:numCache>
                <c:formatCode>General</c:formatCode>
                <c:ptCount val="7"/>
                <c:pt idx="0">
                  <c:v>51350.7</c:v>
                </c:pt>
                <c:pt idx="1">
                  <c:v>43234.7</c:v>
                </c:pt>
                <c:pt idx="2">
                  <c:v>51947.3</c:v>
                </c:pt>
                <c:pt idx="3">
                  <c:v>59769.8</c:v>
                </c:pt>
                <c:pt idx="4">
                  <c:v>67065.399999999994</c:v>
                </c:pt>
                <c:pt idx="5">
                  <c:v>83256.399999999994</c:v>
                </c:pt>
                <c:pt idx="6">
                  <c:v>55940</c:v>
                </c:pt>
              </c:numCache>
            </c:numRef>
          </c:val>
          <c:extLst xmlns:c16r2="http://schemas.microsoft.com/office/drawing/2015/06/chart">
            <c:ext xmlns:c16="http://schemas.microsoft.com/office/drawing/2014/chart" uri="{C3380CC4-5D6E-409C-BE32-E72D297353CC}">
              <c16:uniqueId val="{00000009-65EA-432A-8DA4-1A295474F35A}"/>
            </c:ext>
          </c:extLst>
        </c:ser>
        <c:dLbls>
          <c:showLegendKey val="0"/>
          <c:showVal val="1"/>
          <c:showCatName val="0"/>
          <c:showSerName val="0"/>
          <c:showPercent val="0"/>
          <c:showBubbleSize val="0"/>
        </c:dLbls>
        <c:gapWidth val="75"/>
        <c:overlap val="100"/>
        <c:axId val="119963648"/>
        <c:axId val="119965184"/>
      </c:barChart>
      <c:catAx>
        <c:axId val="119963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9965184"/>
        <c:crosses val="autoZero"/>
        <c:auto val="1"/>
        <c:lblAlgn val="ctr"/>
        <c:lblOffset val="100"/>
        <c:noMultiLvlLbl val="0"/>
      </c:catAx>
      <c:valAx>
        <c:axId val="119965184"/>
        <c:scaling>
          <c:orientation val="minMax"/>
        </c:scaling>
        <c:delete val="0"/>
        <c:axPos val="l"/>
        <c:numFmt formatCode="General" sourceLinked="1"/>
        <c:majorTickMark val="none"/>
        <c:minorTickMark val="none"/>
        <c:tickLblPos val="nextTo"/>
        <c:spPr>
          <a:noFill/>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9963648"/>
        <c:crosses val="autoZero"/>
        <c:crossBetween val="between"/>
      </c:valAx>
      <c:spPr>
        <a:noFill/>
        <a:ln>
          <a:noFill/>
        </a:ln>
        <a:effectLst/>
      </c:spPr>
    </c:plotArea>
    <c:legend>
      <c:legendPos val="b"/>
      <c:overlay val="0"/>
    </c:legend>
    <c:plotVisOnly val="1"/>
    <c:dispBlanksAs val="gap"/>
    <c:showDLblsOverMax val="0"/>
  </c:chart>
  <c:spPr>
    <a:solidFill>
      <a:schemeClr val="accent5">
        <a:lumMod val="40000"/>
        <a:lumOff val="60000"/>
      </a:schemeClr>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rgbClr val="6600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Лист1!$A$2:$A$8</c:f>
              <c:strCache>
                <c:ptCount val="7"/>
                <c:pt idx="0">
                  <c:v>2010-2011</c:v>
                </c:pt>
                <c:pt idx="1">
                  <c:v>2011-2012</c:v>
                </c:pt>
                <c:pt idx="2">
                  <c:v>2012-2013</c:v>
                </c:pt>
                <c:pt idx="3">
                  <c:v>2013-2014</c:v>
                </c:pt>
                <c:pt idx="4">
                  <c:v>2014-2015</c:v>
                </c:pt>
                <c:pt idx="5">
                  <c:v>2015-2016</c:v>
                </c:pt>
                <c:pt idx="6">
                  <c:v>2016-2017</c:v>
                </c:pt>
              </c:strCache>
            </c:strRef>
          </c:cat>
          <c:val>
            <c:numRef>
              <c:f>Лист1!$B$2:$B$8</c:f>
              <c:numCache>
                <c:formatCode>General</c:formatCode>
                <c:ptCount val="7"/>
                <c:pt idx="0">
                  <c:v>4899</c:v>
                </c:pt>
                <c:pt idx="1">
                  <c:v>4700</c:v>
                </c:pt>
                <c:pt idx="2">
                  <c:v>4505</c:v>
                </c:pt>
                <c:pt idx="3">
                  <c:v>4398</c:v>
                </c:pt>
                <c:pt idx="4">
                  <c:v>4309</c:v>
                </c:pt>
                <c:pt idx="5">
                  <c:v>4368</c:v>
                </c:pt>
                <c:pt idx="6">
                  <c:v>4450</c:v>
                </c:pt>
              </c:numCache>
            </c:numRef>
          </c:val>
          <c:extLst xmlns:c16r2="http://schemas.microsoft.com/office/drawing/2015/06/chart">
            <c:ext xmlns:c16="http://schemas.microsoft.com/office/drawing/2014/chart" uri="{C3380CC4-5D6E-409C-BE32-E72D297353CC}">
              <c16:uniqueId val="{00000000-9E11-4428-AE1C-0F006B849ED3}"/>
            </c:ext>
          </c:extLst>
        </c:ser>
        <c:dLbls>
          <c:dLblPos val="inEnd"/>
          <c:showLegendKey val="0"/>
          <c:showVal val="1"/>
          <c:showCatName val="0"/>
          <c:showSerName val="0"/>
          <c:showPercent val="0"/>
          <c:showBubbleSize val="0"/>
        </c:dLbls>
        <c:gapWidth val="100"/>
        <c:overlap val="-24"/>
        <c:axId val="119981184"/>
        <c:axId val="120012800"/>
      </c:barChart>
      <c:catAx>
        <c:axId val="119981184"/>
        <c:scaling>
          <c:orientation val="minMax"/>
        </c:scaling>
        <c:delete val="0"/>
        <c:axPos val="b"/>
        <c:numFmt formatCode="General" sourceLinked="0"/>
        <c:majorTickMark val="none"/>
        <c:minorTickMark val="none"/>
        <c:tickLblPos val="nextTo"/>
        <c:spPr>
          <a:solidFill>
            <a:srgbClr val="9999FF"/>
          </a:solid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0012800"/>
        <c:crosses val="autoZero"/>
        <c:auto val="1"/>
        <c:lblAlgn val="ctr"/>
        <c:lblOffset val="100"/>
        <c:noMultiLvlLbl val="0"/>
      </c:catAx>
      <c:valAx>
        <c:axId val="120012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solidFill>
            <a:srgbClr val="9999FF"/>
          </a:solid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9981184"/>
        <c:crosses val="autoZero"/>
        <c:crossBetween val="between"/>
      </c:valAx>
      <c:spPr>
        <a:solidFill>
          <a:srgbClr val="9999FF"/>
        </a:solidFill>
        <a:ln>
          <a:noFill/>
        </a:ln>
        <a:effectLst/>
      </c:spPr>
    </c:plotArea>
    <c:plotVisOnly val="1"/>
    <c:dispBlanksAs val="gap"/>
    <c:showDLblsOverMax val="0"/>
  </c:chart>
  <c:spPr>
    <a:solidFill>
      <a:srgbClr val="9999FF"/>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Российская Федерация</c:v>
                </c:pt>
              </c:strCache>
            </c:strRef>
          </c:tx>
          <c:spPr>
            <a:solidFill>
              <a:srgbClr val="FF00FF"/>
            </a:solidFill>
            <a:ln>
              <a:solidFill>
                <a:srgbClr val="FF00FF"/>
              </a:solid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A-C741-45AE-B70A-159E9ADE0955}"/>
              </c:ext>
            </c:extLst>
          </c:dPt>
          <c:cat>
            <c:strRef>
              <c:f>Лист1!$A$2:$A$7</c:f>
              <c:strCache>
                <c:ptCount val="6"/>
                <c:pt idx="0">
                  <c:v>2011 г.</c:v>
                </c:pt>
                <c:pt idx="1">
                  <c:v>2012 г.</c:v>
                </c:pt>
                <c:pt idx="2">
                  <c:v>2013 г.</c:v>
                </c:pt>
                <c:pt idx="3">
                  <c:v>2014 г.</c:v>
                </c:pt>
                <c:pt idx="4">
                  <c:v>2015 г.</c:v>
                </c:pt>
                <c:pt idx="5">
                  <c:v>2016 г.</c:v>
                </c:pt>
              </c:strCache>
            </c:strRef>
          </c:cat>
          <c:val>
            <c:numRef>
              <c:f>Лист1!$B$2:$B$7</c:f>
              <c:numCache>
                <c:formatCode>0.0</c:formatCode>
                <c:ptCount val="6"/>
                <c:pt idx="0">
                  <c:v>100</c:v>
                </c:pt>
                <c:pt idx="1">
                  <c:v>126.53087423509778</c:v>
                </c:pt>
                <c:pt idx="2">
                  <c:v>113.48371605397544</c:v>
                </c:pt>
                <c:pt idx="3">
                  <c:v>109.66444153057576</c:v>
                </c:pt>
                <c:pt idx="4">
                  <c:v>104.36424902850621</c:v>
                </c:pt>
                <c:pt idx="5">
                  <c:v>108.34005988803541</c:v>
                </c:pt>
              </c:numCache>
            </c:numRef>
          </c:val>
          <c:extLst xmlns:c16r2="http://schemas.microsoft.com/office/drawing/2015/06/chart">
            <c:ext xmlns:c16="http://schemas.microsoft.com/office/drawing/2014/chart" uri="{C3380CC4-5D6E-409C-BE32-E72D297353CC}">
              <c16:uniqueId val="{0000000B-C741-45AE-B70A-159E9ADE0955}"/>
            </c:ext>
          </c:extLst>
        </c:ser>
        <c:ser>
          <c:idx val="1"/>
          <c:order val="1"/>
          <c:tx>
            <c:strRef>
              <c:f>Лист1!$C$1</c:f>
              <c:strCache>
                <c:ptCount val="1"/>
                <c:pt idx="0">
                  <c:v>Воронежская область</c:v>
                </c:pt>
              </c:strCache>
            </c:strRef>
          </c:tx>
          <c:spPr>
            <a:effectLst/>
          </c:spPr>
          <c:invertIfNegative val="0"/>
          <c:cat>
            <c:strRef>
              <c:f>Лист1!$A$2:$A$7</c:f>
              <c:strCache>
                <c:ptCount val="6"/>
                <c:pt idx="0">
                  <c:v>2011 г.</c:v>
                </c:pt>
                <c:pt idx="1">
                  <c:v>2012 г.</c:v>
                </c:pt>
                <c:pt idx="2">
                  <c:v>2013 г.</c:v>
                </c:pt>
                <c:pt idx="3">
                  <c:v>2014 г.</c:v>
                </c:pt>
                <c:pt idx="4">
                  <c:v>2015 г.</c:v>
                </c:pt>
                <c:pt idx="5">
                  <c:v>2016 г.</c:v>
                </c:pt>
              </c:strCache>
            </c:strRef>
          </c:cat>
          <c:val>
            <c:numRef>
              <c:f>Лист1!$C$2:$C$7</c:f>
              <c:numCache>
                <c:formatCode>0.0</c:formatCode>
                <c:ptCount val="6"/>
                <c:pt idx="0">
                  <c:v>100</c:v>
                </c:pt>
                <c:pt idx="1">
                  <c:v>117.37197586225987</c:v>
                </c:pt>
                <c:pt idx="2">
                  <c:v>114.47627223372592</c:v>
                </c:pt>
                <c:pt idx="3">
                  <c:v>110.4408735063865</c:v>
                </c:pt>
                <c:pt idx="4">
                  <c:v>103.92851813162214</c:v>
                </c:pt>
                <c:pt idx="5">
                  <c:v>106.00710772875759</c:v>
                </c:pt>
              </c:numCache>
            </c:numRef>
          </c:val>
          <c:extLst xmlns:c16r2="http://schemas.microsoft.com/office/drawing/2015/06/chart">
            <c:ext xmlns:c16="http://schemas.microsoft.com/office/drawing/2014/chart" uri="{C3380CC4-5D6E-409C-BE32-E72D297353CC}">
              <c16:uniqueId val="{0000000C-C741-45AE-B70A-159E9ADE0955}"/>
            </c:ext>
          </c:extLst>
        </c:ser>
        <c:ser>
          <c:idx val="2"/>
          <c:order val="2"/>
          <c:tx>
            <c:strRef>
              <c:f>Лист1!$D$1</c:f>
              <c:strCache>
                <c:ptCount val="1"/>
                <c:pt idx="0">
                  <c:v>Калачеевский район</c:v>
                </c:pt>
              </c:strCache>
            </c:strRef>
          </c:tx>
          <c:spPr>
            <a:solidFill>
              <a:srgbClr val="0000FF"/>
            </a:solidFill>
            <a:ln w="28575" cap="rnd">
              <a:solidFill>
                <a:srgbClr val="0000FF"/>
              </a:solidFill>
              <a:round/>
            </a:ln>
            <a:effectLst/>
          </c:spPr>
          <c:invertIfNegative val="0"/>
          <c:dLbls>
            <c:dLbl>
              <c:idx val="0"/>
              <c:spPr>
                <a:solidFill>
                  <a:srgbClr val="1F497D">
                    <a:lumMod val="40000"/>
                    <a:lumOff val="60000"/>
                  </a:srgbClr>
                </a:solidFill>
                <a:ln>
                  <a:solidFill>
                    <a:sysClr val="windowText" lastClr="000000">
                      <a:lumMod val="65000"/>
                      <a:lumOff val="35000"/>
                    </a:sysClr>
                  </a:solid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1"/>
              <c:spPr>
                <a:solidFill>
                  <a:srgbClr val="1F497D">
                    <a:lumMod val="40000"/>
                    <a:lumOff val="60000"/>
                  </a:srgbClr>
                </a:solidFill>
                <a:ln>
                  <a:solidFill>
                    <a:sysClr val="windowText" lastClr="000000">
                      <a:lumMod val="65000"/>
                      <a:lumOff val="35000"/>
                    </a:sysClr>
                  </a:solid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2"/>
              <c:spPr>
                <a:solidFill>
                  <a:srgbClr val="1F497D">
                    <a:lumMod val="40000"/>
                    <a:lumOff val="60000"/>
                  </a:srgbClr>
                </a:solidFill>
                <a:ln>
                  <a:solidFill>
                    <a:sysClr val="windowText" lastClr="000000">
                      <a:lumMod val="65000"/>
                      <a:lumOff val="35000"/>
                    </a:sysClr>
                  </a:solid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3"/>
              <c:spPr>
                <a:solidFill>
                  <a:srgbClr val="1F497D">
                    <a:lumMod val="40000"/>
                    <a:lumOff val="60000"/>
                  </a:srgbClr>
                </a:solidFill>
                <a:ln>
                  <a:solidFill>
                    <a:sysClr val="windowText" lastClr="000000">
                      <a:lumMod val="65000"/>
                      <a:lumOff val="35000"/>
                    </a:sysClr>
                  </a:solid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4"/>
              <c:spPr>
                <a:solidFill>
                  <a:srgbClr val="1F497D">
                    <a:lumMod val="40000"/>
                    <a:lumOff val="60000"/>
                  </a:srgbClr>
                </a:solidFill>
                <a:ln>
                  <a:solidFill>
                    <a:sysClr val="windowText" lastClr="000000">
                      <a:lumMod val="65000"/>
                      <a:lumOff val="35000"/>
                    </a:sysClr>
                  </a:solid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5"/>
              <c:spPr>
                <a:solidFill>
                  <a:srgbClr val="1F497D">
                    <a:lumMod val="40000"/>
                    <a:lumOff val="60000"/>
                  </a:srgbClr>
                </a:solidFill>
                <a:ln>
                  <a:solidFill>
                    <a:sysClr val="windowText" lastClr="000000">
                      <a:lumMod val="65000"/>
                      <a:lumOff val="35000"/>
                    </a:sysClr>
                  </a:solid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spPr>
              <a:solidFill>
                <a:srgbClr val="1F497D">
                  <a:lumMod val="40000"/>
                  <a:lumOff val="60000"/>
                </a:srgbClr>
              </a:solidFill>
            </c:spPr>
            <c:txPr>
              <a:bodyPr/>
              <a:lstStyle/>
              <a:p>
                <a:pPr>
                  <a:defRPr sz="9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showLeaderLines val="1"/>
              </c:ext>
            </c:extLst>
          </c:dLbls>
          <c:cat>
            <c:strRef>
              <c:f>Лист1!$A$2:$A$7</c:f>
              <c:strCache>
                <c:ptCount val="6"/>
                <c:pt idx="0">
                  <c:v>2011 г.</c:v>
                </c:pt>
                <c:pt idx="1">
                  <c:v>2012 г.</c:v>
                </c:pt>
                <c:pt idx="2">
                  <c:v>2013 г.</c:v>
                </c:pt>
                <c:pt idx="3">
                  <c:v>2014 г.</c:v>
                </c:pt>
                <c:pt idx="4">
                  <c:v>2015 г.</c:v>
                </c:pt>
                <c:pt idx="5">
                  <c:v>2016 г.</c:v>
                </c:pt>
              </c:strCache>
            </c:strRef>
          </c:cat>
          <c:val>
            <c:numRef>
              <c:f>Лист1!$D$2:$D$7</c:f>
              <c:numCache>
                <c:formatCode>0.0</c:formatCode>
                <c:ptCount val="6"/>
                <c:pt idx="0">
                  <c:v>100</c:v>
                </c:pt>
                <c:pt idx="1">
                  <c:v>113.19986277631659</c:v>
                </c:pt>
                <c:pt idx="2">
                  <c:v>124.23361748090358</c:v>
                </c:pt>
                <c:pt idx="3">
                  <c:v>118.41000781860829</c:v>
                </c:pt>
                <c:pt idx="4">
                  <c:v>104.38386122086757</c:v>
                </c:pt>
                <c:pt idx="5">
                  <c:v>108.8595039649405</c:v>
                </c:pt>
              </c:numCache>
            </c:numRef>
          </c:val>
          <c:extLst xmlns:c16r2="http://schemas.microsoft.com/office/drawing/2015/06/chart">
            <c:ext xmlns:c16="http://schemas.microsoft.com/office/drawing/2014/chart" uri="{C3380CC4-5D6E-409C-BE32-E72D297353CC}">
              <c16:uniqueId val="{00000006-C741-45AE-B70A-159E9ADE0955}"/>
            </c:ext>
          </c:extLst>
        </c:ser>
        <c:ser>
          <c:idx val="3"/>
          <c:order val="3"/>
          <c:tx>
            <c:strRef>
              <c:f>Лист1!$E$1</c:f>
              <c:strCache>
                <c:ptCount val="1"/>
                <c:pt idx="0">
                  <c:v>Богучарский район</c:v>
                </c:pt>
              </c:strCache>
            </c:strRef>
          </c:tx>
          <c:spPr>
            <a:solidFill>
              <a:srgbClr val="1EEC14"/>
            </a:solidFill>
            <a:ln w="28575" cap="rnd">
              <a:solidFill>
                <a:srgbClr val="1EEC14"/>
              </a:solidFill>
              <a:round/>
            </a:ln>
            <a:effectLst/>
          </c:spPr>
          <c:invertIfNegative val="0"/>
          <c:cat>
            <c:strRef>
              <c:f>Лист1!$A$2:$A$7</c:f>
              <c:strCache>
                <c:ptCount val="6"/>
                <c:pt idx="0">
                  <c:v>2011 г.</c:v>
                </c:pt>
                <c:pt idx="1">
                  <c:v>2012 г.</c:v>
                </c:pt>
                <c:pt idx="2">
                  <c:v>2013 г.</c:v>
                </c:pt>
                <c:pt idx="3">
                  <c:v>2014 г.</c:v>
                </c:pt>
                <c:pt idx="4">
                  <c:v>2015 г.</c:v>
                </c:pt>
                <c:pt idx="5">
                  <c:v>2016 г.</c:v>
                </c:pt>
              </c:strCache>
            </c:strRef>
          </c:cat>
          <c:val>
            <c:numRef>
              <c:f>Лист1!$E$2:$E$7</c:f>
              <c:numCache>
                <c:formatCode>0.0</c:formatCode>
                <c:ptCount val="6"/>
                <c:pt idx="0">
                  <c:v>100</c:v>
                </c:pt>
                <c:pt idx="1">
                  <c:v>120.69955174168034</c:v>
                </c:pt>
                <c:pt idx="2">
                  <c:v>130.33098468340941</c:v>
                </c:pt>
                <c:pt idx="3">
                  <c:v>109.48891302490757</c:v>
                </c:pt>
                <c:pt idx="4">
                  <c:v>106.06396674041585</c:v>
                </c:pt>
                <c:pt idx="5">
                  <c:v>108.97813133807628</c:v>
                </c:pt>
              </c:numCache>
            </c:numRef>
          </c:val>
          <c:extLst xmlns:c16r2="http://schemas.microsoft.com/office/drawing/2015/06/chart">
            <c:ext xmlns:c16="http://schemas.microsoft.com/office/drawing/2014/chart" uri="{C3380CC4-5D6E-409C-BE32-E72D297353CC}">
              <c16:uniqueId val="{00000007-C741-45AE-B70A-159E9ADE0955}"/>
            </c:ext>
          </c:extLst>
        </c:ser>
        <c:ser>
          <c:idx val="4"/>
          <c:order val="4"/>
          <c:tx>
            <c:strRef>
              <c:f>Лист1!$F$1</c:f>
              <c:strCache>
                <c:ptCount val="1"/>
                <c:pt idx="0">
                  <c:v>Павловский район</c:v>
                </c:pt>
              </c:strCache>
            </c:strRef>
          </c:tx>
          <c:spPr>
            <a:solidFill>
              <a:srgbClr val="FFC000"/>
            </a:solidFill>
            <a:ln w="28575" cap="rnd">
              <a:solidFill>
                <a:srgbClr val="FFC000"/>
              </a:solidFill>
              <a:round/>
            </a:ln>
            <a:effectLst/>
          </c:spPr>
          <c:invertIfNegative val="0"/>
          <c:cat>
            <c:strRef>
              <c:f>Лист1!$A$2:$A$7</c:f>
              <c:strCache>
                <c:ptCount val="6"/>
                <c:pt idx="0">
                  <c:v>2011 г.</c:v>
                </c:pt>
                <c:pt idx="1">
                  <c:v>2012 г.</c:v>
                </c:pt>
                <c:pt idx="2">
                  <c:v>2013 г.</c:v>
                </c:pt>
                <c:pt idx="3">
                  <c:v>2014 г.</c:v>
                </c:pt>
                <c:pt idx="4">
                  <c:v>2015 г.</c:v>
                </c:pt>
                <c:pt idx="5">
                  <c:v>2016 г.</c:v>
                </c:pt>
              </c:strCache>
            </c:strRef>
          </c:cat>
          <c:val>
            <c:numRef>
              <c:f>Лист1!$F$2:$F$7</c:f>
              <c:numCache>
                <c:formatCode>0.0</c:formatCode>
                <c:ptCount val="6"/>
                <c:pt idx="0">
                  <c:v>100</c:v>
                </c:pt>
                <c:pt idx="1">
                  <c:v>129.32977703812122</c:v>
                </c:pt>
                <c:pt idx="2">
                  <c:v>110.04055746406701</c:v>
                </c:pt>
                <c:pt idx="3">
                  <c:v>108.14713498162378</c:v>
                </c:pt>
                <c:pt idx="4">
                  <c:v>103.82316878904025</c:v>
                </c:pt>
                <c:pt idx="5">
                  <c:v>107.45496982490074</c:v>
                </c:pt>
              </c:numCache>
            </c:numRef>
          </c:val>
          <c:extLst xmlns:c16r2="http://schemas.microsoft.com/office/drawing/2015/06/chart">
            <c:ext xmlns:c16="http://schemas.microsoft.com/office/drawing/2014/chart" uri="{C3380CC4-5D6E-409C-BE32-E72D297353CC}">
              <c16:uniqueId val="{00000008-C741-45AE-B70A-159E9ADE0955}"/>
            </c:ext>
          </c:extLst>
        </c:ser>
        <c:ser>
          <c:idx val="5"/>
          <c:order val="5"/>
          <c:tx>
            <c:strRef>
              <c:f>Лист1!$G$1</c:f>
              <c:strCache>
                <c:ptCount val="1"/>
                <c:pt idx="0">
                  <c:v>Петропавловский район</c:v>
                </c:pt>
              </c:strCache>
            </c:strRef>
          </c:tx>
          <c:spPr>
            <a:solidFill>
              <a:srgbClr val="FF0000"/>
            </a:solidFill>
            <a:ln w="28575" cap="rnd">
              <a:solidFill>
                <a:srgbClr val="FF0000"/>
              </a:solidFill>
              <a:round/>
            </a:ln>
            <a:effectLst/>
          </c:spPr>
          <c:invertIfNegative val="0"/>
          <c:cat>
            <c:strRef>
              <c:f>Лист1!$A$2:$A$7</c:f>
              <c:strCache>
                <c:ptCount val="6"/>
                <c:pt idx="0">
                  <c:v>2011 г.</c:v>
                </c:pt>
                <c:pt idx="1">
                  <c:v>2012 г.</c:v>
                </c:pt>
                <c:pt idx="2">
                  <c:v>2013 г.</c:v>
                </c:pt>
                <c:pt idx="3">
                  <c:v>2014 г.</c:v>
                </c:pt>
                <c:pt idx="4">
                  <c:v>2015 г.</c:v>
                </c:pt>
                <c:pt idx="5">
                  <c:v>2016 г.</c:v>
                </c:pt>
              </c:strCache>
            </c:strRef>
          </c:cat>
          <c:val>
            <c:numRef>
              <c:f>Лист1!$G$2:$G$7</c:f>
              <c:numCache>
                <c:formatCode>0.0</c:formatCode>
                <c:ptCount val="6"/>
                <c:pt idx="0">
                  <c:v>100</c:v>
                </c:pt>
                <c:pt idx="1">
                  <c:v>117.09964448151902</c:v>
                </c:pt>
                <c:pt idx="2">
                  <c:v>139.35564846459798</c:v>
                </c:pt>
                <c:pt idx="3">
                  <c:v>118.19758525839194</c:v>
                </c:pt>
                <c:pt idx="4">
                  <c:v>106.91458962966014</c:v>
                </c:pt>
                <c:pt idx="5">
                  <c:v>99.518436652749486</c:v>
                </c:pt>
              </c:numCache>
            </c:numRef>
          </c:val>
          <c:extLst xmlns:c16r2="http://schemas.microsoft.com/office/drawing/2015/06/chart">
            <c:ext xmlns:c16="http://schemas.microsoft.com/office/drawing/2014/chart" uri="{C3380CC4-5D6E-409C-BE32-E72D297353CC}">
              <c16:uniqueId val="{00000009-C741-45AE-B70A-159E9ADE0955}"/>
            </c:ext>
          </c:extLst>
        </c:ser>
        <c:dLbls>
          <c:showLegendKey val="0"/>
          <c:showVal val="0"/>
          <c:showCatName val="0"/>
          <c:showSerName val="0"/>
          <c:showPercent val="0"/>
          <c:showBubbleSize val="0"/>
        </c:dLbls>
        <c:gapWidth val="150"/>
        <c:axId val="113612672"/>
        <c:axId val="113614208"/>
      </c:barChart>
      <c:catAx>
        <c:axId val="11361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3614208"/>
        <c:crosses val="autoZero"/>
        <c:auto val="1"/>
        <c:lblAlgn val="ctr"/>
        <c:lblOffset val="100"/>
        <c:noMultiLvlLbl val="0"/>
      </c:catAx>
      <c:valAx>
        <c:axId val="113614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361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rgbClr val="99CCFF"/>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Российская Федерация</c:v>
                </c:pt>
              </c:strCache>
            </c:strRef>
          </c:tx>
          <c:spPr>
            <a:solidFill>
              <a:srgbClr val="1EEC14"/>
            </a:solidFill>
            <a:ln>
              <a:solidFill>
                <a:srgbClr val="1EEC14"/>
              </a:solidFill>
            </a:ln>
            <a:effectLst/>
          </c:spPr>
          <c:invertIfNegative val="0"/>
          <c:cat>
            <c:strRef>
              <c:f>Лист1!$A$2:$A$7</c:f>
              <c:strCache>
                <c:ptCount val="6"/>
                <c:pt idx="0">
                  <c:v>2011 г.</c:v>
                </c:pt>
                <c:pt idx="1">
                  <c:v>2012 г.</c:v>
                </c:pt>
                <c:pt idx="2">
                  <c:v>2013 г.</c:v>
                </c:pt>
                <c:pt idx="3">
                  <c:v>2014 г.</c:v>
                </c:pt>
                <c:pt idx="4">
                  <c:v>2015 г.</c:v>
                </c:pt>
                <c:pt idx="5">
                  <c:v>2016 г.</c:v>
                </c:pt>
              </c:strCache>
            </c:strRef>
          </c:cat>
          <c:val>
            <c:numRef>
              <c:f>Лист1!$B$2:$B$7</c:f>
              <c:numCache>
                <c:formatCode>General</c:formatCode>
                <c:ptCount val="6"/>
                <c:pt idx="0">
                  <c:v>100</c:v>
                </c:pt>
                <c:pt idx="1">
                  <c:v>110.07</c:v>
                </c:pt>
                <c:pt idx="2">
                  <c:v>106.89</c:v>
                </c:pt>
                <c:pt idx="3">
                  <c:v>110.51</c:v>
                </c:pt>
                <c:pt idx="4">
                  <c:v>111.55</c:v>
                </c:pt>
                <c:pt idx="5">
                  <c:v>102.45</c:v>
                </c:pt>
              </c:numCache>
            </c:numRef>
          </c:val>
          <c:extLst xmlns:c16r2="http://schemas.microsoft.com/office/drawing/2015/06/chart">
            <c:ext xmlns:c16="http://schemas.microsoft.com/office/drawing/2014/chart" uri="{C3380CC4-5D6E-409C-BE32-E72D297353CC}">
              <c16:uniqueId val="{00000003-4B2D-461A-A9C0-94700D4832C1}"/>
            </c:ext>
          </c:extLst>
        </c:ser>
        <c:ser>
          <c:idx val="1"/>
          <c:order val="1"/>
          <c:tx>
            <c:strRef>
              <c:f>Лист1!$C$1</c:f>
              <c:strCache>
                <c:ptCount val="1"/>
                <c:pt idx="0">
                  <c:v>Воронежская область</c:v>
                </c:pt>
              </c:strCache>
            </c:strRef>
          </c:tx>
          <c:spPr>
            <a:solidFill>
              <a:srgbClr val="FFFF00"/>
            </a:solidFill>
            <a:ln>
              <a:solidFill>
                <a:srgbClr val="FFFF00"/>
              </a:solidFill>
            </a:ln>
            <a:effectLst/>
          </c:spPr>
          <c:invertIfNegative val="0"/>
          <c:cat>
            <c:strRef>
              <c:f>Лист1!$A$2:$A$7</c:f>
              <c:strCache>
                <c:ptCount val="6"/>
                <c:pt idx="0">
                  <c:v>2011 г.</c:v>
                </c:pt>
                <c:pt idx="1">
                  <c:v>2012 г.</c:v>
                </c:pt>
                <c:pt idx="2">
                  <c:v>2013 г.</c:v>
                </c:pt>
                <c:pt idx="3">
                  <c:v>2014 г.</c:v>
                </c:pt>
                <c:pt idx="4">
                  <c:v>2015 г.</c:v>
                </c:pt>
                <c:pt idx="5">
                  <c:v>2016 г.</c:v>
                </c:pt>
              </c:strCache>
            </c:strRef>
          </c:cat>
          <c:val>
            <c:numRef>
              <c:f>Лист1!$C$2:$C$7</c:f>
              <c:numCache>
                <c:formatCode>General</c:formatCode>
                <c:ptCount val="6"/>
                <c:pt idx="0">
                  <c:v>100</c:v>
                </c:pt>
                <c:pt idx="1">
                  <c:v>109.51</c:v>
                </c:pt>
                <c:pt idx="2">
                  <c:v>103.56</c:v>
                </c:pt>
                <c:pt idx="3">
                  <c:v>119.99</c:v>
                </c:pt>
                <c:pt idx="4">
                  <c:v>123.6</c:v>
                </c:pt>
                <c:pt idx="5">
                  <c:v>100.55</c:v>
                </c:pt>
              </c:numCache>
            </c:numRef>
          </c:val>
          <c:extLst xmlns:c16r2="http://schemas.microsoft.com/office/drawing/2015/06/chart">
            <c:ext xmlns:c16="http://schemas.microsoft.com/office/drawing/2014/chart" uri="{C3380CC4-5D6E-409C-BE32-E72D297353CC}">
              <c16:uniqueId val="{00000004-4B2D-461A-A9C0-94700D4832C1}"/>
            </c:ext>
          </c:extLst>
        </c:ser>
        <c:ser>
          <c:idx val="2"/>
          <c:order val="2"/>
          <c:tx>
            <c:strRef>
              <c:f>Лист1!$D$1</c:f>
              <c:strCache>
                <c:ptCount val="1"/>
                <c:pt idx="0">
                  <c:v>Калачеевский район</c:v>
                </c:pt>
              </c:strCache>
            </c:strRef>
          </c:tx>
          <c:spPr>
            <a:solidFill>
              <a:srgbClr val="FF33CC"/>
            </a:solidFill>
            <a:ln w="28575" cap="rnd">
              <a:solidFill>
                <a:srgbClr val="D60093"/>
              </a:solidFill>
              <a:round/>
            </a:ln>
            <a:effectLst/>
          </c:spPr>
          <c:invertIfNegative val="0"/>
          <c:dLbls>
            <c:spPr>
              <a:solidFill>
                <a:srgbClr val="FF99FF"/>
              </a:solidFill>
              <a:ln>
                <a:solidFill>
                  <a:sysClr val="windowText" lastClr="000000">
                    <a:lumMod val="65000"/>
                    <a:lumOff val="35000"/>
                  </a:sysClr>
                </a:solid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2011 г.</c:v>
                </c:pt>
                <c:pt idx="1">
                  <c:v>2012 г.</c:v>
                </c:pt>
                <c:pt idx="2">
                  <c:v>2013 г.</c:v>
                </c:pt>
                <c:pt idx="3">
                  <c:v>2014 г.</c:v>
                </c:pt>
                <c:pt idx="4">
                  <c:v>2015 г.</c:v>
                </c:pt>
                <c:pt idx="5">
                  <c:v>2016 г.</c:v>
                </c:pt>
              </c:strCache>
            </c:strRef>
          </c:cat>
          <c:val>
            <c:numRef>
              <c:f>Лист1!$D$2:$D$7</c:f>
              <c:numCache>
                <c:formatCode>General</c:formatCode>
                <c:ptCount val="6"/>
                <c:pt idx="0">
                  <c:v>100</c:v>
                </c:pt>
                <c:pt idx="1">
                  <c:v>99.43</c:v>
                </c:pt>
                <c:pt idx="2">
                  <c:v>100.22</c:v>
                </c:pt>
                <c:pt idx="3">
                  <c:v>124.08</c:v>
                </c:pt>
                <c:pt idx="4">
                  <c:v>149.16999999999999</c:v>
                </c:pt>
                <c:pt idx="5">
                  <c:v>114.22</c:v>
                </c:pt>
              </c:numCache>
            </c:numRef>
          </c:val>
          <c:extLst xmlns:c16r2="http://schemas.microsoft.com/office/drawing/2015/06/chart">
            <c:ext xmlns:c16="http://schemas.microsoft.com/office/drawing/2014/chart" uri="{C3380CC4-5D6E-409C-BE32-E72D297353CC}">
              <c16:uniqueId val="{00000000-4B2D-461A-A9C0-94700D4832C1}"/>
            </c:ext>
          </c:extLst>
        </c:ser>
        <c:ser>
          <c:idx val="3"/>
          <c:order val="3"/>
          <c:tx>
            <c:strRef>
              <c:f>Лист1!$E$1</c:f>
              <c:strCache>
                <c:ptCount val="1"/>
                <c:pt idx="0">
                  <c:v>Богучарский район</c:v>
                </c:pt>
              </c:strCache>
            </c:strRef>
          </c:tx>
          <c:spPr>
            <a:solidFill>
              <a:srgbClr val="FF9900"/>
            </a:solidFill>
            <a:ln w="28575" cap="rnd">
              <a:solidFill>
                <a:srgbClr val="FF9900"/>
              </a:solidFill>
              <a:round/>
            </a:ln>
            <a:effectLst/>
          </c:spPr>
          <c:invertIfNegative val="0"/>
          <c:cat>
            <c:strRef>
              <c:f>Лист1!$A$2:$A$7</c:f>
              <c:strCache>
                <c:ptCount val="6"/>
                <c:pt idx="0">
                  <c:v>2011 г.</c:v>
                </c:pt>
                <c:pt idx="1">
                  <c:v>2012 г.</c:v>
                </c:pt>
                <c:pt idx="2">
                  <c:v>2013 г.</c:v>
                </c:pt>
                <c:pt idx="3">
                  <c:v>2014 г.</c:v>
                </c:pt>
                <c:pt idx="4">
                  <c:v>2015 г.</c:v>
                </c:pt>
                <c:pt idx="5">
                  <c:v>2016 г.</c:v>
                </c:pt>
              </c:strCache>
            </c:strRef>
          </c:cat>
          <c:val>
            <c:numRef>
              <c:f>Лист1!$E$2:$E$7</c:f>
              <c:numCache>
                <c:formatCode>General</c:formatCode>
                <c:ptCount val="6"/>
                <c:pt idx="0">
                  <c:v>100</c:v>
                </c:pt>
                <c:pt idx="1">
                  <c:v>123.02</c:v>
                </c:pt>
                <c:pt idx="2">
                  <c:v>92.46</c:v>
                </c:pt>
                <c:pt idx="3">
                  <c:v>112.65</c:v>
                </c:pt>
                <c:pt idx="4">
                  <c:v>85.65</c:v>
                </c:pt>
                <c:pt idx="5">
                  <c:v>99</c:v>
                </c:pt>
              </c:numCache>
            </c:numRef>
          </c:val>
          <c:extLst xmlns:c16r2="http://schemas.microsoft.com/office/drawing/2015/06/chart">
            <c:ext xmlns:c16="http://schemas.microsoft.com/office/drawing/2014/chart" uri="{C3380CC4-5D6E-409C-BE32-E72D297353CC}">
              <c16:uniqueId val="{00000001-4B2D-461A-A9C0-94700D4832C1}"/>
            </c:ext>
          </c:extLst>
        </c:ser>
        <c:ser>
          <c:idx val="4"/>
          <c:order val="4"/>
          <c:tx>
            <c:strRef>
              <c:f>Лист1!$F$1</c:f>
              <c:strCache>
                <c:ptCount val="1"/>
                <c:pt idx="0">
                  <c:v>Павловский район</c:v>
                </c:pt>
              </c:strCache>
            </c:strRef>
          </c:tx>
          <c:spPr>
            <a:ln w="28575" cap="rnd">
              <a:solidFill>
                <a:schemeClr val="accent5"/>
              </a:solidFill>
              <a:round/>
            </a:ln>
            <a:effectLst/>
          </c:spPr>
          <c:invertIfNegative val="0"/>
          <c:cat>
            <c:strRef>
              <c:f>Лист1!$A$2:$A$7</c:f>
              <c:strCache>
                <c:ptCount val="6"/>
                <c:pt idx="0">
                  <c:v>2011 г.</c:v>
                </c:pt>
                <c:pt idx="1">
                  <c:v>2012 г.</c:v>
                </c:pt>
                <c:pt idx="2">
                  <c:v>2013 г.</c:v>
                </c:pt>
                <c:pt idx="3">
                  <c:v>2014 г.</c:v>
                </c:pt>
                <c:pt idx="4">
                  <c:v>2015 г.</c:v>
                </c:pt>
                <c:pt idx="5">
                  <c:v>2016 г.</c:v>
                </c:pt>
              </c:strCache>
            </c:strRef>
          </c:cat>
          <c:val>
            <c:numRef>
              <c:f>Лист1!$F$2:$F$7</c:f>
              <c:numCache>
                <c:formatCode>General</c:formatCode>
                <c:ptCount val="6"/>
                <c:pt idx="0">
                  <c:v>100</c:v>
                </c:pt>
                <c:pt idx="1">
                  <c:v>130.06</c:v>
                </c:pt>
                <c:pt idx="2">
                  <c:v>101.74</c:v>
                </c:pt>
                <c:pt idx="3">
                  <c:v>192.98</c:v>
                </c:pt>
                <c:pt idx="4">
                  <c:v>159.80000000000001</c:v>
                </c:pt>
                <c:pt idx="5">
                  <c:v>0.97</c:v>
                </c:pt>
              </c:numCache>
            </c:numRef>
          </c:val>
          <c:extLst xmlns:c16r2="http://schemas.microsoft.com/office/drawing/2015/06/chart">
            <c:ext xmlns:c16="http://schemas.microsoft.com/office/drawing/2014/chart" uri="{C3380CC4-5D6E-409C-BE32-E72D297353CC}">
              <c16:uniqueId val="{00000002-4B2D-461A-A9C0-94700D4832C1}"/>
            </c:ext>
          </c:extLst>
        </c:ser>
        <c:dLbls>
          <c:showLegendKey val="0"/>
          <c:showVal val="0"/>
          <c:showCatName val="0"/>
          <c:showSerName val="0"/>
          <c:showPercent val="0"/>
          <c:showBubbleSize val="0"/>
        </c:dLbls>
        <c:gapWidth val="150"/>
        <c:axId val="113427200"/>
        <c:axId val="113428736"/>
      </c:barChart>
      <c:catAx>
        <c:axId val="11342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3428736"/>
        <c:crosses val="autoZero"/>
        <c:auto val="1"/>
        <c:lblAlgn val="ctr"/>
        <c:lblOffset val="100"/>
        <c:noMultiLvlLbl val="0"/>
      </c:catAx>
      <c:valAx>
        <c:axId val="11342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3427200"/>
        <c:crosses val="autoZero"/>
        <c:crossBetween val="between"/>
      </c:valAx>
      <c:spPr>
        <a:noFill/>
        <a:ln>
          <a:noFill/>
        </a:ln>
        <a:effectLst/>
      </c:spPr>
    </c:plotArea>
    <c:legend>
      <c:legendPos val="b"/>
      <c:layout>
        <c:manualLayout>
          <c:xMode val="edge"/>
          <c:yMode val="edge"/>
          <c:x val="0.10497676878455786"/>
          <c:y val="0.88208055101941818"/>
          <c:w val="0.68844130775524193"/>
          <c:h val="0.10534042587592361"/>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rgbClr val="F79646">
        <a:lumMod val="20000"/>
        <a:lumOff val="80000"/>
      </a:srgbClr>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Лист1!$G$38</c:f>
              <c:strCache>
                <c:ptCount val="1"/>
                <c:pt idx="0">
                  <c:v>Российская Федерация </c:v>
                </c:pt>
              </c:strCache>
            </c:strRef>
          </c:tx>
          <c:spPr>
            <a:solidFill>
              <a:srgbClr val="FF33CC"/>
            </a:solidFill>
          </c:spPr>
          <c:invertIfNegative val="0"/>
          <c:cat>
            <c:strRef>
              <c:f>Лист1!$H$37:$M$37</c:f>
              <c:strCache>
                <c:ptCount val="6"/>
                <c:pt idx="0">
                  <c:v>2011 г.</c:v>
                </c:pt>
                <c:pt idx="1">
                  <c:v>2012 г.</c:v>
                </c:pt>
                <c:pt idx="2">
                  <c:v>2013 г.</c:v>
                </c:pt>
                <c:pt idx="3">
                  <c:v>2014 г.</c:v>
                </c:pt>
                <c:pt idx="4">
                  <c:v>2015 г.</c:v>
                </c:pt>
                <c:pt idx="5">
                  <c:v>2016 г.</c:v>
                </c:pt>
              </c:strCache>
            </c:strRef>
          </c:cat>
          <c:val>
            <c:numRef>
              <c:f>Лист1!$H$38:$M$38</c:f>
              <c:numCache>
                <c:formatCode>General</c:formatCode>
                <c:ptCount val="6"/>
                <c:pt idx="0">
                  <c:v>100</c:v>
                </c:pt>
                <c:pt idx="1">
                  <c:v>114.05</c:v>
                </c:pt>
                <c:pt idx="2">
                  <c:v>106.87</c:v>
                </c:pt>
                <c:pt idx="3">
                  <c:v>103.36</c:v>
                </c:pt>
                <c:pt idx="4">
                  <c:v>99.96</c:v>
                </c:pt>
                <c:pt idx="5">
                  <c:v>105.34</c:v>
                </c:pt>
              </c:numCache>
            </c:numRef>
          </c:val>
          <c:extLst xmlns:c16r2="http://schemas.microsoft.com/office/drawing/2015/06/chart">
            <c:ext xmlns:c16="http://schemas.microsoft.com/office/drawing/2014/chart" uri="{C3380CC4-5D6E-409C-BE32-E72D297353CC}">
              <c16:uniqueId val="{00000000-F4A5-4366-81A8-C00DD8D39E0C}"/>
            </c:ext>
          </c:extLst>
        </c:ser>
        <c:ser>
          <c:idx val="1"/>
          <c:order val="1"/>
          <c:tx>
            <c:strRef>
              <c:f>Лист1!$G$39</c:f>
              <c:strCache>
                <c:ptCount val="1"/>
                <c:pt idx="0">
                  <c:v>Воронежская область </c:v>
                </c:pt>
              </c:strCache>
            </c:strRef>
          </c:tx>
          <c:invertIfNegative val="0"/>
          <c:cat>
            <c:strRef>
              <c:f>Лист1!$H$37:$M$37</c:f>
              <c:strCache>
                <c:ptCount val="6"/>
                <c:pt idx="0">
                  <c:v>2011 г.</c:v>
                </c:pt>
                <c:pt idx="1">
                  <c:v>2012 г.</c:v>
                </c:pt>
                <c:pt idx="2">
                  <c:v>2013 г.</c:v>
                </c:pt>
                <c:pt idx="3">
                  <c:v>2014 г.</c:v>
                </c:pt>
                <c:pt idx="4">
                  <c:v>2015 г.</c:v>
                </c:pt>
                <c:pt idx="5">
                  <c:v>2016 г.</c:v>
                </c:pt>
              </c:strCache>
            </c:strRef>
          </c:cat>
          <c:val>
            <c:numRef>
              <c:f>Лист1!$H$39:$M$39</c:f>
              <c:numCache>
                <c:formatCode>General</c:formatCode>
                <c:ptCount val="6"/>
                <c:pt idx="0">
                  <c:v>100</c:v>
                </c:pt>
                <c:pt idx="1">
                  <c:v>109.76</c:v>
                </c:pt>
                <c:pt idx="2">
                  <c:v>119.14</c:v>
                </c:pt>
                <c:pt idx="3">
                  <c:v>106.09</c:v>
                </c:pt>
                <c:pt idx="4">
                  <c:v>111.08</c:v>
                </c:pt>
                <c:pt idx="5">
                  <c:v>103.22</c:v>
                </c:pt>
              </c:numCache>
            </c:numRef>
          </c:val>
          <c:extLst xmlns:c16r2="http://schemas.microsoft.com/office/drawing/2015/06/chart">
            <c:ext xmlns:c16="http://schemas.microsoft.com/office/drawing/2014/chart" uri="{C3380CC4-5D6E-409C-BE32-E72D297353CC}">
              <c16:uniqueId val="{00000001-F4A5-4366-81A8-C00DD8D39E0C}"/>
            </c:ext>
          </c:extLst>
        </c:ser>
        <c:ser>
          <c:idx val="2"/>
          <c:order val="2"/>
          <c:tx>
            <c:strRef>
              <c:f>Лист1!$G$40</c:f>
              <c:strCache>
                <c:ptCount val="1"/>
                <c:pt idx="0">
                  <c:v>Калачеевский район</c:v>
                </c:pt>
              </c:strCache>
            </c:strRef>
          </c:tx>
          <c:spPr>
            <a:solidFill>
              <a:srgbClr val="FF0000"/>
            </a:solidFill>
          </c:spPr>
          <c:invertIfNegative val="0"/>
          <c:dLbls>
            <c:spPr>
              <a:solidFill>
                <a:srgbClr val="FF7C80"/>
              </a:solidFill>
              <a:ln>
                <a:solidFill>
                  <a:sysClr val="windowText" lastClr="000000">
                    <a:lumMod val="65000"/>
                    <a:lumOff val="35000"/>
                  </a:sysClr>
                </a:solid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15:showLeaderLines val="1"/>
              </c:ext>
            </c:extLst>
          </c:dLbls>
          <c:cat>
            <c:strRef>
              <c:f>Лист1!$H$37:$M$37</c:f>
              <c:strCache>
                <c:ptCount val="6"/>
                <c:pt idx="0">
                  <c:v>2011 г.</c:v>
                </c:pt>
                <c:pt idx="1">
                  <c:v>2012 г.</c:v>
                </c:pt>
                <c:pt idx="2">
                  <c:v>2013 г.</c:v>
                </c:pt>
                <c:pt idx="3">
                  <c:v>2014 г.</c:v>
                </c:pt>
                <c:pt idx="4">
                  <c:v>2015 г.</c:v>
                </c:pt>
                <c:pt idx="5">
                  <c:v>2016 г.</c:v>
                </c:pt>
              </c:strCache>
            </c:strRef>
          </c:cat>
          <c:val>
            <c:numRef>
              <c:f>Лист1!$H$40:$M$40</c:f>
              <c:numCache>
                <c:formatCode>General</c:formatCode>
                <c:ptCount val="6"/>
                <c:pt idx="0">
                  <c:v>100</c:v>
                </c:pt>
                <c:pt idx="1">
                  <c:v>252.13</c:v>
                </c:pt>
                <c:pt idx="2">
                  <c:v>35.76</c:v>
                </c:pt>
                <c:pt idx="3">
                  <c:v>88.34</c:v>
                </c:pt>
                <c:pt idx="4">
                  <c:v>90.93</c:v>
                </c:pt>
                <c:pt idx="5">
                  <c:v>350.29</c:v>
                </c:pt>
              </c:numCache>
            </c:numRef>
          </c:val>
          <c:extLst xmlns:c16r2="http://schemas.microsoft.com/office/drawing/2015/06/chart">
            <c:ext xmlns:c16="http://schemas.microsoft.com/office/drawing/2014/chart" uri="{C3380CC4-5D6E-409C-BE32-E72D297353CC}">
              <c16:uniqueId val="{00000002-F4A5-4366-81A8-C00DD8D39E0C}"/>
            </c:ext>
          </c:extLst>
        </c:ser>
        <c:ser>
          <c:idx val="3"/>
          <c:order val="3"/>
          <c:tx>
            <c:strRef>
              <c:f>Лист1!$G$41</c:f>
              <c:strCache>
                <c:ptCount val="1"/>
                <c:pt idx="0">
                  <c:v>Богучарский район</c:v>
                </c:pt>
              </c:strCache>
            </c:strRef>
          </c:tx>
          <c:spPr>
            <a:solidFill>
              <a:srgbClr val="0000FF"/>
            </a:solidFill>
          </c:spPr>
          <c:invertIfNegative val="0"/>
          <c:cat>
            <c:strRef>
              <c:f>Лист1!$H$37:$M$37</c:f>
              <c:strCache>
                <c:ptCount val="6"/>
                <c:pt idx="0">
                  <c:v>2011 г.</c:v>
                </c:pt>
                <c:pt idx="1">
                  <c:v>2012 г.</c:v>
                </c:pt>
                <c:pt idx="2">
                  <c:v>2013 г.</c:v>
                </c:pt>
                <c:pt idx="3">
                  <c:v>2014 г.</c:v>
                </c:pt>
                <c:pt idx="4">
                  <c:v>2015 г.</c:v>
                </c:pt>
                <c:pt idx="5">
                  <c:v>2016 г.</c:v>
                </c:pt>
              </c:strCache>
            </c:strRef>
          </c:cat>
          <c:val>
            <c:numRef>
              <c:f>Лист1!$H$41:$M$41</c:f>
              <c:numCache>
                <c:formatCode>General</c:formatCode>
                <c:ptCount val="6"/>
                <c:pt idx="0">
                  <c:v>100</c:v>
                </c:pt>
                <c:pt idx="1">
                  <c:v>97.16</c:v>
                </c:pt>
                <c:pt idx="2">
                  <c:v>96.33</c:v>
                </c:pt>
                <c:pt idx="3">
                  <c:v>197.72</c:v>
                </c:pt>
                <c:pt idx="4">
                  <c:v>1769.91</c:v>
                </c:pt>
                <c:pt idx="5">
                  <c:v>152.04</c:v>
                </c:pt>
              </c:numCache>
            </c:numRef>
          </c:val>
          <c:extLst xmlns:c16r2="http://schemas.microsoft.com/office/drawing/2015/06/chart">
            <c:ext xmlns:c16="http://schemas.microsoft.com/office/drawing/2014/chart" uri="{C3380CC4-5D6E-409C-BE32-E72D297353CC}">
              <c16:uniqueId val="{00000003-F4A5-4366-81A8-C00DD8D39E0C}"/>
            </c:ext>
          </c:extLst>
        </c:ser>
        <c:ser>
          <c:idx val="4"/>
          <c:order val="4"/>
          <c:tx>
            <c:strRef>
              <c:f>Лист1!$G$42</c:f>
              <c:strCache>
                <c:ptCount val="1"/>
                <c:pt idx="0">
                  <c:v>Павловский район</c:v>
                </c:pt>
              </c:strCache>
            </c:strRef>
          </c:tx>
          <c:spPr>
            <a:solidFill>
              <a:srgbClr val="FFCC00"/>
            </a:solidFill>
          </c:spPr>
          <c:invertIfNegative val="0"/>
          <c:cat>
            <c:strRef>
              <c:f>Лист1!$H$37:$M$37</c:f>
              <c:strCache>
                <c:ptCount val="6"/>
                <c:pt idx="0">
                  <c:v>2011 г.</c:v>
                </c:pt>
                <c:pt idx="1">
                  <c:v>2012 г.</c:v>
                </c:pt>
                <c:pt idx="2">
                  <c:v>2013 г.</c:v>
                </c:pt>
                <c:pt idx="3">
                  <c:v>2014 г.</c:v>
                </c:pt>
                <c:pt idx="4">
                  <c:v>2015 г.</c:v>
                </c:pt>
                <c:pt idx="5">
                  <c:v>2016 г.</c:v>
                </c:pt>
              </c:strCache>
            </c:strRef>
          </c:cat>
          <c:val>
            <c:numRef>
              <c:f>Лист1!$H$42:$M$42</c:f>
              <c:numCache>
                <c:formatCode>General</c:formatCode>
                <c:ptCount val="6"/>
                <c:pt idx="0">
                  <c:v>100</c:v>
                </c:pt>
                <c:pt idx="1">
                  <c:v>38.32</c:v>
                </c:pt>
                <c:pt idx="2">
                  <c:v>190.79</c:v>
                </c:pt>
                <c:pt idx="3">
                  <c:v>106</c:v>
                </c:pt>
                <c:pt idx="4">
                  <c:v>169.89</c:v>
                </c:pt>
                <c:pt idx="5">
                  <c:v>71.81</c:v>
                </c:pt>
              </c:numCache>
            </c:numRef>
          </c:val>
          <c:extLst xmlns:c16r2="http://schemas.microsoft.com/office/drawing/2015/06/chart">
            <c:ext xmlns:c16="http://schemas.microsoft.com/office/drawing/2014/chart" uri="{C3380CC4-5D6E-409C-BE32-E72D297353CC}">
              <c16:uniqueId val="{00000004-F4A5-4366-81A8-C00DD8D39E0C}"/>
            </c:ext>
          </c:extLst>
        </c:ser>
        <c:ser>
          <c:idx val="5"/>
          <c:order val="5"/>
          <c:tx>
            <c:strRef>
              <c:f>Лист1!$G$43</c:f>
              <c:strCache>
                <c:ptCount val="1"/>
                <c:pt idx="0">
                  <c:v>Петропавловский район</c:v>
                </c:pt>
              </c:strCache>
            </c:strRef>
          </c:tx>
          <c:spPr>
            <a:solidFill>
              <a:srgbClr val="00FF00"/>
            </a:solidFill>
          </c:spPr>
          <c:invertIfNegative val="0"/>
          <c:cat>
            <c:strRef>
              <c:f>Лист1!$H$37:$M$37</c:f>
              <c:strCache>
                <c:ptCount val="6"/>
                <c:pt idx="0">
                  <c:v>2011 г.</c:v>
                </c:pt>
                <c:pt idx="1">
                  <c:v>2012 г.</c:v>
                </c:pt>
                <c:pt idx="2">
                  <c:v>2013 г.</c:v>
                </c:pt>
                <c:pt idx="3">
                  <c:v>2014 г.</c:v>
                </c:pt>
                <c:pt idx="4">
                  <c:v>2015 г.</c:v>
                </c:pt>
                <c:pt idx="5">
                  <c:v>2016 г.</c:v>
                </c:pt>
              </c:strCache>
            </c:strRef>
          </c:cat>
          <c:val>
            <c:numRef>
              <c:f>Лист1!$H$43:$M$43</c:f>
              <c:numCache>
                <c:formatCode>General</c:formatCode>
                <c:ptCount val="6"/>
                <c:pt idx="0">
                  <c:v>100</c:v>
                </c:pt>
                <c:pt idx="1">
                  <c:v>170.24</c:v>
                </c:pt>
                <c:pt idx="2">
                  <c:v>58.95</c:v>
                </c:pt>
                <c:pt idx="3">
                  <c:v>66.08</c:v>
                </c:pt>
                <c:pt idx="4">
                  <c:v>106.73</c:v>
                </c:pt>
                <c:pt idx="5">
                  <c:v>115.58</c:v>
                </c:pt>
              </c:numCache>
            </c:numRef>
          </c:val>
          <c:extLst xmlns:c16r2="http://schemas.microsoft.com/office/drawing/2015/06/chart">
            <c:ext xmlns:c16="http://schemas.microsoft.com/office/drawing/2014/chart" uri="{C3380CC4-5D6E-409C-BE32-E72D297353CC}">
              <c16:uniqueId val="{00000005-F4A5-4366-81A8-C00DD8D39E0C}"/>
            </c:ext>
          </c:extLst>
        </c:ser>
        <c:dLbls>
          <c:showLegendKey val="0"/>
          <c:showVal val="0"/>
          <c:showCatName val="0"/>
          <c:showSerName val="0"/>
          <c:showPercent val="0"/>
          <c:showBubbleSize val="0"/>
        </c:dLbls>
        <c:gapWidth val="75"/>
        <c:axId val="115213056"/>
        <c:axId val="115214592"/>
      </c:barChart>
      <c:catAx>
        <c:axId val="115213056"/>
        <c:scaling>
          <c:orientation val="minMax"/>
        </c:scaling>
        <c:delete val="0"/>
        <c:axPos val="b"/>
        <c:numFmt formatCode="General" sourceLinked="0"/>
        <c:majorTickMark val="none"/>
        <c:minorTickMark val="none"/>
        <c:tickLblPos val="nextTo"/>
        <c:crossAx val="115214592"/>
        <c:crosses val="autoZero"/>
        <c:auto val="1"/>
        <c:lblAlgn val="ctr"/>
        <c:lblOffset val="100"/>
        <c:noMultiLvlLbl val="0"/>
      </c:catAx>
      <c:valAx>
        <c:axId val="115214592"/>
        <c:scaling>
          <c:orientation val="minMax"/>
        </c:scaling>
        <c:delete val="0"/>
        <c:axPos val="l"/>
        <c:majorGridlines/>
        <c:numFmt formatCode="General" sourceLinked="1"/>
        <c:majorTickMark val="none"/>
        <c:minorTickMark val="none"/>
        <c:tickLblPos val="nextTo"/>
        <c:spPr>
          <a:solidFill>
            <a:srgbClr val="99FF99"/>
          </a:solidFill>
          <a:ln w="9525">
            <a:noFill/>
          </a:ln>
        </c:spPr>
        <c:crossAx val="115213056"/>
        <c:crosses val="autoZero"/>
        <c:crossBetween val="between"/>
      </c:valAx>
      <c:spPr>
        <a:solidFill>
          <a:srgbClr val="99FF99"/>
        </a:solidFill>
      </c:spPr>
    </c:plotArea>
    <c:legend>
      <c:legendPos val="b"/>
      <c:overlay val="0"/>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solidFill>
      <a:srgbClr val="99FF99"/>
    </a:solidFill>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934071253388413E-2"/>
          <c:y val="1.35789540391958E-2"/>
          <c:w val="0.90357412546792304"/>
          <c:h val="0.83752768579983838"/>
        </c:manualLayout>
      </c:layout>
      <c:barChart>
        <c:barDir val="bar"/>
        <c:grouping val="clustered"/>
        <c:varyColors val="0"/>
        <c:ser>
          <c:idx val="0"/>
          <c:order val="0"/>
          <c:tx>
            <c:strRef>
              <c:f>Лист1!$B$1</c:f>
              <c:strCache>
                <c:ptCount val="1"/>
                <c:pt idx="0">
                  <c:v>сельское хозяйство </c:v>
                </c:pt>
              </c:strCache>
            </c:strRef>
          </c:tx>
          <c:invertIfNegative val="0"/>
          <c:dLbls>
            <c:spPr>
              <a:noFill/>
              <a:ln>
                <a:noFill/>
              </a:ln>
              <a:effectLst/>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Лист1!$A$2:$A$7</c:f>
              <c:numCache>
                <c:formatCode>General</c:formatCode>
                <c:ptCount val="6"/>
                <c:pt idx="0">
                  <c:v>2011</c:v>
                </c:pt>
                <c:pt idx="1">
                  <c:v>2012</c:v>
                </c:pt>
                <c:pt idx="2">
                  <c:v>2013</c:v>
                </c:pt>
                <c:pt idx="3">
                  <c:v>2014</c:v>
                </c:pt>
                <c:pt idx="4">
                  <c:v>2015</c:v>
                </c:pt>
                <c:pt idx="5">
                  <c:v>2016</c:v>
                </c:pt>
              </c:numCache>
            </c:numRef>
          </c:cat>
          <c:val>
            <c:numRef>
              <c:f>Лист1!$B$2:$B$7</c:f>
              <c:numCache>
                <c:formatCode>General</c:formatCode>
                <c:ptCount val="6"/>
                <c:pt idx="0">
                  <c:v>626.29999999999995</c:v>
                </c:pt>
                <c:pt idx="1">
                  <c:v>1689</c:v>
                </c:pt>
                <c:pt idx="2">
                  <c:v>252</c:v>
                </c:pt>
                <c:pt idx="3">
                  <c:v>309.8</c:v>
                </c:pt>
                <c:pt idx="4">
                  <c:v>290</c:v>
                </c:pt>
                <c:pt idx="5">
                  <c:v>1574.2</c:v>
                </c:pt>
              </c:numCache>
            </c:numRef>
          </c:val>
          <c:extLst xmlns:c16r2="http://schemas.microsoft.com/office/drawing/2015/06/chart">
            <c:ext xmlns:c16="http://schemas.microsoft.com/office/drawing/2014/chart" uri="{C3380CC4-5D6E-409C-BE32-E72D297353CC}">
              <c16:uniqueId val="{00000000-47B3-4229-9E16-68A5F0A146BD}"/>
            </c:ext>
          </c:extLst>
        </c:ser>
        <c:ser>
          <c:idx val="1"/>
          <c:order val="1"/>
          <c:tx>
            <c:strRef>
              <c:f>Лист1!$C$1</c:f>
              <c:strCache>
                <c:ptCount val="1"/>
                <c:pt idx="0">
                  <c:v>обрабатывающие производства</c:v>
                </c:pt>
              </c:strCache>
            </c:strRef>
          </c:tx>
          <c:invertIfNegative val="0"/>
          <c:dLbls>
            <c:spPr>
              <a:noFill/>
              <a:ln>
                <a:noFill/>
              </a:ln>
              <a:effectLst/>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Лист1!$A$2:$A$7</c:f>
              <c:numCache>
                <c:formatCode>General</c:formatCode>
                <c:ptCount val="6"/>
                <c:pt idx="0">
                  <c:v>2011</c:v>
                </c:pt>
                <c:pt idx="1">
                  <c:v>2012</c:v>
                </c:pt>
                <c:pt idx="2">
                  <c:v>2013</c:v>
                </c:pt>
                <c:pt idx="3">
                  <c:v>2014</c:v>
                </c:pt>
                <c:pt idx="4">
                  <c:v>2015</c:v>
                </c:pt>
                <c:pt idx="5">
                  <c:v>2016</c:v>
                </c:pt>
              </c:numCache>
            </c:numRef>
          </c:cat>
          <c:val>
            <c:numRef>
              <c:f>Лист1!$C$2:$C$7</c:f>
              <c:numCache>
                <c:formatCode>General</c:formatCode>
                <c:ptCount val="6"/>
                <c:pt idx="0">
                  <c:v>55.4</c:v>
                </c:pt>
                <c:pt idx="1">
                  <c:v>339.2</c:v>
                </c:pt>
                <c:pt idx="2">
                  <c:v>389.2</c:v>
                </c:pt>
                <c:pt idx="3">
                  <c:v>296.60000000000002</c:v>
                </c:pt>
                <c:pt idx="4">
                  <c:v>164.2</c:v>
                </c:pt>
                <c:pt idx="5">
                  <c:v>398.5</c:v>
                </c:pt>
              </c:numCache>
            </c:numRef>
          </c:val>
          <c:extLst xmlns:c16r2="http://schemas.microsoft.com/office/drawing/2015/06/chart">
            <c:ext xmlns:c16="http://schemas.microsoft.com/office/drawing/2014/chart" uri="{C3380CC4-5D6E-409C-BE32-E72D297353CC}">
              <c16:uniqueId val="{00000001-47B3-4229-9E16-68A5F0A146BD}"/>
            </c:ext>
          </c:extLst>
        </c:ser>
        <c:ser>
          <c:idx val="2"/>
          <c:order val="2"/>
          <c:tx>
            <c:strRef>
              <c:f>Лист1!$D$1</c:f>
              <c:strCache>
                <c:ptCount val="1"/>
                <c:pt idx="0">
                  <c:v>обеспечение электроэнергией, газом и водой</c:v>
                </c:pt>
              </c:strCache>
            </c:strRef>
          </c:tx>
          <c:invertIfNegative val="0"/>
          <c:dLbls>
            <c:spPr>
              <a:noFill/>
              <a:ln>
                <a:noFill/>
              </a:ln>
              <a:effectLst/>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Лист1!$A$2:$A$7</c:f>
              <c:numCache>
                <c:formatCode>General</c:formatCode>
                <c:ptCount val="6"/>
                <c:pt idx="0">
                  <c:v>2011</c:v>
                </c:pt>
                <c:pt idx="1">
                  <c:v>2012</c:v>
                </c:pt>
                <c:pt idx="2">
                  <c:v>2013</c:v>
                </c:pt>
                <c:pt idx="3">
                  <c:v>2014</c:v>
                </c:pt>
                <c:pt idx="4">
                  <c:v>2015</c:v>
                </c:pt>
                <c:pt idx="5">
                  <c:v>2016</c:v>
                </c:pt>
              </c:numCache>
            </c:numRef>
          </c:cat>
          <c:val>
            <c:numRef>
              <c:f>Лист1!$D$2:$D$7</c:f>
              <c:numCache>
                <c:formatCode>General</c:formatCode>
                <c:ptCount val="6"/>
                <c:pt idx="0">
                  <c:v>33.6</c:v>
                </c:pt>
                <c:pt idx="1">
                  <c:v>4.4000000000000004</c:v>
                </c:pt>
                <c:pt idx="2">
                  <c:v>3</c:v>
                </c:pt>
                <c:pt idx="3">
                  <c:v>3.4</c:v>
                </c:pt>
                <c:pt idx="4">
                  <c:v>3.2</c:v>
                </c:pt>
                <c:pt idx="5">
                  <c:v>19</c:v>
                </c:pt>
              </c:numCache>
            </c:numRef>
          </c:val>
          <c:extLst xmlns:c16r2="http://schemas.microsoft.com/office/drawing/2015/06/chart">
            <c:ext xmlns:c16="http://schemas.microsoft.com/office/drawing/2014/chart" uri="{C3380CC4-5D6E-409C-BE32-E72D297353CC}">
              <c16:uniqueId val="{00000002-47B3-4229-9E16-68A5F0A146BD}"/>
            </c:ext>
          </c:extLst>
        </c:ser>
        <c:ser>
          <c:idx val="3"/>
          <c:order val="3"/>
          <c:tx>
            <c:strRef>
              <c:f>Лист1!$E$1</c:f>
              <c:strCache>
                <c:ptCount val="1"/>
                <c:pt idx="0">
                  <c:v>транспортировка и хранение газа</c:v>
                </c:pt>
              </c:strCache>
            </c:strRef>
          </c:tx>
          <c:invertIfNegative val="0"/>
          <c:dLbls>
            <c:spPr>
              <a:noFill/>
              <a:ln>
                <a:noFill/>
              </a:ln>
              <a:effectLst/>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Лист1!$A$2:$A$7</c:f>
              <c:numCache>
                <c:formatCode>General</c:formatCode>
                <c:ptCount val="6"/>
                <c:pt idx="0">
                  <c:v>2011</c:v>
                </c:pt>
                <c:pt idx="1">
                  <c:v>2012</c:v>
                </c:pt>
                <c:pt idx="2">
                  <c:v>2013</c:v>
                </c:pt>
                <c:pt idx="3">
                  <c:v>2014</c:v>
                </c:pt>
                <c:pt idx="4">
                  <c:v>2015</c:v>
                </c:pt>
                <c:pt idx="5">
                  <c:v>2016</c:v>
                </c:pt>
              </c:numCache>
            </c:numRef>
          </c:cat>
          <c:val>
            <c:numRef>
              <c:f>Лист1!$E$2:$E$7</c:f>
              <c:numCache>
                <c:formatCode>General</c:formatCode>
                <c:ptCount val="6"/>
                <c:pt idx="0">
                  <c:v>44.4</c:v>
                </c:pt>
                <c:pt idx="1">
                  <c:v>8.6999999999999993</c:v>
                </c:pt>
                <c:pt idx="2">
                  <c:v>52.6</c:v>
                </c:pt>
                <c:pt idx="3">
                  <c:v>161.4</c:v>
                </c:pt>
                <c:pt idx="4">
                  <c:v>307.3</c:v>
                </c:pt>
                <c:pt idx="5">
                  <c:v>120.7</c:v>
                </c:pt>
              </c:numCache>
            </c:numRef>
          </c:val>
          <c:extLst xmlns:c16r2="http://schemas.microsoft.com/office/drawing/2015/06/chart">
            <c:ext xmlns:c16="http://schemas.microsoft.com/office/drawing/2014/chart" uri="{C3380CC4-5D6E-409C-BE32-E72D297353CC}">
              <c16:uniqueId val="{00000003-47B3-4229-9E16-68A5F0A146BD}"/>
            </c:ext>
          </c:extLst>
        </c:ser>
        <c:ser>
          <c:idx val="4"/>
          <c:order val="4"/>
          <c:tx>
            <c:strRef>
              <c:f>Лист1!$F$1</c:f>
              <c:strCache>
                <c:ptCount val="1"/>
                <c:pt idx="0">
                  <c:v>образование</c:v>
                </c:pt>
              </c:strCache>
            </c:strRef>
          </c:tx>
          <c:invertIfNegative val="0"/>
          <c:dLbls>
            <c:spPr>
              <a:noFill/>
              <a:ln>
                <a:noFill/>
              </a:ln>
              <a:effectLst/>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Лист1!$A$2:$A$7</c:f>
              <c:numCache>
                <c:formatCode>General</c:formatCode>
                <c:ptCount val="6"/>
                <c:pt idx="0">
                  <c:v>2011</c:v>
                </c:pt>
                <c:pt idx="1">
                  <c:v>2012</c:v>
                </c:pt>
                <c:pt idx="2">
                  <c:v>2013</c:v>
                </c:pt>
                <c:pt idx="3">
                  <c:v>2014</c:v>
                </c:pt>
                <c:pt idx="4">
                  <c:v>2015</c:v>
                </c:pt>
                <c:pt idx="5">
                  <c:v>2016</c:v>
                </c:pt>
              </c:numCache>
            </c:numRef>
          </c:cat>
          <c:val>
            <c:numRef>
              <c:f>Лист1!$F$2:$F$7</c:f>
              <c:numCache>
                <c:formatCode>General</c:formatCode>
                <c:ptCount val="6"/>
                <c:pt idx="0">
                  <c:v>15.5</c:v>
                </c:pt>
                <c:pt idx="1">
                  <c:v>20.399999999999999</c:v>
                </c:pt>
                <c:pt idx="2">
                  <c:v>24.5</c:v>
                </c:pt>
                <c:pt idx="3">
                  <c:v>9.9</c:v>
                </c:pt>
                <c:pt idx="4">
                  <c:v>27.2</c:v>
                </c:pt>
                <c:pt idx="5">
                  <c:v>29.8</c:v>
                </c:pt>
              </c:numCache>
            </c:numRef>
          </c:val>
          <c:extLst xmlns:c16r2="http://schemas.microsoft.com/office/drawing/2015/06/chart">
            <c:ext xmlns:c16="http://schemas.microsoft.com/office/drawing/2014/chart" uri="{C3380CC4-5D6E-409C-BE32-E72D297353CC}">
              <c16:uniqueId val="{00000004-47B3-4229-9E16-68A5F0A146BD}"/>
            </c:ext>
          </c:extLst>
        </c:ser>
        <c:ser>
          <c:idx val="5"/>
          <c:order val="5"/>
          <c:tx>
            <c:strRef>
              <c:f>Лист1!$G$1</c:f>
              <c:strCache>
                <c:ptCount val="1"/>
                <c:pt idx="0">
                  <c:v>прочее</c:v>
                </c:pt>
              </c:strCache>
            </c:strRef>
          </c:tx>
          <c:invertIfNegative val="0"/>
          <c:dLbls>
            <c:spPr>
              <a:noFill/>
              <a:ln>
                <a:noFill/>
              </a:ln>
              <a:effectLst/>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Лист1!$A$2:$A$7</c:f>
              <c:numCache>
                <c:formatCode>General</c:formatCode>
                <c:ptCount val="6"/>
                <c:pt idx="0">
                  <c:v>2011</c:v>
                </c:pt>
                <c:pt idx="1">
                  <c:v>2012</c:v>
                </c:pt>
                <c:pt idx="2">
                  <c:v>2013</c:v>
                </c:pt>
                <c:pt idx="3">
                  <c:v>2014</c:v>
                </c:pt>
                <c:pt idx="4">
                  <c:v>2015</c:v>
                </c:pt>
                <c:pt idx="5">
                  <c:v>2016</c:v>
                </c:pt>
              </c:numCache>
            </c:numRef>
          </c:cat>
          <c:val>
            <c:numRef>
              <c:f>Лист1!$G$2:$G$7</c:f>
              <c:numCache>
                <c:formatCode>General</c:formatCode>
                <c:ptCount val="6"/>
                <c:pt idx="0">
                  <c:v>50.7</c:v>
                </c:pt>
                <c:pt idx="1">
                  <c:v>94</c:v>
                </c:pt>
                <c:pt idx="2">
                  <c:v>67.2</c:v>
                </c:pt>
                <c:pt idx="3">
                  <c:v>38.799999999999997</c:v>
                </c:pt>
                <c:pt idx="4">
                  <c:v>59.8</c:v>
                </c:pt>
                <c:pt idx="5">
                  <c:v>24.4</c:v>
                </c:pt>
              </c:numCache>
            </c:numRef>
          </c:val>
          <c:extLst xmlns:c16r2="http://schemas.microsoft.com/office/drawing/2015/06/chart">
            <c:ext xmlns:c16="http://schemas.microsoft.com/office/drawing/2014/chart" uri="{C3380CC4-5D6E-409C-BE32-E72D297353CC}">
              <c16:uniqueId val="{00000005-47B3-4229-9E16-68A5F0A146BD}"/>
            </c:ext>
          </c:extLst>
        </c:ser>
        <c:dLbls>
          <c:showLegendKey val="0"/>
          <c:showVal val="1"/>
          <c:showCatName val="0"/>
          <c:showSerName val="0"/>
          <c:showPercent val="0"/>
          <c:showBubbleSize val="0"/>
        </c:dLbls>
        <c:gapWidth val="150"/>
        <c:overlap val="-25"/>
        <c:axId val="115180672"/>
        <c:axId val="115182208"/>
      </c:barChart>
      <c:catAx>
        <c:axId val="115180672"/>
        <c:scaling>
          <c:orientation val="minMax"/>
        </c:scaling>
        <c:delete val="0"/>
        <c:axPos val="l"/>
        <c:numFmt formatCode="General" sourceLinked="1"/>
        <c:majorTickMark val="none"/>
        <c:minorTickMark val="none"/>
        <c:tickLblPos val="nextTo"/>
        <c:crossAx val="115182208"/>
        <c:crosses val="autoZero"/>
        <c:auto val="1"/>
        <c:lblAlgn val="ctr"/>
        <c:lblOffset val="100"/>
        <c:noMultiLvlLbl val="0"/>
      </c:catAx>
      <c:valAx>
        <c:axId val="115182208"/>
        <c:scaling>
          <c:orientation val="minMax"/>
        </c:scaling>
        <c:delete val="1"/>
        <c:axPos val="b"/>
        <c:numFmt formatCode="General" sourceLinked="1"/>
        <c:majorTickMark val="out"/>
        <c:minorTickMark val="none"/>
        <c:tickLblPos val="nextTo"/>
        <c:crossAx val="115180672"/>
        <c:crosses val="autoZero"/>
        <c:crossBetween val="between"/>
      </c:valAx>
      <c:spPr>
        <a:solidFill>
          <a:srgbClr val="FFFFCC"/>
        </a:solidFill>
      </c:spPr>
    </c:plotArea>
    <c:legend>
      <c:legendPos val="t"/>
      <c:layout>
        <c:manualLayout>
          <c:xMode val="edge"/>
          <c:yMode val="edge"/>
          <c:x val="1.8576868465212334E-2"/>
          <c:y val="0.86317907444668007"/>
          <c:w val="0.95669872208596873"/>
          <c:h val="0.10613428603114751"/>
        </c:manualLayout>
      </c:layout>
      <c:overlay val="0"/>
      <c:spPr>
        <a:solidFill>
          <a:srgbClr val="FFFFCC"/>
        </a:solidFill>
      </c:spPr>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solidFill>
      <a:srgbClr val="FFFFCC"/>
    </a:solidFill>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rgbClr val="FF66FF"/>
              </a:solidFill>
              <a:ln w="19050">
                <a:solidFill>
                  <a:schemeClr val="lt1"/>
                </a:solidFill>
              </a:ln>
              <a:effectLst/>
              <a:sp3d contourW="19050">
                <a:contourClr>
                  <a:schemeClr val="lt1"/>
                </a:contourClr>
              </a:sp3d>
            </c:spPr>
            <c:extLst xmlns:c16r2="http://schemas.microsoft.com/office/drawing/2015/06/chart">
              <c:ext xmlns:c16="http://schemas.microsoft.com/office/drawing/2014/chart" uri="{C3380CC4-5D6E-409C-BE32-E72D297353CC}">
                <c16:uniqueId val="{00000004-78BF-4D19-A9A7-2BDB948FEA2F}"/>
              </c:ext>
            </c:extLst>
          </c:dPt>
          <c:dPt>
            <c:idx val="1"/>
            <c:bubble3D val="0"/>
            <c:spPr>
              <a:solidFill>
                <a:srgbClr val="FFFF00"/>
              </a:solidFill>
              <a:ln w="19050">
                <a:solidFill>
                  <a:schemeClr val="lt1"/>
                </a:solidFill>
              </a:ln>
              <a:effectLst/>
              <a:sp3d contourW="19050">
                <a:contourClr>
                  <a:schemeClr val="lt1"/>
                </a:contourClr>
              </a:sp3d>
            </c:spPr>
            <c:extLst xmlns:c16r2="http://schemas.microsoft.com/office/drawing/2015/06/chart">
              <c:ext xmlns:c16="http://schemas.microsoft.com/office/drawing/2014/chart" uri="{C3380CC4-5D6E-409C-BE32-E72D297353CC}">
                <c16:uniqueId val="{00000007-78BF-4D19-A9A7-2BDB948FEA2F}"/>
              </c:ext>
            </c:extLst>
          </c:dPt>
          <c:dPt>
            <c:idx val="2"/>
            <c:bubble3D val="0"/>
            <c:spPr>
              <a:solidFill>
                <a:srgbClr val="0099FF"/>
              </a:solidFill>
              <a:ln w="19050">
                <a:solidFill>
                  <a:schemeClr val="lt1"/>
                </a:solidFill>
              </a:ln>
              <a:effectLst/>
              <a:sp3d contourW="19050">
                <a:contourClr>
                  <a:schemeClr val="lt1"/>
                </a:contourClr>
              </a:sp3d>
            </c:spPr>
            <c:extLst xmlns:c16r2="http://schemas.microsoft.com/office/drawing/2015/06/chart">
              <c:ext xmlns:c16="http://schemas.microsoft.com/office/drawing/2014/chart" uri="{C3380CC4-5D6E-409C-BE32-E72D297353CC}">
                <c16:uniqueId val="{00000003-78BF-4D19-A9A7-2BDB948FEA2F}"/>
              </c:ext>
            </c:extLst>
          </c:dPt>
          <c:dPt>
            <c:idx val="3"/>
            <c:bubble3D val="0"/>
            <c:spPr>
              <a:solidFill>
                <a:srgbClr val="FF0000"/>
              </a:solidFill>
              <a:ln w="19050">
                <a:solidFill>
                  <a:schemeClr val="lt1"/>
                </a:solidFill>
              </a:ln>
              <a:effectLst/>
              <a:sp3d contourW="19050">
                <a:contourClr>
                  <a:schemeClr val="lt1"/>
                </a:contourClr>
              </a:sp3d>
            </c:spPr>
            <c:extLst xmlns:c16r2="http://schemas.microsoft.com/office/drawing/2015/06/chart">
              <c:ext xmlns:c16="http://schemas.microsoft.com/office/drawing/2014/chart" uri="{C3380CC4-5D6E-409C-BE32-E72D297353CC}">
                <c16:uniqueId val="{00000006-78BF-4D19-A9A7-2BDB948FEA2F}"/>
              </c:ext>
            </c:extLst>
          </c:dPt>
          <c:dPt>
            <c:idx val="4"/>
            <c:bubble3D val="0"/>
            <c:spPr>
              <a:solidFill>
                <a:srgbClr val="66FF66"/>
              </a:solidFill>
              <a:ln w="19050">
                <a:solidFill>
                  <a:schemeClr val="lt1"/>
                </a:solidFill>
              </a:ln>
              <a:effectLst/>
              <a:sp3d contourW="19050">
                <a:contourClr>
                  <a:schemeClr val="lt1"/>
                </a:contourClr>
              </a:sp3d>
            </c:spPr>
            <c:extLst xmlns:c16r2="http://schemas.microsoft.com/office/drawing/2015/06/chart">
              <c:ext xmlns:c16="http://schemas.microsoft.com/office/drawing/2014/chart" uri="{C3380CC4-5D6E-409C-BE32-E72D297353CC}">
                <c16:uniqueId val="{00000005-78BF-4D19-A9A7-2BDB948FEA2F}"/>
              </c:ext>
            </c:extLst>
          </c:dPt>
          <c:dLbls>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15:layout/>
              </c:ext>
            </c:extLst>
          </c:dLbls>
          <c:cat>
            <c:strRef>
              <c:f>Лист1!$A$2:$A$6</c:f>
              <c:strCache>
                <c:ptCount val="5"/>
                <c:pt idx="0">
                  <c:v>абсолютно комфортно</c:v>
                </c:pt>
                <c:pt idx="1">
                  <c:v>скорее комфортно</c:v>
                </c:pt>
                <c:pt idx="2">
                  <c:v>комфортно</c:v>
                </c:pt>
                <c:pt idx="3">
                  <c:v>скорее некомфортно</c:v>
                </c:pt>
                <c:pt idx="4">
                  <c:v>некомфортно</c:v>
                </c:pt>
              </c:strCache>
            </c:strRef>
          </c:cat>
          <c:val>
            <c:numRef>
              <c:f>Лист1!$B$2:$B$6</c:f>
              <c:numCache>
                <c:formatCode>General</c:formatCode>
                <c:ptCount val="5"/>
                <c:pt idx="0">
                  <c:v>6.63</c:v>
                </c:pt>
                <c:pt idx="1">
                  <c:v>20.41</c:v>
                </c:pt>
                <c:pt idx="2">
                  <c:v>46.43</c:v>
                </c:pt>
                <c:pt idx="3">
                  <c:v>19.39</c:v>
                </c:pt>
                <c:pt idx="4">
                  <c:v>6.63</c:v>
                </c:pt>
              </c:numCache>
            </c:numRef>
          </c:val>
          <c:extLst xmlns:c16r2="http://schemas.microsoft.com/office/drawing/2015/06/chart">
            <c:ext xmlns:c16="http://schemas.microsoft.com/office/drawing/2014/chart" uri="{C3380CC4-5D6E-409C-BE32-E72D297353CC}">
              <c16:uniqueId val="{00000000-78BF-4D19-A9A7-2BDB948FEA2F}"/>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rgbClr val="C3FDD9"/>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Столбец2</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Лист1!$A$2:$A$13</c:f>
              <c:strCache>
                <c:ptCount val="12"/>
                <c:pt idx="0">
                  <c:v>Учреждения культуры</c:v>
                </c:pt>
                <c:pt idx="1">
                  <c:v>Физкультура и спорт</c:v>
                </c:pt>
                <c:pt idx="2">
                  <c:v>Водоснабжение</c:v>
                </c:pt>
                <c:pt idx="3">
                  <c:v>Газификация (теплоснабжение)</c:v>
                </c:pt>
                <c:pt idx="4">
                  <c:v>Благоустройство (дворы, улицы, парки, освещение, уборка территории и т.п.)</c:v>
                </c:pt>
                <c:pt idx="5">
                  <c:v>Дошкольное образование</c:v>
                </c:pt>
                <c:pt idx="6">
                  <c:v>Электроснабжение</c:v>
                </c:pt>
                <c:pt idx="7">
                  <c:v>Связь</c:v>
                </c:pt>
                <c:pt idx="8">
                  <c:v>Среднее образование</c:v>
                </c:pt>
                <c:pt idx="9">
                  <c:v>Канализация</c:v>
                </c:pt>
                <c:pt idx="10">
                  <c:v>Здравоохранение</c:v>
                </c:pt>
                <c:pt idx="11">
                  <c:v>Дороги</c:v>
                </c:pt>
              </c:strCache>
            </c:strRef>
          </c:cat>
          <c:val>
            <c:numRef>
              <c:f>Лист1!$B$2:$B$13</c:f>
              <c:numCache>
                <c:formatCode>0.0</c:formatCode>
                <c:ptCount val="12"/>
                <c:pt idx="0">
                  <c:v>3.5</c:v>
                </c:pt>
                <c:pt idx="1">
                  <c:v>3.5</c:v>
                </c:pt>
                <c:pt idx="2">
                  <c:v>3.125</c:v>
                </c:pt>
                <c:pt idx="3">
                  <c:v>3.125</c:v>
                </c:pt>
                <c:pt idx="4">
                  <c:v>3.125</c:v>
                </c:pt>
                <c:pt idx="5">
                  <c:v>3</c:v>
                </c:pt>
                <c:pt idx="6">
                  <c:v>3</c:v>
                </c:pt>
                <c:pt idx="7">
                  <c:v>3</c:v>
                </c:pt>
                <c:pt idx="8">
                  <c:v>2.875</c:v>
                </c:pt>
                <c:pt idx="9">
                  <c:v>2</c:v>
                </c:pt>
                <c:pt idx="10">
                  <c:v>1.875</c:v>
                </c:pt>
                <c:pt idx="11">
                  <c:v>1.75</c:v>
                </c:pt>
              </c:numCache>
            </c:numRef>
          </c:val>
          <c:extLst xmlns:c16r2="http://schemas.microsoft.com/office/drawing/2015/06/chart">
            <c:ext xmlns:c16="http://schemas.microsoft.com/office/drawing/2014/chart" uri="{C3380CC4-5D6E-409C-BE32-E72D297353CC}">
              <c16:uniqueId val="{00000000-4B59-4D6D-B562-47E15C767979}"/>
            </c:ext>
          </c:extLst>
        </c:ser>
        <c:dLbls>
          <c:showLegendKey val="0"/>
          <c:showVal val="0"/>
          <c:showCatName val="0"/>
          <c:showSerName val="0"/>
          <c:showPercent val="0"/>
          <c:showBubbleSize val="0"/>
        </c:dLbls>
        <c:gapWidth val="115"/>
        <c:overlap val="-20"/>
        <c:axId val="115300224"/>
        <c:axId val="115301760"/>
      </c:barChart>
      <c:catAx>
        <c:axId val="115300224"/>
        <c:scaling>
          <c:orientation val="minMax"/>
        </c:scaling>
        <c:delete val="0"/>
        <c:axPos val="l"/>
        <c:numFmt formatCode="General" sourceLinked="1"/>
        <c:majorTickMark val="none"/>
        <c:minorTickMark val="none"/>
        <c:tickLblPos val="nextTo"/>
        <c:spPr>
          <a:solidFill>
            <a:srgbClr val="00FF99"/>
          </a:solid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5301760"/>
        <c:crosses val="autoZero"/>
        <c:auto val="1"/>
        <c:lblAlgn val="ctr"/>
        <c:lblOffset val="100"/>
        <c:noMultiLvlLbl val="0"/>
      </c:catAx>
      <c:valAx>
        <c:axId val="115301760"/>
        <c:scaling>
          <c:orientation val="minMax"/>
        </c:scaling>
        <c:delete val="0"/>
        <c:axPos val="b"/>
        <c:majorGridlines>
          <c:spPr>
            <a:ln w="9525" cap="flat" cmpd="sng" algn="ctr">
              <a:solidFill>
                <a:schemeClr val="lt1">
                  <a:lumMod val="95000"/>
                  <a:alpha val="10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5300224"/>
        <c:crosses val="autoZero"/>
        <c:crossBetween val="between"/>
      </c:valAx>
      <c:spPr>
        <a:solidFill>
          <a:srgbClr val="00FF99"/>
        </a:solidFill>
        <a:ln>
          <a:noFill/>
        </a:ln>
        <a:effectLst/>
      </c:spPr>
    </c:plotArea>
    <c:plotVisOnly val="1"/>
    <c:dispBlanksAs val="gap"/>
    <c:showDLblsOverMax val="0"/>
  </c:chart>
  <c:spPr>
    <a:solidFill>
      <a:srgbClr val="00FF99"/>
    </a:solidFill>
    <a:ln>
      <a:noFill/>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Лист4!$D$3:$I$3</c:f>
              <c:strCache>
                <c:ptCount val="6"/>
                <c:pt idx="0">
                  <c:v>Отсутствие привлекательных рабочих мест</c:v>
                </c:pt>
                <c:pt idx="1">
                  <c:v>Низкое качество дорог</c:v>
                </c:pt>
                <c:pt idx="2">
                  <c:v>Низкий уровень доходов населения</c:v>
                </c:pt>
                <c:pt idx="3">
                  <c:v>Недостаточное качество медицинского обслуживания</c:v>
                </c:pt>
                <c:pt idx="4">
                  <c:v>Сокращение объемов производства продукции животноводства</c:v>
                </c:pt>
                <c:pt idx="5">
                  <c:v>Проблемы с водообеспечением и качеством воды</c:v>
                </c:pt>
              </c:strCache>
            </c:strRef>
          </c:cat>
          <c:val>
            <c:numRef>
              <c:f>Лист4!$D$4:$I$4</c:f>
              <c:numCache>
                <c:formatCode>0.00</c:formatCode>
                <c:ptCount val="6"/>
                <c:pt idx="0">
                  <c:v>69.554127129884705</c:v>
                </c:pt>
                <c:pt idx="1">
                  <c:v>63.452708907254355</c:v>
                </c:pt>
                <c:pt idx="2">
                  <c:v>60.932557902254871</c:v>
                </c:pt>
                <c:pt idx="3">
                  <c:v>51.270278543005823</c:v>
                </c:pt>
                <c:pt idx="4">
                  <c:v>35.511682481379452</c:v>
                </c:pt>
                <c:pt idx="5">
                  <c:v>30.44077134986226</c:v>
                </c:pt>
              </c:numCache>
            </c:numRef>
          </c:val>
          <c:extLst xmlns:c16r2="http://schemas.microsoft.com/office/drawing/2015/06/chart">
            <c:ext xmlns:c16="http://schemas.microsoft.com/office/drawing/2014/chart" uri="{C3380CC4-5D6E-409C-BE32-E72D297353CC}">
              <c16:uniqueId val="{00000000-3485-4803-8078-FEC881171F58}"/>
            </c:ext>
          </c:extLst>
        </c:ser>
        <c:dLbls>
          <c:dLblPos val="outEnd"/>
          <c:showLegendKey val="0"/>
          <c:showVal val="1"/>
          <c:showCatName val="0"/>
          <c:showSerName val="0"/>
          <c:showPercent val="0"/>
          <c:showBubbleSize val="0"/>
        </c:dLbls>
        <c:gapWidth val="182"/>
        <c:axId val="117881472"/>
        <c:axId val="118130176"/>
      </c:barChart>
      <c:catAx>
        <c:axId val="11788147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8130176"/>
        <c:crosses val="autoZero"/>
        <c:auto val="1"/>
        <c:lblAlgn val="ctr"/>
        <c:lblOffset val="100"/>
        <c:noMultiLvlLbl val="0"/>
      </c:catAx>
      <c:valAx>
        <c:axId val="11813017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7881472"/>
        <c:crosses val="autoZero"/>
        <c:crossBetween val="between"/>
      </c:valAx>
      <c:spPr>
        <a:noFill/>
        <a:ln>
          <a:noFill/>
        </a:ln>
        <a:effectLst/>
      </c:spPr>
    </c:plotArea>
    <c:plotVisOnly val="1"/>
    <c:dispBlanksAs val="gap"/>
    <c:showDLblsOverMax val="0"/>
  </c:chart>
  <c:spPr>
    <a:solidFill>
      <a:srgbClr val="F79646">
        <a:lumMod val="40000"/>
        <a:lumOff val="60000"/>
      </a:srgbClr>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B34E0E-B95E-483E-9D0B-24A00C9589D6}"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ru-RU"/>
        </a:p>
      </dgm:t>
    </dgm:pt>
    <dgm:pt modelId="{3D65FD67-49C1-4B3B-B520-92110E87F4F8}">
      <dgm:prSet phldrT="[Текст]" custT="1"/>
      <dgm:spPr/>
      <dgm:t>
        <a:bodyPr/>
        <a:lstStyle/>
        <a:p>
          <a:r>
            <a:rPr lang="ru-RU" sz="1200">
              <a:latin typeface="Times New Roman" panose="02020603050405020304" pitchFamily="18" charset="0"/>
              <a:cs typeface="Times New Roman" panose="02020603050405020304" pitchFamily="18" charset="0"/>
            </a:rPr>
            <a:t>Работники ОМСУ </a:t>
          </a:r>
        </a:p>
        <a:p>
          <a:r>
            <a:rPr lang="ru-RU" sz="1200">
              <a:latin typeface="Times New Roman" panose="02020603050405020304" pitchFamily="18" charset="0"/>
              <a:cs typeface="Times New Roman" panose="02020603050405020304" pitchFamily="18" charset="0"/>
            </a:rPr>
            <a:t> 30 человек</a:t>
          </a:r>
        </a:p>
      </dgm:t>
    </dgm:pt>
    <dgm:pt modelId="{6AAF88BB-CE90-4CB5-8DAE-E211AF91C5BE}" type="parTrans" cxnId="{11216922-7BE3-4764-B2A5-50801F7819E7}">
      <dgm:prSet/>
      <dgm:spPr/>
      <dgm:t>
        <a:bodyPr/>
        <a:lstStyle/>
        <a:p>
          <a:endParaRPr lang="ru-RU"/>
        </a:p>
      </dgm:t>
    </dgm:pt>
    <dgm:pt modelId="{50ADB591-E2EE-4A4D-A1C4-0E9265EA5CA1}" type="sibTrans" cxnId="{11216922-7BE3-4764-B2A5-50801F7819E7}">
      <dgm:prSet/>
      <dgm:spPr/>
      <dgm:t>
        <a:bodyPr/>
        <a:lstStyle/>
        <a:p>
          <a:endParaRPr lang="ru-RU"/>
        </a:p>
      </dgm:t>
    </dgm:pt>
    <dgm:pt modelId="{265E17F3-E7C8-4C68-B397-A0DE20B0AC3B}">
      <dgm:prSet phldrT="[Текст]" custT="1"/>
      <dgm:spPr/>
      <dgm:t>
        <a:bodyPr/>
        <a:lstStyle/>
        <a:p>
          <a:r>
            <a:rPr lang="ru-RU" sz="1200">
              <a:latin typeface="Times New Roman" panose="02020603050405020304" pitchFamily="18" charset="0"/>
              <a:cs typeface="Times New Roman" panose="02020603050405020304" pitchFamily="18" charset="0"/>
            </a:rPr>
            <a:t>Представители бизнеса</a:t>
          </a:r>
        </a:p>
        <a:p>
          <a:r>
            <a:rPr lang="ru-RU" sz="1200">
              <a:latin typeface="Times New Roman" panose="02020603050405020304" pitchFamily="18" charset="0"/>
              <a:cs typeface="Times New Roman" panose="02020603050405020304" pitchFamily="18" charset="0"/>
            </a:rPr>
            <a:t>81 человек</a:t>
          </a:r>
        </a:p>
      </dgm:t>
    </dgm:pt>
    <dgm:pt modelId="{5C51817E-F560-40EE-8C59-16002DA2F38A}" type="parTrans" cxnId="{DAE22A1E-33B7-48A7-BA85-7B519C11D89F}">
      <dgm:prSet/>
      <dgm:spPr/>
      <dgm:t>
        <a:bodyPr/>
        <a:lstStyle/>
        <a:p>
          <a:endParaRPr lang="ru-RU"/>
        </a:p>
      </dgm:t>
    </dgm:pt>
    <dgm:pt modelId="{1E46D155-C4BF-4FCC-A25B-082037700A57}" type="sibTrans" cxnId="{DAE22A1E-33B7-48A7-BA85-7B519C11D89F}">
      <dgm:prSet/>
      <dgm:spPr/>
      <dgm:t>
        <a:bodyPr/>
        <a:lstStyle/>
        <a:p>
          <a:endParaRPr lang="ru-RU"/>
        </a:p>
      </dgm:t>
    </dgm:pt>
    <dgm:pt modelId="{700BD690-3249-4692-A35D-7C6EAE0EC1FA}">
      <dgm:prSet phldrT="[Текст]" custT="1"/>
      <dgm:spPr/>
      <dgm:t>
        <a:bodyPr/>
        <a:lstStyle/>
        <a:p>
          <a:r>
            <a:rPr lang="ru-RU" sz="1200">
              <a:latin typeface="Times New Roman" panose="02020603050405020304" pitchFamily="18" charset="0"/>
              <a:cs typeface="Times New Roman" panose="02020603050405020304" pitchFamily="18" charset="0"/>
            </a:rPr>
            <a:t>Население</a:t>
          </a:r>
        </a:p>
        <a:p>
          <a:r>
            <a:rPr lang="ru-RU" sz="1200">
              <a:latin typeface="Times New Roman" panose="02020603050405020304" pitchFamily="18" charset="0"/>
              <a:cs typeface="Times New Roman" panose="02020603050405020304" pitchFamily="18" charset="0"/>
            </a:rPr>
            <a:t> 198 человек</a:t>
          </a:r>
        </a:p>
      </dgm:t>
    </dgm:pt>
    <dgm:pt modelId="{577991C1-6759-4B1D-BCCD-944FFF1DB0E6}" type="parTrans" cxnId="{20682391-C8AC-4D1F-B304-6740F3D4CAD3}">
      <dgm:prSet/>
      <dgm:spPr/>
      <dgm:t>
        <a:bodyPr/>
        <a:lstStyle/>
        <a:p>
          <a:endParaRPr lang="ru-RU"/>
        </a:p>
      </dgm:t>
    </dgm:pt>
    <dgm:pt modelId="{450D0650-4E43-41DF-8945-83EEC024C345}" type="sibTrans" cxnId="{20682391-C8AC-4D1F-B304-6740F3D4CAD3}">
      <dgm:prSet/>
      <dgm:spPr/>
      <dgm:t>
        <a:bodyPr/>
        <a:lstStyle/>
        <a:p>
          <a:endParaRPr lang="ru-RU"/>
        </a:p>
      </dgm:t>
    </dgm:pt>
    <dgm:pt modelId="{0885D35E-A3EA-4DC0-8EBF-1ECBE1404A17}">
      <dgm:prSet phldrT="[Текст]" custT="1"/>
      <dgm:spPr/>
      <dgm:t>
        <a:bodyPr/>
        <a:lstStyle/>
        <a:p>
          <a:r>
            <a:rPr lang="ru-RU" sz="1200">
              <a:latin typeface="Times New Roman" panose="02020603050405020304" pitchFamily="18" charset="0"/>
              <a:cs typeface="Times New Roman" panose="02020603050405020304" pitchFamily="18" charset="0"/>
            </a:rPr>
            <a:t>Представители общественных организаций </a:t>
          </a:r>
        </a:p>
        <a:p>
          <a:r>
            <a:rPr lang="ru-RU" sz="1200">
              <a:latin typeface="Times New Roman" panose="02020603050405020304" pitchFamily="18" charset="0"/>
              <a:cs typeface="Times New Roman" panose="02020603050405020304" pitchFamily="18" charset="0"/>
            </a:rPr>
            <a:t>5 человек</a:t>
          </a:r>
        </a:p>
      </dgm:t>
    </dgm:pt>
    <dgm:pt modelId="{A6A77E65-6600-4FC5-A594-709558EE8E79}" type="parTrans" cxnId="{DA0D32D1-84CF-41FE-A4D5-60C43B4F7798}">
      <dgm:prSet/>
      <dgm:spPr/>
      <dgm:t>
        <a:bodyPr/>
        <a:lstStyle/>
        <a:p>
          <a:endParaRPr lang="ru-RU"/>
        </a:p>
      </dgm:t>
    </dgm:pt>
    <dgm:pt modelId="{83140148-CBA4-4E59-85C6-2C4AC34B3C12}" type="sibTrans" cxnId="{DA0D32D1-84CF-41FE-A4D5-60C43B4F7798}">
      <dgm:prSet/>
      <dgm:spPr/>
      <dgm:t>
        <a:bodyPr/>
        <a:lstStyle/>
        <a:p>
          <a:endParaRPr lang="ru-RU"/>
        </a:p>
      </dgm:t>
    </dgm:pt>
    <dgm:pt modelId="{7D6F2162-B338-483E-B578-00271F95F43E}" type="pres">
      <dgm:prSet presAssocID="{A4B34E0E-B95E-483E-9D0B-24A00C9589D6}" presName="diagram" presStyleCnt="0">
        <dgm:presLayoutVars>
          <dgm:dir/>
          <dgm:resizeHandles val="exact"/>
        </dgm:presLayoutVars>
      </dgm:prSet>
      <dgm:spPr/>
      <dgm:t>
        <a:bodyPr/>
        <a:lstStyle/>
        <a:p>
          <a:endParaRPr lang="ru-RU"/>
        </a:p>
      </dgm:t>
    </dgm:pt>
    <dgm:pt modelId="{D8C47A31-553C-4BB2-908A-B3816A6AA363}" type="pres">
      <dgm:prSet presAssocID="{3D65FD67-49C1-4B3B-B520-92110E87F4F8}" presName="node" presStyleLbl="node1" presStyleIdx="0" presStyleCnt="4" custScaleY="59861">
        <dgm:presLayoutVars>
          <dgm:bulletEnabled val="1"/>
        </dgm:presLayoutVars>
      </dgm:prSet>
      <dgm:spPr/>
      <dgm:t>
        <a:bodyPr/>
        <a:lstStyle/>
        <a:p>
          <a:endParaRPr lang="ru-RU"/>
        </a:p>
      </dgm:t>
    </dgm:pt>
    <dgm:pt modelId="{B1EE3B2C-B7E4-4100-A4AA-7F3C4EC7CD83}" type="pres">
      <dgm:prSet presAssocID="{50ADB591-E2EE-4A4D-A1C4-0E9265EA5CA1}" presName="sibTrans" presStyleCnt="0"/>
      <dgm:spPr/>
    </dgm:pt>
    <dgm:pt modelId="{96D4145B-81D6-46B9-AA44-93574337410B}" type="pres">
      <dgm:prSet presAssocID="{265E17F3-E7C8-4C68-B397-A0DE20B0AC3B}" presName="node" presStyleLbl="node1" presStyleIdx="1" presStyleCnt="4" custScaleY="63182">
        <dgm:presLayoutVars>
          <dgm:bulletEnabled val="1"/>
        </dgm:presLayoutVars>
      </dgm:prSet>
      <dgm:spPr/>
      <dgm:t>
        <a:bodyPr/>
        <a:lstStyle/>
        <a:p>
          <a:endParaRPr lang="ru-RU"/>
        </a:p>
      </dgm:t>
    </dgm:pt>
    <dgm:pt modelId="{BDCD05CF-EC8C-4434-91CA-A538AFCDE0F8}" type="pres">
      <dgm:prSet presAssocID="{1E46D155-C4BF-4FCC-A25B-082037700A57}" presName="sibTrans" presStyleCnt="0"/>
      <dgm:spPr/>
    </dgm:pt>
    <dgm:pt modelId="{59127834-0F9F-4DBF-9ADD-EE29B90BCD98}" type="pres">
      <dgm:prSet presAssocID="{700BD690-3249-4692-A35D-7C6EAE0EC1FA}" presName="node" presStyleLbl="node1" presStyleIdx="2" presStyleCnt="4" custScaleY="52526" custLinFactNeighborX="0" custLinFactNeighborY="115">
        <dgm:presLayoutVars>
          <dgm:bulletEnabled val="1"/>
        </dgm:presLayoutVars>
      </dgm:prSet>
      <dgm:spPr/>
      <dgm:t>
        <a:bodyPr/>
        <a:lstStyle/>
        <a:p>
          <a:endParaRPr lang="ru-RU"/>
        </a:p>
      </dgm:t>
    </dgm:pt>
    <dgm:pt modelId="{DE22C9A7-EF8A-4F28-B393-06CF853C576C}" type="pres">
      <dgm:prSet presAssocID="{450D0650-4E43-41DF-8945-83EEC024C345}" presName="sibTrans" presStyleCnt="0"/>
      <dgm:spPr/>
    </dgm:pt>
    <dgm:pt modelId="{22B07A7E-D4F1-4E4D-AD31-62D93C8E9314}" type="pres">
      <dgm:prSet presAssocID="{0885D35E-A3EA-4DC0-8EBF-1ECBE1404A17}" presName="node" presStyleLbl="node1" presStyleIdx="3" presStyleCnt="4" custScaleY="52296">
        <dgm:presLayoutVars>
          <dgm:bulletEnabled val="1"/>
        </dgm:presLayoutVars>
      </dgm:prSet>
      <dgm:spPr/>
      <dgm:t>
        <a:bodyPr/>
        <a:lstStyle/>
        <a:p>
          <a:endParaRPr lang="ru-RU"/>
        </a:p>
      </dgm:t>
    </dgm:pt>
  </dgm:ptLst>
  <dgm:cxnLst>
    <dgm:cxn modelId="{DA0D32D1-84CF-41FE-A4D5-60C43B4F7798}" srcId="{A4B34E0E-B95E-483E-9D0B-24A00C9589D6}" destId="{0885D35E-A3EA-4DC0-8EBF-1ECBE1404A17}" srcOrd="3" destOrd="0" parTransId="{A6A77E65-6600-4FC5-A594-709558EE8E79}" sibTransId="{83140148-CBA4-4E59-85C6-2C4AC34B3C12}"/>
    <dgm:cxn modelId="{2752476E-DE1E-418A-8600-2BAC35EF7258}" type="presOf" srcId="{0885D35E-A3EA-4DC0-8EBF-1ECBE1404A17}" destId="{22B07A7E-D4F1-4E4D-AD31-62D93C8E9314}" srcOrd="0" destOrd="0" presId="urn:microsoft.com/office/officeart/2005/8/layout/default"/>
    <dgm:cxn modelId="{A7C63302-F832-4B6B-9331-C882E05013EE}" type="presOf" srcId="{265E17F3-E7C8-4C68-B397-A0DE20B0AC3B}" destId="{96D4145B-81D6-46B9-AA44-93574337410B}" srcOrd="0" destOrd="0" presId="urn:microsoft.com/office/officeart/2005/8/layout/default"/>
    <dgm:cxn modelId="{01E5B2E2-EC11-48ED-BAEA-90A9FFCB2B7F}" type="presOf" srcId="{3D65FD67-49C1-4B3B-B520-92110E87F4F8}" destId="{D8C47A31-553C-4BB2-908A-B3816A6AA363}" srcOrd="0" destOrd="0" presId="urn:microsoft.com/office/officeart/2005/8/layout/default"/>
    <dgm:cxn modelId="{11216922-7BE3-4764-B2A5-50801F7819E7}" srcId="{A4B34E0E-B95E-483E-9D0B-24A00C9589D6}" destId="{3D65FD67-49C1-4B3B-B520-92110E87F4F8}" srcOrd="0" destOrd="0" parTransId="{6AAF88BB-CE90-4CB5-8DAE-E211AF91C5BE}" sibTransId="{50ADB591-E2EE-4A4D-A1C4-0E9265EA5CA1}"/>
    <dgm:cxn modelId="{2211570B-09FD-4F1F-BD4D-CAA1F824071F}" type="presOf" srcId="{700BD690-3249-4692-A35D-7C6EAE0EC1FA}" destId="{59127834-0F9F-4DBF-9ADD-EE29B90BCD98}" srcOrd="0" destOrd="0" presId="urn:microsoft.com/office/officeart/2005/8/layout/default"/>
    <dgm:cxn modelId="{20682391-C8AC-4D1F-B304-6740F3D4CAD3}" srcId="{A4B34E0E-B95E-483E-9D0B-24A00C9589D6}" destId="{700BD690-3249-4692-A35D-7C6EAE0EC1FA}" srcOrd="2" destOrd="0" parTransId="{577991C1-6759-4B1D-BCCD-944FFF1DB0E6}" sibTransId="{450D0650-4E43-41DF-8945-83EEC024C345}"/>
    <dgm:cxn modelId="{BE0C656F-E9A7-4118-81DC-667B3C190D02}" type="presOf" srcId="{A4B34E0E-B95E-483E-9D0B-24A00C9589D6}" destId="{7D6F2162-B338-483E-B578-00271F95F43E}" srcOrd="0" destOrd="0" presId="urn:microsoft.com/office/officeart/2005/8/layout/default"/>
    <dgm:cxn modelId="{DAE22A1E-33B7-48A7-BA85-7B519C11D89F}" srcId="{A4B34E0E-B95E-483E-9D0B-24A00C9589D6}" destId="{265E17F3-E7C8-4C68-B397-A0DE20B0AC3B}" srcOrd="1" destOrd="0" parTransId="{5C51817E-F560-40EE-8C59-16002DA2F38A}" sibTransId="{1E46D155-C4BF-4FCC-A25B-082037700A57}"/>
    <dgm:cxn modelId="{8A709370-C83E-41C4-B4E4-205DC75F1D5C}" type="presParOf" srcId="{7D6F2162-B338-483E-B578-00271F95F43E}" destId="{D8C47A31-553C-4BB2-908A-B3816A6AA363}" srcOrd="0" destOrd="0" presId="urn:microsoft.com/office/officeart/2005/8/layout/default"/>
    <dgm:cxn modelId="{2C4F03F4-098F-4C44-8BB8-200BB5FE70CF}" type="presParOf" srcId="{7D6F2162-B338-483E-B578-00271F95F43E}" destId="{B1EE3B2C-B7E4-4100-A4AA-7F3C4EC7CD83}" srcOrd="1" destOrd="0" presId="urn:microsoft.com/office/officeart/2005/8/layout/default"/>
    <dgm:cxn modelId="{71D2EB6E-D0C5-4DFF-8B7C-CAC76C1F4EEC}" type="presParOf" srcId="{7D6F2162-B338-483E-B578-00271F95F43E}" destId="{96D4145B-81D6-46B9-AA44-93574337410B}" srcOrd="2" destOrd="0" presId="urn:microsoft.com/office/officeart/2005/8/layout/default"/>
    <dgm:cxn modelId="{3A33877B-DFE0-413A-85C7-C64F341A8AEB}" type="presParOf" srcId="{7D6F2162-B338-483E-B578-00271F95F43E}" destId="{BDCD05CF-EC8C-4434-91CA-A538AFCDE0F8}" srcOrd="3" destOrd="0" presId="urn:microsoft.com/office/officeart/2005/8/layout/default"/>
    <dgm:cxn modelId="{761F5573-7F76-4B07-87FA-8DDFD62D9EF0}" type="presParOf" srcId="{7D6F2162-B338-483E-B578-00271F95F43E}" destId="{59127834-0F9F-4DBF-9ADD-EE29B90BCD98}" srcOrd="4" destOrd="0" presId="urn:microsoft.com/office/officeart/2005/8/layout/default"/>
    <dgm:cxn modelId="{93665F76-FAE5-4F6E-AE1A-8825B63FDABC}" type="presParOf" srcId="{7D6F2162-B338-483E-B578-00271F95F43E}" destId="{DE22C9A7-EF8A-4F28-B393-06CF853C576C}" srcOrd="5" destOrd="0" presId="urn:microsoft.com/office/officeart/2005/8/layout/default"/>
    <dgm:cxn modelId="{9CF5C70A-C860-446E-A46F-FAD533E2A075}" type="presParOf" srcId="{7D6F2162-B338-483E-B578-00271F95F43E}" destId="{22B07A7E-D4F1-4E4D-AD31-62D93C8E9314}" srcOrd="6" destOrd="0" presId="urn:microsoft.com/office/officeart/2005/8/layout/default"/>
  </dgm:cxnLst>
  <dgm:bg>
    <a:solidFill>
      <a:srgbClr val="FF99CC"/>
    </a:solidFill>
  </dgm:bg>
  <dgm:whole>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C47A31-553C-4BB2-908A-B3816A6AA363}">
      <dsp:nvSpPr>
        <dsp:cNvPr id="0" name=""/>
        <dsp:cNvSpPr/>
      </dsp:nvSpPr>
      <dsp:spPr>
        <a:xfrm>
          <a:off x="1000869" y="19872"/>
          <a:ext cx="1949648" cy="7002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Работники ОМСУ </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30 человек</a:t>
          </a:r>
        </a:p>
      </dsp:txBody>
      <dsp:txXfrm>
        <a:off x="1000869" y="19872"/>
        <a:ext cx="1949648" cy="700247"/>
      </dsp:txXfrm>
    </dsp:sp>
    <dsp:sp modelId="{96D4145B-81D6-46B9-AA44-93574337410B}">
      <dsp:nvSpPr>
        <dsp:cNvPr id="0" name=""/>
        <dsp:cNvSpPr/>
      </dsp:nvSpPr>
      <dsp:spPr>
        <a:xfrm>
          <a:off x="3145482" y="447"/>
          <a:ext cx="1949648" cy="7390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Представители бизнеса</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81 человек</a:t>
          </a:r>
        </a:p>
      </dsp:txBody>
      <dsp:txXfrm>
        <a:off x="3145482" y="447"/>
        <a:ext cx="1949648" cy="739096"/>
      </dsp:txXfrm>
    </dsp:sp>
    <dsp:sp modelId="{59127834-0F9F-4DBF-9ADD-EE29B90BCD98}">
      <dsp:nvSpPr>
        <dsp:cNvPr id="0" name=""/>
        <dsp:cNvSpPr/>
      </dsp:nvSpPr>
      <dsp:spPr>
        <a:xfrm>
          <a:off x="1000869" y="934956"/>
          <a:ext cx="1949648" cy="6144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Население</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198 человек</a:t>
          </a:r>
        </a:p>
      </dsp:txBody>
      <dsp:txXfrm>
        <a:off x="1000869" y="934956"/>
        <a:ext cx="1949648" cy="614443"/>
      </dsp:txXfrm>
    </dsp:sp>
    <dsp:sp modelId="{22B07A7E-D4F1-4E4D-AD31-62D93C8E9314}">
      <dsp:nvSpPr>
        <dsp:cNvPr id="0" name=""/>
        <dsp:cNvSpPr/>
      </dsp:nvSpPr>
      <dsp:spPr>
        <a:xfrm>
          <a:off x="3145482" y="935854"/>
          <a:ext cx="1949648" cy="61175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Представители общественных организаций </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5 человек</a:t>
          </a:r>
        </a:p>
      </dsp:txBody>
      <dsp:txXfrm>
        <a:off x="3145482" y="935854"/>
        <a:ext cx="1949648" cy="611752"/>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4235E-5D98-4527-85AD-DA29B6EA9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106</Pages>
  <Words>23603</Words>
  <Characters>134541</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ezagorujko</dc:creator>
  <cp:lastModifiedBy>ezagorujko</cp:lastModifiedBy>
  <cp:revision>8</cp:revision>
  <dcterms:created xsi:type="dcterms:W3CDTF">2018-12-05T11:42:00Z</dcterms:created>
  <dcterms:modified xsi:type="dcterms:W3CDTF">2021-08-12T11:33:00Z</dcterms:modified>
</cp:coreProperties>
</file>